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71E3" w14:textId="182FC8F6" w:rsidR="00804D3F" w:rsidRDefault="00804D3F" w:rsidP="00804D3F">
      <w:pPr>
        <w:spacing w:after="0" w:line="276" w:lineRule="auto"/>
        <w:contextualSpacing/>
        <w:rPr>
          <w:rFonts w:ascii="Arial" w:hAnsi="Arial" w:cs="Arial"/>
          <w:b/>
          <w:bCs/>
          <w:sz w:val="24"/>
          <w:szCs w:val="24"/>
          <w:u w:val="single"/>
          <w:lang w:val="en-US"/>
        </w:rPr>
      </w:pPr>
      <w:r w:rsidRPr="00804D3F">
        <w:rPr>
          <w:rFonts w:ascii="Arial" w:hAnsi="Arial" w:cs="Arial"/>
          <w:b/>
          <w:bCs/>
          <w:sz w:val="24"/>
          <w:szCs w:val="24"/>
          <w:u w:val="single"/>
          <w:lang w:val="en-US"/>
        </w:rPr>
        <w:t>Essex Powerlines – Follow Up Questions #2</w:t>
      </w:r>
      <w:r w:rsidR="005C23B3">
        <w:rPr>
          <w:rFonts w:ascii="Arial" w:hAnsi="Arial" w:cs="Arial"/>
          <w:b/>
          <w:bCs/>
          <w:sz w:val="24"/>
          <w:szCs w:val="24"/>
          <w:u w:val="single"/>
          <w:lang w:val="en-US"/>
        </w:rPr>
        <w:t xml:space="preserve"> (March </w:t>
      </w:r>
      <w:r w:rsidR="004C0FDC">
        <w:rPr>
          <w:rFonts w:ascii="Arial" w:hAnsi="Arial" w:cs="Arial"/>
          <w:b/>
          <w:bCs/>
          <w:sz w:val="24"/>
          <w:szCs w:val="24"/>
          <w:u w:val="single"/>
          <w:lang w:val="en-US"/>
        </w:rPr>
        <w:t>21</w:t>
      </w:r>
      <w:r w:rsidR="005C23B3">
        <w:rPr>
          <w:rFonts w:ascii="Arial" w:hAnsi="Arial" w:cs="Arial"/>
          <w:b/>
          <w:bCs/>
          <w:sz w:val="24"/>
          <w:szCs w:val="24"/>
          <w:u w:val="single"/>
          <w:lang w:val="en-US"/>
        </w:rPr>
        <w:t>)</w:t>
      </w:r>
    </w:p>
    <w:p w14:paraId="4A4BEC38" w14:textId="77777777" w:rsidR="00D5524C" w:rsidRDefault="00D5524C" w:rsidP="00D5524C">
      <w:pPr>
        <w:spacing w:after="0" w:line="276" w:lineRule="auto"/>
        <w:contextualSpacing/>
        <w:rPr>
          <w:rFonts w:ascii="Arial" w:hAnsi="Arial" w:cs="Arial"/>
          <w:b/>
          <w:bCs/>
          <w:sz w:val="24"/>
          <w:szCs w:val="24"/>
          <w:lang w:val="en-US"/>
        </w:rPr>
      </w:pPr>
    </w:p>
    <w:p w14:paraId="22FA1C84" w14:textId="4FFBF47E" w:rsidR="00D5524C" w:rsidRDefault="00D5524C" w:rsidP="00D5524C">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 xml:space="preserve">Staff Follow-up Question </w:t>
      </w:r>
      <w:r>
        <w:rPr>
          <w:rFonts w:ascii="Arial" w:hAnsi="Arial" w:cs="Arial"/>
          <w:b/>
          <w:bCs/>
          <w:sz w:val="24"/>
          <w:szCs w:val="24"/>
          <w:lang w:val="en-US"/>
        </w:rPr>
        <w:t>2</w:t>
      </w:r>
    </w:p>
    <w:p w14:paraId="01F57545" w14:textId="780F18D4" w:rsidR="00D5524C" w:rsidRDefault="00D5524C" w:rsidP="00D5524C">
      <w:pPr>
        <w:spacing w:after="0" w:line="276" w:lineRule="auto"/>
        <w:contextualSpacing/>
        <w:rPr>
          <w:rFonts w:ascii="Arial" w:hAnsi="Arial" w:cs="Arial"/>
          <w:b/>
          <w:bCs/>
          <w:sz w:val="24"/>
          <w:szCs w:val="24"/>
          <w:lang w:val="en-US"/>
        </w:rPr>
      </w:pPr>
      <w:r>
        <w:rPr>
          <w:rFonts w:ascii="Arial" w:hAnsi="Arial" w:cs="Arial"/>
          <w:b/>
          <w:bCs/>
          <w:sz w:val="24"/>
          <w:szCs w:val="24"/>
          <w:lang w:val="en-US"/>
        </w:rPr>
        <w:t>Ref: Staff Question 3</w:t>
      </w:r>
    </w:p>
    <w:p w14:paraId="1C80FF46" w14:textId="77777777" w:rsidR="00D5524C" w:rsidRPr="00804D3F" w:rsidRDefault="00D5524C" w:rsidP="00D5524C">
      <w:pPr>
        <w:spacing w:after="0" w:line="276" w:lineRule="auto"/>
        <w:contextualSpacing/>
        <w:rPr>
          <w:rFonts w:ascii="Arial" w:hAnsi="Arial" w:cs="Arial"/>
          <w:b/>
          <w:bCs/>
          <w:sz w:val="24"/>
          <w:szCs w:val="24"/>
          <w:lang w:val="en-US"/>
        </w:rPr>
      </w:pPr>
    </w:p>
    <w:p w14:paraId="7716EFE2" w14:textId="0CC04A1B" w:rsidR="00804D3F" w:rsidRPr="00DE7B05" w:rsidRDefault="00CB3DDA" w:rsidP="00804D3F">
      <w:pPr>
        <w:spacing w:after="0" w:line="276" w:lineRule="auto"/>
        <w:rPr>
          <w:rFonts w:ascii="Arial" w:hAnsi="Arial" w:cs="Arial"/>
          <w:sz w:val="24"/>
          <w:szCs w:val="24"/>
          <w:lang w:val="en-US"/>
        </w:rPr>
      </w:pPr>
      <w:r>
        <w:rPr>
          <w:rFonts w:ascii="Arial" w:hAnsi="Arial" w:cs="Arial"/>
          <w:sz w:val="24"/>
          <w:szCs w:val="24"/>
          <w:lang w:val="en-US"/>
        </w:rPr>
        <w:t xml:space="preserve">In response to Staff Question 3, Essex Powerlines indicated that $1.5M of the Account 1595 (2015) balance pertained to </w:t>
      </w:r>
      <w:r w:rsidR="00B218C9">
        <w:rPr>
          <w:rFonts w:ascii="Arial" w:hAnsi="Arial" w:cs="Arial"/>
          <w:sz w:val="24"/>
          <w:szCs w:val="24"/>
          <w:lang w:val="en-US"/>
        </w:rPr>
        <w:t xml:space="preserve">a double refund of a prior amount. </w:t>
      </w:r>
      <w:r w:rsidR="00D5524C" w:rsidRPr="00D5524C">
        <w:rPr>
          <w:rFonts w:ascii="Arial" w:hAnsi="Arial" w:cs="Arial"/>
          <w:sz w:val="24"/>
          <w:szCs w:val="24"/>
          <w:lang w:val="en-US"/>
        </w:rPr>
        <w:t xml:space="preserve">Please </w:t>
      </w:r>
      <w:r w:rsidR="00A145A4">
        <w:rPr>
          <w:rFonts w:ascii="Arial" w:hAnsi="Arial" w:cs="Arial"/>
          <w:sz w:val="24"/>
          <w:szCs w:val="24"/>
          <w:lang w:val="en-US"/>
        </w:rPr>
        <w:t xml:space="preserve">complete the attached </w:t>
      </w:r>
      <w:r w:rsidR="00D5524C" w:rsidRPr="00D5524C">
        <w:rPr>
          <w:rFonts w:ascii="Arial" w:hAnsi="Arial" w:cs="Arial"/>
          <w:sz w:val="24"/>
          <w:szCs w:val="24"/>
          <w:lang w:val="en-US"/>
        </w:rPr>
        <w:t xml:space="preserve">continuity schedule for Account 1595 (2015), separating out the account into the portion pertaining to the $1.5M relating to the </w:t>
      </w:r>
      <w:r w:rsidR="00F4554A">
        <w:rPr>
          <w:rFonts w:ascii="Arial" w:hAnsi="Arial" w:cs="Arial"/>
          <w:sz w:val="24"/>
          <w:szCs w:val="24"/>
          <w:lang w:val="en-US"/>
        </w:rPr>
        <w:t>over-</w:t>
      </w:r>
      <w:r w:rsidR="00D5524C" w:rsidRPr="00D5524C">
        <w:rPr>
          <w:rFonts w:ascii="Arial" w:hAnsi="Arial" w:cs="Arial"/>
          <w:sz w:val="24"/>
          <w:szCs w:val="24"/>
          <w:lang w:val="en-US"/>
        </w:rPr>
        <w:t>refund</w:t>
      </w:r>
      <w:r w:rsidR="00F4554A">
        <w:rPr>
          <w:rFonts w:ascii="Arial" w:hAnsi="Arial" w:cs="Arial"/>
          <w:sz w:val="24"/>
          <w:szCs w:val="24"/>
          <w:lang w:val="en-US"/>
        </w:rPr>
        <w:t>ed amount</w:t>
      </w:r>
      <w:r w:rsidR="00D5524C" w:rsidRPr="00D5524C">
        <w:rPr>
          <w:rFonts w:ascii="Arial" w:hAnsi="Arial" w:cs="Arial"/>
          <w:sz w:val="24"/>
          <w:szCs w:val="24"/>
          <w:lang w:val="en-US"/>
        </w:rPr>
        <w:t>, and the remaining residual.</w:t>
      </w:r>
    </w:p>
    <w:p w14:paraId="6E6139FA" w14:textId="77777777" w:rsidR="00D5524C" w:rsidRDefault="00D5524C" w:rsidP="00CD3DF2">
      <w:pPr>
        <w:spacing w:after="0" w:line="276" w:lineRule="auto"/>
        <w:contextualSpacing/>
        <w:rPr>
          <w:rFonts w:ascii="Arial" w:hAnsi="Arial" w:cs="Arial"/>
          <w:b/>
          <w:bCs/>
          <w:sz w:val="24"/>
          <w:szCs w:val="24"/>
          <w:lang w:val="en-US"/>
        </w:rPr>
      </w:pPr>
    </w:p>
    <w:p w14:paraId="7F5E731A" w14:textId="0FDF6A41" w:rsidR="00D5524C" w:rsidRPr="00804D3F" w:rsidRDefault="00CD3DF2" w:rsidP="00CD3DF2">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 xml:space="preserve">Staff Follow-up Question </w:t>
      </w:r>
      <w:r w:rsidR="00D5524C">
        <w:rPr>
          <w:rFonts w:ascii="Arial" w:hAnsi="Arial" w:cs="Arial"/>
          <w:b/>
          <w:bCs/>
          <w:sz w:val="24"/>
          <w:szCs w:val="24"/>
          <w:lang w:val="en-US"/>
        </w:rPr>
        <w:t>3</w:t>
      </w:r>
    </w:p>
    <w:p w14:paraId="3607F5A3" w14:textId="42DB2DC7" w:rsidR="00CD3DF2" w:rsidRDefault="00CD3DF2" w:rsidP="00CD3DF2">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Ref: Staff Question 4</w:t>
      </w:r>
    </w:p>
    <w:p w14:paraId="6D780787" w14:textId="30C5B6E3" w:rsidR="005B1F5F" w:rsidRDefault="005B1F5F" w:rsidP="00CD3DF2">
      <w:pPr>
        <w:spacing w:after="0" w:line="276" w:lineRule="auto"/>
        <w:contextualSpacing/>
        <w:rPr>
          <w:rFonts w:ascii="Arial" w:hAnsi="Arial" w:cs="Arial"/>
          <w:b/>
          <w:bCs/>
          <w:sz w:val="24"/>
          <w:szCs w:val="24"/>
          <w:lang w:val="en-US"/>
        </w:rPr>
      </w:pPr>
    </w:p>
    <w:p w14:paraId="6751D27D" w14:textId="3AF4F8DE" w:rsidR="006144E9" w:rsidRPr="00345FC3" w:rsidRDefault="00A9509E" w:rsidP="00345FC3">
      <w:pPr>
        <w:spacing w:after="0" w:line="276" w:lineRule="auto"/>
        <w:contextualSpacing/>
        <w:rPr>
          <w:rFonts w:ascii="Arial" w:hAnsi="Arial" w:cs="Arial"/>
          <w:sz w:val="24"/>
          <w:szCs w:val="24"/>
          <w:lang w:val="en-US"/>
        </w:rPr>
      </w:pPr>
      <w:r>
        <w:rPr>
          <w:rFonts w:ascii="Arial" w:hAnsi="Arial" w:cs="Arial"/>
          <w:sz w:val="24"/>
          <w:szCs w:val="24"/>
          <w:lang w:val="en-US"/>
        </w:rPr>
        <w:t xml:space="preserve">In the revised Account 1595 Workform, the carrying charges pertaining to </w:t>
      </w:r>
      <w:r w:rsidR="00D7585C" w:rsidRPr="00D7585C">
        <w:rPr>
          <w:rFonts w:ascii="Arial" w:hAnsi="Arial" w:cs="Arial"/>
          <w:sz w:val="24"/>
          <w:szCs w:val="24"/>
          <w:lang w:val="en-US"/>
        </w:rPr>
        <w:t>Total Group 1 and Group 2 Balances excluding Account 1589 - Global Adjustment</w:t>
      </w:r>
      <w:r w:rsidR="00D7585C">
        <w:rPr>
          <w:rFonts w:ascii="Arial" w:hAnsi="Arial" w:cs="Arial"/>
          <w:sz w:val="24"/>
          <w:szCs w:val="24"/>
          <w:lang w:val="en-US"/>
        </w:rPr>
        <w:t xml:space="preserve"> is $31,829 and the carrying charges pertaining to </w:t>
      </w:r>
      <w:r w:rsidR="00550212">
        <w:rPr>
          <w:rFonts w:ascii="Arial" w:hAnsi="Arial" w:cs="Arial"/>
          <w:sz w:val="24"/>
          <w:szCs w:val="24"/>
          <w:lang w:val="en-US"/>
        </w:rPr>
        <w:t xml:space="preserve">Account 1589 </w:t>
      </w:r>
      <w:proofErr w:type="gramStart"/>
      <w:r w:rsidR="00550212">
        <w:rPr>
          <w:rFonts w:ascii="Arial" w:hAnsi="Arial" w:cs="Arial"/>
          <w:sz w:val="24"/>
          <w:szCs w:val="24"/>
          <w:lang w:val="en-US"/>
        </w:rPr>
        <w:t>-  Global</w:t>
      </w:r>
      <w:proofErr w:type="gramEnd"/>
      <w:r w:rsidR="00550212">
        <w:rPr>
          <w:rFonts w:ascii="Arial" w:hAnsi="Arial" w:cs="Arial"/>
          <w:sz w:val="24"/>
          <w:szCs w:val="24"/>
          <w:lang w:val="en-US"/>
        </w:rPr>
        <w:t xml:space="preserve"> Adjustment is $</w:t>
      </w:r>
      <w:r w:rsidR="006144E9">
        <w:rPr>
          <w:rFonts w:ascii="Arial" w:hAnsi="Arial" w:cs="Arial"/>
          <w:sz w:val="24"/>
          <w:szCs w:val="24"/>
          <w:lang w:val="en-US"/>
        </w:rPr>
        <w:t>239,367.</w:t>
      </w:r>
      <w:r w:rsidR="00345FC3">
        <w:rPr>
          <w:rFonts w:ascii="Arial" w:hAnsi="Arial" w:cs="Arial"/>
          <w:sz w:val="24"/>
          <w:szCs w:val="24"/>
          <w:lang w:val="en-US"/>
        </w:rPr>
        <w:t xml:space="preserve"> </w:t>
      </w:r>
      <w:r w:rsidR="006144E9" w:rsidRPr="00345FC3">
        <w:rPr>
          <w:rFonts w:ascii="Arial" w:hAnsi="Arial" w:cs="Arial"/>
          <w:sz w:val="24"/>
          <w:szCs w:val="24"/>
          <w:lang w:val="en-US"/>
        </w:rPr>
        <w:t xml:space="preserve">Please provide a </w:t>
      </w:r>
      <w:proofErr w:type="gramStart"/>
      <w:r w:rsidR="006144E9" w:rsidRPr="00345FC3">
        <w:rPr>
          <w:rFonts w:ascii="Arial" w:hAnsi="Arial" w:cs="Arial"/>
          <w:sz w:val="24"/>
          <w:szCs w:val="24"/>
          <w:lang w:val="en-US"/>
        </w:rPr>
        <w:t>high level</w:t>
      </w:r>
      <w:proofErr w:type="gramEnd"/>
      <w:r w:rsidR="006144E9" w:rsidRPr="00345FC3">
        <w:rPr>
          <w:rFonts w:ascii="Arial" w:hAnsi="Arial" w:cs="Arial"/>
          <w:sz w:val="24"/>
          <w:szCs w:val="24"/>
          <w:lang w:val="en-US"/>
        </w:rPr>
        <w:t xml:space="preserve"> reasonability carrying charge calculation</w:t>
      </w:r>
      <w:r w:rsidR="00E91BA2" w:rsidRPr="00345FC3">
        <w:rPr>
          <w:rFonts w:ascii="Arial" w:hAnsi="Arial" w:cs="Arial"/>
          <w:sz w:val="24"/>
          <w:szCs w:val="24"/>
          <w:lang w:val="en-US"/>
        </w:rPr>
        <w:t xml:space="preserve"> for the carrying charges noted above</w:t>
      </w:r>
      <w:r w:rsidR="00085BF3" w:rsidRPr="00345FC3">
        <w:rPr>
          <w:rFonts w:ascii="Arial" w:hAnsi="Arial" w:cs="Arial"/>
          <w:sz w:val="24"/>
          <w:szCs w:val="24"/>
          <w:lang w:val="en-US"/>
        </w:rPr>
        <w:t xml:space="preserve"> (for example, </w:t>
      </w:r>
      <w:r w:rsidR="006144E9" w:rsidRPr="00345FC3">
        <w:rPr>
          <w:rFonts w:ascii="Arial" w:hAnsi="Arial" w:cs="Arial"/>
          <w:sz w:val="24"/>
          <w:szCs w:val="24"/>
          <w:lang w:val="en-US"/>
        </w:rPr>
        <w:t xml:space="preserve">showing the </w:t>
      </w:r>
      <w:r w:rsidR="002772CB" w:rsidRPr="00345FC3">
        <w:rPr>
          <w:rFonts w:ascii="Arial" w:hAnsi="Arial" w:cs="Arial"/>
          <w:sz w:val="24"/>
          <w:szCs w:val="24"/>
          <w:lang w:val="en-US"/>
        </w:rPr>
        <w:t xml:space="preserve">carrying charges for the </w:t>
      </w:r>
      <w:r w:rsidR="006144E9" w:rsidRPr="00345FC3">
        <w:rPr>
          <w:rFonts w:ascii="Arial" w:hAnsi="Arial" w:cs="Arial"/>
          <w:sz w:val="24"/>
          <w:szCs w:val="24"/>
          <w:lang w:val="en-US"/>
        </w:rPr>
        <w:t xml:space="preserve">annual year-end balance </w:t>
      </w:r>
      <w:r w:rsidR="00EF71DA" w:rsidRPr="00345FC3">
        <w:rPr>
          <w:rFonts w:ascii="Arial" w:hAnsi="Arial" w:cs="Arial"/>
          <w:sz w:val="24"/>
          <w:szCs w:val="24"/>
          <w:lang w:val="en-US"/>
        </w:rPr>
        <w:t xml:space="preserve">at </w:t>
      </w:r>
      <w:r w:rsidR="00E91BA2" w:rsidRPr="00345FC3">
        <w:rPr>
          <w:rFonts w:ascii="Arial" w:hAnsi="Arial" w:cs="Arial"/>
          <w:sz w:val="24"/>
          <w:szCs w:val="24"/>
          <w:lang w:val="en-US"/>
        </w:rPr>
        <w:t>the average prescribed rate in the year</w:t>
      </w:r>
      <w:r w:rsidR="00085BF3" w:rsidRPr="00345FC3">
        <w:rPr>
          <w:rFonts w:ascii="Arial" w:hAnsi="Arial" w:cs="Arial"/>
          <w:sz w:val="24"/>
          <w:szCs w:val="24"/>
          <w:lang w:val="en-US"/>
        </w:rPr>
        <w:t>)</w:t>
      </w:r>
      <w:r w:rsidR="00C02B12" w:rsidRPr="00345FC3">
        <w:rPr>
          <w:rFonts w:ascii="Arial" w:hAnsi="Arial" w:cs="Arial"/>
          <w:sz w:val="24"/>
          <w:szCs w:val="24"/>
          <w:lang w:val="en-US"/>
        </w:rPr>
        <w:t xml:space="preserve">, separated by the </w:t>
      </w:r>
      <w:r w:rsidR="00B815CA" w:rsidRPr="00345FC3">
        <w:rPr>
          <w:rFonts w:ascii="Arial" w:hAnsi="Arial" w:cs="Arial"/>
          <w:sz w:val="24"/>
          <w:szCs w:val="24"/>
          <w:lang w:val="en-US"/>
        </w:rPr>
        <w:t>carrying charges</w:t>
      </w:r>
      <w:r w:rsidR="00C02B12" w:rsidRPr="00345FC3">
        <w:rPr>
          <w:rFonts w:ascii="Arial" w:hAnsi="Arial" w:cs="Arial"/>
          <w:sz w:val="24"/>
          <w:szCs w:val="24"/>
          <w:lang w:val="en-US"/>
        </w:rPr>
        <w:t xml:space="preserve"> pertaining to the </w:t>
      </w:r>
      <w:r w:rsidR="00D61C8B" w:rsidRPr="00345FC3">
        <w:rPr>
          <w:rFonts w:ascii="Arial" w:hAnsi="Arial" w:cs="Arial"/>
          <w:sz w:val="24"/>
          <w:szCs w:val="24"/>
          <w:lang w:val="en-US"/>
        </w:rPr>
        <w:t>two categories</w:t>
      </w:r>
      <w:r w:rsidR="00085BF3" w:rsidRPr="00345FC3">
        <w:rPr>
          <w:rFonts w:ascii="Arial" w:hAnsi="Arial" w:cs="Arial"/>
          <w:sz w:val="24"/>
          <w:szCs w:val="24"/>
          <w:lang w:val="en-US"/>
        </w:rPr>
        <w:t xml:space="preserve"> </w:t>
      </w:r>
      <w:r w:rsidR="00B815CA" w:rsidRPr="00345FC3">
        <w:rPr>
          <w:rFonts w:ascii="Arial" w:hAnsi="Arial" w:cs="Arial"/>
          <w:sz w:val="24"/>
          <w:szCs w:val="24"/>
          <w:lang w:val="en-US"/>
        </w:rPr>
        <w:t xml:space="preserve">noted </w:t>
      </w:r>
      <w:r w:rsidR="00085BF3" w:rsidRPr="00345FC3">
        <w:rPr>
          <w:rFonts w:ascii="Arial" w:hAnsi="Arial" w:cs="Arial"/>
          <w:sz w:val="24"/>
          <w:szCs w:val="24"/>
          <w:lang w:val="en-US"/>
        </w:rPr>
        <w:t>above</w:t>
      </w:r>
      <w:r w:rsidR="00B815CA" w:rsidRPr="00345FC3">
        <w:rPr>
          <w:rFonts w:ascii="Arial" w:hAnsi="Arial" w:cs="Arial"/>
          <w:sz w:val="24"/>
          <w:szCs w:val="24"/>
          <w:lang w:val="en-US"/>
        </w:rPr>
        <w:t>,</w:t>
      </w:r>
      <w:r w:rsidR="00085BF3" w:rsidRPr="00345FC3">
        <w:rPr>
          <w:rFonts w:ascii="Arial" w:hAnsi="Arial" w:cs="Arial"/>
          <w:sz w:val="24"/>
          <w:szCs w:val="24"/>
          <w:lang w:val="en-US"/>
        </w:rPr>
        <w:t xml:space="preserve"> </w:t>
      </w:r>
      <w:r w:rsidR="0009652B">
        <w:rPr>
          <w:rFonts w:ascii="Arial" w:hAnsi="Arial" w:cs="Arial"/>
          <w:sz w:val="24"/>
          <w:szCs w:val="24"/>
          <w:lang w:val="en-US"/>
        </w:rPr>
        <w:t>and</w:t>
      </w:r>
      <w:r w:rsidR="00085BF3" w:rsidRPr="00345FC3">
        <w:rPr>
          <w:rFonts w:ascii="Arial" w:hAnsi="Arial" w:cs="Arial"/>
          <w:sz w:val="24"/>
          <w:szCs w:val="24"/>
          <w:lang w:val="en-US"/>
        </w:rPr>
        <w:t xml:space="preserve"> the </w:t>
      </w:r>
      <w:r w:rsidR="00C02B12" w:rsidRPr="00345FC3">
        <w:rPr>
          <w:rFonts w:ascii="Arial" w:hAnsi="Arial" w:cs="Arial"/>
          <w:sz w:val="24"/>
          <w:szCs w:val="24"/>
          <w:lang w:val="en-US"/>
        </w:rPr>
        <w:t xml:space="preserve">$1.5M </w:t>
      </w:r>
      <w:r w:rsidR="00064520" w:rsidRPr="00345FC3">
        <w:rPr>
          <w:rFonts w:ascii="Arial" w:hAnsi="Arial" w:cs="Arial"/>
          <w:sz w:val="24"/>
          <w:szCs w:val="24"/>
          <w:lang w:val="en-US"/>
        </w:rPr>
        <w:t xml:space="preserve">relating to the </w:t>
      </w:r>
      <w:r w:rsidR="002A76A7" w:rsidRPr="00345FC3">
        <w:rPr>
          <w:rFonts w:ascii="Arial" w:hAnsi="Arial" w:cs="Arial"/>
          <w:sz w:val="24"/>
          <w:szCs w:val="24"/>
          <w:lang w:val="en-US"/>
        </w:rPr>
        <w:t>over-</w:t>
      </w:r>
      <w:r w:rsidR="00064520" w:rsidRPr="00345FC3">
        <w:rPr>
          <w:rFonts w:ascii="Arial" w:hAnsi="Arial" w:cs="Arial"/>
          <w:sz w:val="24"/>
          <w:szCs w:val="24"/>
          <w:lang w:val="en-US"/>
        </w:rPr>
        <w:t>refund</w:t>
      </w:r>
      <w:r w:rsidR="002A76A7" w:rsidRPr="00345FC3">
        <w:rPr>
          <w:rFonts w:ascii="Arial" w:hAnsi="Arial" w:cs="Arial"/>
          <w:sz w:val="24"/>
          <w:szCs w:val="24"/>
          <w:lang w:val="en-US"/>
        </w:rPr>
        <w:t>ed amount</w:t>
      </w:r>
      <w:r w:rsidR="00E91BA2" w:rsidRPr="00345FC3">
        <w:rPr>
          <w:rFonts w:ascii="Arial" w:hAnsi="Arial" w:cs="Arial"/>
          <w:sz w:val="24"/>
          <w:szCs w:val="24"/>
          <w:lang w:val="en-US"/>
        </w:rPr>
        <w:t xml:space="preserve">. </w:t>
      </w:r>
    </w:p>
    <w:p w14:paraId="5E03EB0E" w14:textId="77777777" w:rsidR="00CD3DF2" w:rsidRPr="00804D3F" w:rsidRDefault="00CD3DF2" w:rsidP="00DF464E">
      <w:pPr>
        <w:spacing w:after="0" w:line="276" w:lineRule="auto"/>
        <w:contextualSpacing/>
        <w:rPr>
          <w:rFonts w:ascii="Arial" w:hAnsi="Arial" w:cs="Arial"/>
          <w:sz w:val="24"/>
          <w:szCs w:val="24"/>
          <w:lang w:val="en-US"/>
        </w:rPr>
      </w:pPr>
    </w:p>
    <w:p w14:paraId="1DF6542D" w14:textId="4D4BECE4" w:rsidR="008F01E0" w:rsidRPr="00804D3F" w:rsidRDefault="008F01E0" w:rsidP="008F01E0">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 xml:space="preserve">Staff Follow-up Question </w:t>
      </w:r>
      <w:r>
        <w:rPr>
          <w:rFonts w:ascii="Arial" w:hAnsi="Arial" w:cs="Arial"/>
          <w:b/>
          <w:bCs/>
          <w:sz w:val="24"/>
          <w:szCs w:val="24"/>
          <w:lang w:val="en-US"/>
        </w:rPr>
        <w:t>4</w:t>
      </w:r>
    </w:p>
    <w:p w14:paraId="0E080689" w14:textId="16EE2DA7" w:rsidR="008F01E0" w:rsidRDefault="008F01E0" w:rsidP="008F01E0">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 xml:space="preserve">Ref: </w:t>
      </w:r>
      <w:r w:rsidR="00DA4600">
        <w:rPr>
          <w:rFonts w:ascii="Arial" w:hAnsi="Arial" w:cs="Arial"/>
          <w:b/>
          <w:bCs/>
          <w:sz w:val="24"/>
          <w:szCs w:val="24"/>
          <w:lang w:val="en-US"/>
        </w:rPr>
        <w:tab/>
      </w:r>
      <w:r w:rsidRPr="00804D3F">
        <w:rPr>
          <w:rFonts w:ascii="Arial" w:hAnsi="Arial" w:cs="Arial"/>
          <w:b/>
          <w:bCs/>
          <w:sz w:val="24"/>
          <w:szCs w:val="24"/>
          <w:lang w:val="en-US"/>
        </w:rPr>
        <w:t xml:space="preserve">Staff Question </w:t>
      </w:r>
      <w:r w:rsidR="00A01F99">
        <w:rPr>
          <w:rFonts w:ascii="Arial" w:hAnsi="Arial" w:cs="Arial"/>
          <w:b/>
          <w:bCs/>
          <w:sz w:val="24"/>
          <w:szCs w:val="24"/>
          <w:lang w:val="en-US"/>
        </w:rPr>
        <w:t>3</w:t>
      </w:r>
      <w:r w:rsidR="00AC3A2B">
        <w:rPr>
          <w:rFonts w:ascii="Arial" w:hAnsi="Arial" w:cs="Arial"/>
          <w:b/>
          <w:bCs/>
          <w:sz w:val="24"/>
          <w:szCs w:val="24"/>
          <w:lang w:val="en-US"/>
        </w:rPr>
        <w:t xml:space="preserve"> </w:t>
      </w:r>
    </w:p>
    <w:p w14:paraId="4A5A2E6B" w14:textId="545F4378" w:rsidR="00AC3A2B" w:rsidRDefault="00AC3A2B" w:rsidP="008F01E0">
      <w:pPr>
        <w:spacing w:after="0" w:line="276" w:lineRule="auto"/>
        <w:contextualSpacing/>
        <w:rPr>
          <w:rFonts w:ascii="Arial" w:hAnsi="Arial" w:cs="Arial"/>
          <w:b/>
          <w:bCs/>
          <w:sz w:val="24"/>
          <w:szCs w:val="24"/>
          <w:lang w:val="en-US"/>
        </w:rPr>
      </w:pPr>
      <w:r>
        <w:rPr>
          <w:rFonts w:ascii="Arial" w:hAnsi="Arial" w:cs="Arial"/>
          <w:b/>
          <w:bCs/>
          <w:sz w:val="24"/>
          <w:szCs w:val="24"/>
          <w:lang w:val="en-US"/>
        </w:rPr>
        <w:tab/>
        <w:t>Follow Up Question 1 regarding Staff Question 3</w:t>
      </w:r>
    </w:p>
    <w:p w14:paraId="0E3CC813" w14:textId="4A426FE3" w:rsidR="00DA4600" w:rsidRDefault="00DA4600" w:rsidP="008F01E0">
      <w:pPr>
        <w:spacing w:after="0" w:line="276" w:lineRule="auto"/>
        <w:contextualSpacing/>
        <w:rPr>
          <w:rFonts w:ascii="Arial" w:hAnsi="Arial" w:cs="Arial"/>
          <w:b/>
          <w:bCs/>
          <w:sz w:val="24"/>
          <w:szCs w:val="24"/>
          <w:lang w:val="en-US"/>
        </w:rPr>
      </w:pPr>
      <w:r>
        <w:rPr>
          <w:rFonts w:ascii="Arial" w:hAnsi="Arial" w:cs="Arial"/>
          <w:b/>
          <w:bCs/>
          <w:sz w:val="24"/>
          <w:szCs w:val="24"/>
          <w:lang w:val="en-US"/>
        </w:rPr>
        <w:tab/>
        <w:t>Revised Account 1595 Workform</w:t>
      </w:r>
    </w:p>
    <w:p w14:paraId="71CB2D03" w14:textId="1A8ABE6F" w:rsidR="00DA4600" w:rsidRDefault="00DA4600" w:rsidP="008F01E0">
      <w:pPr>
        <w:spacing w:after="0" w:line="276" w:lineRule="auto"/>
        <w:contextualSpacing/>
        <w:rPr>
          <w:rFonts w:ascii="Arial" w:hAnsi="Arial" w:cs="Arial"/>
          <w:b/>
          <w:bCs/>
          <w:sz w:val="24"/>
          <w:szCs w:val="24"/>
          <w:lang w:val="en-US"/>
        </w:rPr>
      </w:pPr>
    </w:p>
    <w:p w14:paraId="414298F4" w14:textId="10F46917" w:rsidR="00382CA7" w:rsidRDefault="003629F5" w:rsidP="008F01E0">
      <w:pPr>
        <w:spacing w:after="0" w:line="276" w:lineRule="auto"/>
        <w:contextualSpacing/>
        <w:rPr>
          <w:rFonts w:ascii="Arial" w:hAnsi="Arial" w:cs="Arial"/>
          <w:sz w:val="24"/>
          <w:szCs w:val="24"/>
          <w:lang w:val="en-US"/>
        </w:rPr>
      </w:pPr>
      <w:r w:rsidRPr="003629F5">
        <w:rPr>
          <w:rFonts w:ascii="Arial" w:hAnsi="Arial" w:cs="Arial"/>
          <w:sz w:val="24"/>
          <w:szCs w:val="24"/>
          <w:lang w:val="en-US"/>
        </w:rPr>
        <w:t xml:space="preserve">In the revised Account 1595 Workform, under Step 1, the GS50-4999 and Embedded Distributor class “Allocated Balance to Rate Class as Approved by the OEB” does not agree to the Draft Rate Order for Rate Rider 1, filed on June 12, </w:t>
      </w:r>
      <w:proofErr w:type="gramStart"/>
      <w:r w:rsidRPr="003629F5">
        <w:rPr>
          <w:rFonts w:ascii="Arial" w:hAnsi="Arial" w:cs="Arial"/>
          <w:sz w:val="24"/>
          <w:szCs w:val="24"/>
          <w:lang w:val="en-US"/>
        </w:rPr>
        <w:t>2015</w:t>
      </w:r>
      <w:proofErr w:type="gramEnd"/>
      <w:r w:rsidRPr="003629F5">
        <w:rPr>
          <w:rFonts w:ascii="Arial" w:hAnsi="Arial" w:cs="Arial"/>
          <w:sz w:val="24"/>
          <w:szCs w:val="24"/>
          <w:lang w:val="en-US"/>
        </w:rPr>
        <w:t xml:space="preserve"> in EB-2014-0402/0072. Per the Draft Rate Order, there were rate classes for GS 50-2999 kW and GS 3000-4,999 kWh. There was a balance allocated to the GS 3000 to 4999 class, but no rate rider was calculated for this class. As a result, there should be a residual variance in Account 1595 pertaining to this rate class. OEB staff has revised the following cells in the Workform to reflect this: B41, B42, D41, D42, E42, H42, J42.</w:t>
      </w:r>
    </w:p>
    <w:p w14:paraId="0B704524" w14:textId="77777777" w:rsidR="003629F5" w:rsidRDefault="003629F5" w:rsidP="008F01E0">
      <w:pPr>
        <w:spacing w:after="0" w:line="276" w:lineRule="auto"/>
        <w:contextualSpacing/>
        <w:rPr>
          <w:rFonts w:ascii="Arial" w:hAnsi="Arial" w:cs="Arial"/>
          <w:sz w:val="24"/>
          <w:szCs w:val="24"/>
          <w:lang w:val="en-US"/>
        </w:rPr>
      </w:pPr>
    </w:p>
    <w:p w14:paraId="2141BB01" w14:textId="0B07BA9D" w:rsidR="00382CA7" w:rsidRDefault="002515C0" w:rsidP="002515C0">
      <w:pPr>
        <w:pStyle w:val="ListParagraph"/>
        <w:numPr>
          <w:ilvl w:val="0"/>
          <w:numId w:val="3"/>
        </w:numPr>
        <w:spacing w:after="0" w:line="276" w:lineRule="auto"/>
        <w:rPr>
          <w:rFonts w:ascii="Arial" w:hAnsi="Arial" w:cs="Arial"/>
          <w:sz w:val="24"/>
          <w:szCs w:val="24"/>
          <w:lang w:val="en-US"/>
        </w:rPr>
      </w:pPr>
      <w:r>
        <w:rPr>
          <w:rFonts w:ascii="Arial" w:hAnsi="Arial" w:cs="Arial"/>
          <w:sz w:val="24"/>
          <w:szCs w:val="24"/>
          <w:lang w:val="en-US"/>
        </w:rPr>
        <w:t>P</w:t>
      </w:r>
      <w:r w:rsidR="00382CA7" w:rsidRPr="002515C0">
        <w:rPr>
          <w:rFonts w:ascii="Arial" w:hAnsi="Arial" w:cs="Arial"/>
          <w:sz w:val="24"/>
          <w:szCs w:val="24"/>
          <w:lang w:val="en-US"/>
        </w:rPr>
        <w:t xml:space="preserve">lease confirm the revisions </w:t>
      </w:r>
      <w:r w:rsidRPr="002515C0">
        <w:rPr>
          <w:rFonts w:ascii="Arial" w:hAnsi="Arial" w:cs="Arial"/>
          <w:sz w:val="24"/>
          <w:szCs w:val="24"/>
          <w:lang w:val="en-US"/>
        </w:rPr>
        <w:t xml:space="preserve">made by OEB staff are appropriate. If not confirmed, please explain. </w:t>
      </w:r>
    </w:p>
    <w:p w14:paraId="428ECAF0" w14:textId="22074873" w:rsidR="002515C0" w:rsidRDefault="002515C0" w:rsidP="002515C0">
      <w:pPr>
        <w:pStyle w:val="ListParagraph"/>
        <w:numPr>
          <w:ilvl w:val="0"/>
          <w:numId w:val="3"/>
        </w:numPr>
        <w:spacing w:after="0" w:line="276" w:lineRule="auto"/>
        <w:rPr>
          <w:rFonts w:ascii="Arial" w:hAnsi="Arial" w:cs="Arial"/>
          <w:sz w:val="24"/>
          <w:szCs w:val="24"/>
          <w:lang w:val="en-US"/>
        </w:rPr>
      </w:pPr>
      <w:r>
        <w:rPr>
          <w:rFonts w:ascii="Arial" w:hAnsi="Arial" w:cs="Arial"/>
          <w:sz w:val="24"/>
          <w:szCs w:val="24"/>
          <w:lang w:val="en-US"/>
        </w:rPr>
        <w:lastRenderedPageBreak/>
        <w:t xml:space="preserve">Please revise the </w:t>
      </w:r>
      <w:r w:rsidR="00C061B4">
        <w:rPr>
          <w:rFonts w:ascii="Arial" w:hAnsi="Arial" w:cs="Arial"/>
          <w:sz w:val="24"/>
          <w:szCs w:val="24"/>
          <w:lang w:val="en-US"/>
        </w:rPr>
        <w:t>Billed Consumption for the GS 50-4999 rate class in cell H41 as appropriate</w:t>
      </w:r>
      <w:r w:rsidR="009823B0">
        <w:rPr>
          <w:rFonts w:ascii="Arial" w:hAnsi="Arial" w:cs="Arial"/>
          <w:sz w:val="24"/>
          <w:szCs w:val="24"/>
          <w:lang w:val="en-US"/>
        </w:rPr>
        <w:t xml:space="preserve">, and explain any </w:t>
      </w:r>
      <w:proofErr w:type="gramStart"/>
      <w:r w:rsidR="009823B0">
        <w:rPr>
          <w:rFonts w:ascii="Arial" w:hAnsi="Arial" w:cs="Arial"/>
          <w:sz w:val="24"/>
          <w:szCs w:val="24"/>
          <w:lang w:val="en-US"/>
        </w:rPr>
        <w:t xml:space="preserve">large </w:t>
      </w:r>
      <w:r w:rsidR="00DA5D5A">
        <w:rPr>
          <w:rFonts w:ascii="Arial" w:hAnsi="Arial" w:cs="Arial"/>
          <w:sz w:val="24"/>
          <w:szCs w:val="24"/>
          <w:lang w:val="en-US"/>
        </w:rPr>
        <w:t>calculated</w:t>
      </w:r>
      <w:proofErr w:type="gramEnd"/>
      <w:r w:rsidR="00DA5D5A">
        <w:rPr>
          <w:rFonts w:ascii="Arial" w:hAnsi="Arial" w:cs="Arial"/>
          <w:sz w:val="24"/>
          <w:szCs w:val="24"/>
          <w:lang w:val="en-US"/>
        </w:rPr>
        <w:t xml:space="preserve"> </w:t>
      </w:r>
      <w:r w:rsidR="009823B0">
        <w:rPr>
          <w:rFonts w:ascii="Arial" w:hAnsi="Arial" w:cs="Arial"/>
          <w:sz w:val="24"/>
          <w:szCs w:val="24"/>
          <w:lang w:val="en-US"/>
        </w:rPr>
        <w:t xml:space="preserve">variances </w:t>
      </w:r>
      <w:r w:rsidR="00DA5D5A">
        <w:rPr>
          <w:rFonts w:ascii="Arial" w:hAnsi="Arial" w:cs="Arial"/>
          <w:sz w:val="24"/>
          <w:szCs w:val="24"/>
          <w:lang w:val="en-US"/>
        </w:rPr>
        <w:t>in column J.</w:t>
      </w:r>
    </w:p>
    <w:p w14:paraId="52D42030" w14:textId="4277DF34" w:rsidR="00C061B4" w:rsidRPr="002515C0" w:rsidRDefault="00C061B4" w:rsidP="002515C0">
      <w:pPr>
        <w:pStyle w:val="ListParagraph"/>
        <w:numPr>
          <w:ilvl w:val="0"/>
          <w:numId w:val="3"/>
        </w:numPr>
        <w:spacing w:after="0" w:line="276" w:lineRule="auto"/>
        <w:rPr>
          <w:rFonts w:ascii="Arial" w:hAnsi="Arial" w:cs="Arial"/>
          <w:sz w:val="24"/>
          <w:szCs w:val="24"/>
          <w:lang w:val="en-US"/>
        </w:rPr>
      </w:pPr>
      <w:r>
        <w:rPr>
          <w:rFonts w:ascii="Arial" w:hAnsi="Arial" w:cs="Arial"/>
          <w:sz w:val="24"/>
          <w:szCs w:val="24"/>
          <w:lang w:val="en-US"/>
        </w:rPr>
        <w:t xml:space="preserve">Please </w:t>
      </w:r>
      <w:r w:rsidR="00EC4483">
        <w:rPr>
          <w:rFonts w:ascii="Arial" w:hAnsi="Arial" w:cs="Arial"/>
          <w:sz w:val="24"/>
          <w:szCs w:val="24"/>
          <w:lang w:val="en-US"/>
        </w:rPr>
        <w:t xml:space="preserve">reassess the total difference </w:t>
      </w:r>
      <w:r w:rsidR="005E4C67">
        <w:rPr>
          <w:rFonts w:ascii="Arial" w:hAnsi="Arial" w:cs="Arial"/>
          <w:sz w:val="24"/>
          <w:szCs w:val="24"/>
          <w:lang w:val="en-US"/>
        </w:rPr>
        <w:t xml:space="preserve">under Step 3 </w:t>
      </w:r>
      <w:r w:rsidR="00EC4483">
        <w:rPr>
          <w:rFonts w:ascii="Arial" w:hAnsi="Arial" w:cs="Arial"/>
          <w:sz w:val="24"/>
          <w:szCs w:val="24"/>
          <w:lang w:val="en-US"/>
        </w:rPr>
        <w:t>in cell J40</w:t>
      </w:r>
      <w:r w:rsidR="00B45B92">
        <w:rPr>
          <w:rFonts w:ascii="Arial" w:hAnsi="Arial" w:cs="Arial"/>
          <w:sz w:val="24"/>
          <w:szCs w:val="24"/>
          <w:lang w:val="en-US"/>
        </w:rPr>
        <w:t xml:space="preserve">, as the difference should no longer include amounts relating to the </w:t>
      </w:r>
      <w:r w:rsidR="00C4145F">
        <w:rPr>
          <w:rFonts w:ascii="Arial" w:hAnsi="Arial" w:cs="Arial"/>
          <w:sz w:val="24"/>
          <w:szCs w:val="24"/>
          <w:lang w:val="en-US"/>
        </w:rPr>
        <w:t xml:space="preserve">($107,394) for the GS 50-4999 class. </w:t>
      </w:r>
    </w:p>
    <w:p w14:paraId="5C3F9815" w14:textId="3B917038" w:rsidR="00DF464E" w:rsidRDefault="00DF464E" w:rsidP="00DF464E">
      <w:pPr>
        <w:spacing w:after="0" w:line="276" w:lineRule="auto"/>
        <w:contextualSpacing/>
        <w:rPr>
          <w:rFonts w:ascii="Arial" w:hAnsi="Arial" w:cs="Arial"/>
          <w:sz w:val="24"/>
          <w:szCs w:val="24"/>
          <w:lang w:val="en-US"/>
        </w:rPr>
      </w:pPr>
    </w:p>
    <w:p w14:paraId="4D509936" w14:textId="40723AAC" w:rsidR="00A565D2" w:rsidRPr="00804D3F" w:rsidRDefault="00A565D2" w:rsidP="00A565D2">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 xml:space="preserve">Staff Follow-up Question </w:t>
      </w:r>
      <w:r w:rsidR="00DE7B05">
        <w:rPr>
          <w:rFonts w:ascii="Arial" w:hAnsi="Arial" w:cs="Arial"/>
          <w:b/>
          <w:bCs/>
          <w:sz w:val="24"/>
          <w:szCs w:val="24"/>
          <w:lang w:val="en-US"/>
        </w:rPr>
        <w:t>5</w:t>
      </w:r>
    </w:p>
    <w:p w14:paraId="2812943F" w14:textId="77777777" w:rsidR="00A565D2" w:rsidRDefault="00A565D2" w:rsidP="00A565D2">
      <w:pPr>
        <w:spacing w:after="0" w:line="276" w:lineRule="auto"/>
        <w:contextualSpacing/>
        <w:rPr>
          <w:rFonts w:ascii="Arial" w:hAnsi="Arial" w:cs="Arial"/>
          <w:b/>
          <w:bCs/>
          <w:sz w:val="24"/>
          <w:szCs w:val="24"/>
          <w:lang w:val="en-US"/>
        </w:rPr>
      </w:pPr>
      <w:r w:rsidRPr="00804D3F">
        <w:rPr>
          <w:rFonts w:ascii="Arial" w:hAnsi="Arial" w:cs="Arial"/>
          <w:b/>
          <w:bCs/>
          <w:sz w:val="24"/>
          <w:szCs w:val="24"/>
          <w:lang w:val="en-US"/>
        </w:rPr>
        <w:t>Ref: Staff Question 4</w:t>
      </w:r>
    </w:p>
    <w:p w14:paraId="6BCDF061" w14:textId="77777777" w:rsidR="00A565D2" w:rsidRPr="00804D3F" w:rsidRDefault="00A565D2" w:rsidP="00A565D2">
      <w:pPr>
        <w:spacing w:after="0" w:line="276" w:lineRule="auto"/>
        <w:contextualSpacing/>
        <w:rPr>
          <w:rFonts w:ascii="Arial" w:hAnsi="Arial" w:cs="Arial"/>
          <w:b/>
          <w:bCs/>
          <w:sz w:val="24"/>
          <w:szCs w:val="24"/>
          <w:lang w:val="en-US"/>
        </w:rPr>
      </w:pPr>
    </w:p>
    <w:p w14:paraId="568B9B9E" w14:textId="47E7ADCC" w:rsidR="00A565D2" w:rsidRDefault="00A565D2" w:rsidP="00A565D2">
      <w:pPr>
        <w:spacing w:after="0" w:line="276" w:lineRule="auto"/>
        <w:contextualSpacing/>
        <w:rPr>
          <w:rFonts w:ascii="Arial" w:hAnsi="Arial" w:cs="Arial"/>
          <w:sz w:val="24"/>
          <w:szCs w:val="24"/>
          <w:lang w:val="en-US"/>
        </w:rPr>
      </w:pPr>
      <w:r w:rsidRPr="00804D3F">
        <w:rPr>
          <w:rFonts w:ascii="Arial" w:hAnsi="Arial" w:cs="Arial"/>
          <w:sz w:val="24"/>
          <w:szCs w:val="24"/>
          <w:lang w:val="en-US"/>
        </w:rPr>
        <w:t xml:space="preserve">In </w:t>
      </w:r>
      <w:r>
        <w:rPr>
          <w:rFonts w:ascii="Arial" w:hAnsi="Arial" w:cs="Arial"/>
          <w:sz w:val="24"/>
          <w:szCs w:val="24"/>
          <w:lang w:val="en-US"/>
        </w:rPr>
        <w:t xml:space="preserve">response to Staff Question 4, </w:t>
      </w:r>
      <w:r w:rsidRPr="00804D3F">
        <w:rPr>
          <w:rFonts w:ascii="Arial" w:hAnsi="Arial" w:cs="Arial"/>
          <w:sz w:val="24"/>
          <w:szCs w:val="24"/>
          <w:lang w:val="en-US"/>
        </w:rPr>
        <w:t xml:space="preserve">Essex Powerlines identified $1.4M </w:t>
      </w:r>
      <w:r>
        <w:rPr>
          <w:rFonts w:ascii="Arial" w:hAnsi="Arial" w:cs="Arial"/>
          <w:sz w:val="24"/>
          <w:szCs w:val="24"/>
          <w:lang w:val="en-US"/>
        </w:rPr>
        <w:t xml:space="preserve">and $104k </w:t>
      </w:r>
      <w:r w:rsidRPr="00804D3F">
        <w:rPr>
          <w:rFonts w:ascii="Arial" w:hAnsi="Arial" w:cs="Arial"/>
          <w:sz w:val="24"/>
          <w:szCs w:val="24"/>
          <w:lang w:val="en-US"/>
        </w:rPr>
        <w:t>reallocation adjustment</w:t>
      </w:r>
      <w:r>
        <w:rPr>
          <w:rFonts w:ascii="Arial" w:hAnsi="Arial" w:cs="Arial"/>
          <w:sz w:val="24"/>
          <w:szCs w:val="24"/>
          <w:lang w:val="en-US"/>
        </w:rPr>
        <w:t xml:space="preserve">s </w:t>
      </w:r>
      <w:r w:rsidRPr="00804D3F">
        <w:rPr>
          <w:rFonts w:ascii="Arial" w:hAnsi="Arial" w:cs="Arial"/>
          <w:sz w:val="24"/>
          <w:szCs w:val="24"/>
          <w:lang w:val="en-US"/>
        </w:rPr>
        <w:t>between Accounts 1588 and 1589</w:t>
      </w:r>
      <w:r>
        <w:rPr>
          <w:rFonts w:ascii="Arial" w:hAnsi="Arial" w:cs="Arial"/>
          <w:sz w:val="24"/>
          <w:szCs w:val="24"/>
          <w:lang w:val="en-US"/>
        </w:rPr>
        <w:t xml:space="preserve"> for 2019 and 2020, respectively,</w:t>
      </w:r>
      <w:r w:rsidRPr="00804D3F">
        <w:rPr>
          <w:rFonts w:ascii="Arial" w:hAnsi="Arial" w:cs="Arial"/>
          <w:sz w:val="24"/>
          <w:szCs w:val="24"/>
          <w:lang w:val="en-US"/>
        </w:rPr>
        <w:t xml:space="preserve"> </w:t>
      </w:r>
      <w:proofErr w:type="gramStart"/>
      <w:r>
        <w:rPr>
          <w:rFonts w:ascii="Arial" w:hAnsi="Arial" w:cs="Arial"/>
          <w:sz w:val="24"/>
          <w:szCs w:val="24"/>
          <w:lang w:val="en-US"/>
        </w:rPr>
        <w:t>as a result of</w:t>
      </w:r>
      <w:proofErr w:type="gramEnd"/>
      <w:r>
        <w:rPr>
          <w:rFonts w:ascii="Arial" w:hAnsi="Arial" w:cs="Arial"/>
          <w:sz w:val="24"/>
          <w:szCs w:val="24"/>
          <w:lang w:val="en-US"/>
        </w:rPr>
        <w:t xml:space="preserve"> </w:t>
      </w:r>
      <w:r w:rsidRPr="00804D3F">
        <w:rPr>
          <w:rFonts w:ascii="Arial" w:hAnsi="Arial" w:cs="Arial"/>
          <w:sz w:val="24"/>
          <w:szCs w:val="24"/>
          <w:lang w:val="en-US"/>
        </w:rPr>
        <w:t xml:space="preserve">timing-related adjustments of meter reads. In the 2021 IRM, Essex Powerlines indicated that no adjustments were required to 2017 and 2018 balances </w:t>
      </w:r>
      <w:proofErr w:type="gramStart"/>
      <w:r w:rsidRPr="00804D3F">
        <w:rPr>
          <w:rFonts w:ascii="Arial" w:hAnsi="Arial" w:cs="Arial"/>
          <w:sz w:val="24"/>
          <w:szCs w:val="24"/>
          <w:lang w:val="en-US"/>
        </w:rPr>
        <w:t>as a result of</w:t>
      </w:r>
      <w:proofErr w:type="gramEnd"/>
      <w:r w:rsidRPr="00804D3F">
        <w:rPr>
          <w:rFonts w:ascii="Arial" w:hAnsi="Arial" w:cs="Arial"/>
          <w:sz w:val="24"/>
          <w:szCs w:val="24"/>
          <w:lang w:val="en-US"/>
        </w:rPr>
        <w:t xml:space="preserve"> its review of the balances. </w:t>
      </w:r>
      <w:r>
        <w:rPr>
          <w:rFonts w:ascii="Arial" w:hAnsi="Arial" w:cs="Arial"/>
          <w:sz w:val="24"/>
          <w:szCs w:val="24"/>
          <w:lang w:val="en-US"/>
        </w:rPr>
        <w:t>Please confirm that the timing-related adjustments of meter reads was not an issue in 2017 and 2018.</w:t>
      </w:r>
    </w:p>
    <w:p w14:paraId="558AEA6F" w14:textId="77777777" w:rsidR="00A565D2" w:rsidRPr="00804D3F" w:rsidRDefault="00A565D2" w:rsidP="00DF464E">
      <w:pPr>
        <w:spacing w:after="0" w:line="276" w:lineRule="auto"/>
        <w:contextualSpacing/>
        <w:rPr>
          <w:rFonts w:ascii="Arial" w:hAnsi="Arial" w:cs="Arial"/>
          <w:sz w:val="24"/>
          <w:szCs w:val="24"/>
          <w:lang w:val="en-US"/>
        </w:rPr>
      </w:pPr>
    </w:p>
    <w:sectPr w:rsidR="00A565D2" w:rsidRPr="00804D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C25"/>
    <w:multiLevelType w:val="hybridMultilevel"/>
    <w:tmpl w:val="14CAF7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7D37F7"/>
    <w:multiLevelType w:val="hybridMultilevel"/>
    <w:tmpl w:val="712886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BE6338"/>
    <w:multiLevelType w:val="hybridMultilevel"/>
    <w:tmpl w:val="B51ED576"/>
    <w:lvl w:ilvl="0" w:tplc="5A78126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4646F7F"/>
    <w:multiLevelType w:val="hybridMultilevel"/>
    <w:tmpl w:val="E03265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3F"/>
    <w:rsid w:val="000013CC"/>
    <w:rsid w:val="000163EF"/>
    <w:rsid w:val="00055194"/>
    <w:rsid w:val="00064520"/>
    <w:rsid w:val="00081CDA"/>
    <w:rsid w:val="00085BF3"/>
    <w:rsid w:val="0009652B"/>
    <w:rsid w:val="00140469"/>
    <w:rsid w:val="00216CF0"/>
    <w:rsid w:val="0023780F"/>
    <w:rsid w:val="002515C0"/>
    <w:rsid w:val="002772CB"/>
    <w:rsid w:val="002A76A7"/>
    <w:rsid w:val="00345FC3"/>
    <w:rsid w:val="003629F5"/>
    <w:rsid w:val="00382CA7"/>
    <w:rsid w:val="00497C53"/>
    <w:rsid w:val="004C0FDC"/>
    <w:rsid w:val="004D3591"/>
    <w:rsid w:val="00550212"/>
    <w:rsid w:val="005507C1"/>
    <w:rsid w:val="0055090C"/>
    <w:rsid w:val="005B1F5F"/>
    <w:rsid w:val="005C23B3"/>
    <w:rsid w:val="005D020C"/>
    <w:rsid w:val="005E4C67"/>
    <w:rsid w:val="006144E9"/>
    <w:rsid w:val="00692007"/>
    <w:rsid w:val="00804D3F"/>
    <w:rsid w:val="008F01E0"/>
    <w:rsid w:val="009823B0"/>
    <w:rsid w:val="009833E8"/>
    <w:rsid w:val="00A01F99"/>
    <w:rsid w:val="00A145A4"/>
    <w:rsid w:val="00A406F3"/>
    <w:rsid w:val="00A565D2"/>
    <w:rsid w:val="00A9509E"/>
    <w:rsid w:val="00AC14D7"/>
    <w:rsid w:val="00AC3A2B"/>
    <w:rsid w:val="00AD5300"/>
    <w:rsid w:val="00B218C9"/>
    <w:rsid w:val="00B42D5B"/>
    <w:rsid w:val="00B45B92"/>
    <w:rsid w:val="00B815CA"/>
    <w:rsid w:val="00C02B12"/>
    <w:rsid w:val="00C061B4"/>
    <w:rsid w:val="00C21A95"/>
    <w:rsid w:val="00C4145F"/>
    <w:rsid w:val="00CB3DDA"/>
    <w:rsid w:val="00CD3DF2"/>
    <w:rsid w:val="00CF2864"/>
    <w:rsid w:val="00D5524C"/>
    <w:rsid w:val="00D61C8B"/>
    <w:rsid w:val="00D7585C"/>
    <w:rsid w:val="00DA4600"/>
    <w:rsid w:val="00DA5D5A"/>
    <w:rsid w:val="00DE7B05"/>
    <w:rsid w:val="00DF464E"/>
    <w:rsid w:val="00DF5669"/>
    <w:rsid w:val="00E67C9B"/>
    <w:rsid w:val="00E91BA2"/>
    <w:rsid w:val="00EC1BED"/>
    <w:rsid w:val="00EC4483"/>
    <w:rsid w:val="00EF71DA"/>
    <w:rsid w:val="00F00F2E"/>
    <w:rsid w:val="00F4554A"/>
    <w:rsid w:val="00FE29F8"/>
    <w:rsid w:val="00FF00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954B"/>
  <w15:chartTrackingRefBased/>
  <w15:docId w15:val="{19EC8D16-19F5-4495-9C05-4B2FB19B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Donna Kwan</cp:lastModifiedBy>
  <cp:revision>4</cp:revision>
  <dcterms:created xsi:type="dcterms:W3CDTF">2022-03-21T19:22:00Z</dcterms:created>
  <dcterms:modified xsi:type="dcterms:W3CDTF">2022-03-21T19:45:00Z</dcterms:modified>
</cp:coreProperties>
</file>