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01"/>
        <w:gridCol w:w="3697"/>
        <w:gridCol w:w="3850"/>
      </w:tblGrid>
      <w:tr w:rsidR="00CB4B80" w:rsidTr="00CB4B80">
        <w:tc>
          <w:tcPr>
            <w:tcW w:w="2801" w:type="dxa"/>
          </w:tcPr>
          <w:p w:rsidR="00CB4B80" w:rsidRPr="002D75AE" w:rsidRDefault="00CB4B80" w:rsidP="00CB4B80">
            <w:pPr>
              <w:autoSpaceDE w:val="0"/>
              <w:autoSpaceDN w:val="0"/>
              <w:adjustRightInd w:val="0"/>
              <w:spacing w:before="20" w:after="0"/>
              <w:ind w:right="252"/>
              <w:jc w:val="left"/>
              <w:rPr>
                <w:rFonts w:ascii="Arial" w:eastAsia="Calibri" w:hAnsi="Arial" w:cs="Arial"/>
                <w:b/>
                <w:sz w:val="16"/>
                <w:szCs w:val="16"/>
              </w:rPr>
            </w:pPr>
            <w:bookmarkStart w:id="0" w:name="Lawyer"/>
            <w:bookmarkEnd w:id="0"/>
            <w:r w:rsidRPr="002D75AE">
              <w:rPr>
                <w:rFonts w:ascii="Arial" w:eastAsia="Calibri" w:hAnsi="Arial" w:cs="Arial"/>
                <w:b/>
                <w:sz w:val="16"/>
                <w:szCs w:val="16"/>
              </w:rPr>
              <w:t>John A.D. Vellone</w:t>
            </w:r>
          </w:p>
          <w:p w:rsidR="00CB4B80" w:rsidRPr="002D75AE" w:rsidRDefault="00CB4B80" w:rsidP="00CB4B80">
            <w:pPr>
              <w:autoSpaceDE w:val="0"/>
              <w:autoSpaceDN w:val="0"/>
              <w:adjustRightInd w:val="0"/>
              <w:spacing w:after="0"/>
              <w:ind w:right="252"/>
              <w:jc w:val="left"/>
              <w:rPr>
                <w:rFonts w:ascii="Arial" w:eastAsia="Calibri" w:hAnsi="Arial" w:cs="Arial"/>
                <w:sz w:val="16"/>
                <w:szCs w:val="16"/>
              </w:rPr>
            </w:pPr>
            <w:r w:rsidRPr="002D75AE">
              <w:rPr>
                <w:rFonts w:ascii="Arial" w:eastAsia="Calibri" w:hAnsi="Arial" w:cs="Arial"/>
                <w:sz w:val="16"/>
                <w:szCs w:val="16"/>
              </w:rPr>
              <w:t xml:space="preserve">T  </w:t>
            </w:r>
            <w:bookmarkStart w:id="1" w:name="Telephone"/>
            <w:bookmarkEnd w:id="1"/>
            <w:r w:rsidRPr="002D75AE">
              <w:rPr>
                <w:rFonts w:ascii="Arial" w:eastAsia="Calibri" w:hAnsi="Arial" w:cs="Arial"/>
                <w:sz w:val="16"/>
                <w:szCs w:val="16"/>
              </w:rPr>
              <w:t>(416) 367-6730</w:t>
            </w:r>
          </w:p>
          <w:p w:rsidR="00CB4B80" w:rsidRPr="00890504" w:rsidRDefault="00CB4B80" w:rsidP="00CB4B80">
            <w:pPr>
              <w:autoSpaceDE w:val="0"/>
              <w:autoSpaceDN w:val="0"/>
              <w:adjustRightInd w:val="0"/>
              <w:spacing w:after="0"/>
              <w:ind w:right="252"/>
              <w:jc w:val="left"/>
              <w:rPr>
                <w:rFonts w:ascii="Arial" w:eastAsia="Calibri" w:hAnsi="Arial" w:cs="Arial"/>
                <w:sz w:val="16"/>
                <w:szCs w:val="16"/>
                <w:lang w:val="fr-FR"/>
              </w:rPr>
            </w:pPr>
            <w:proofErr w:type="gramStart"/>
            <w:r w:rsidRPr="00890504">
              <w:rPr>
                <w:rFonts w:ascii="Arial" w:eastAsia="Calibri" w:hAnsi="Arial" w:cs="Arial"/>
                <w:sz w:val="16"/>
                <w:szCs w:val="16"/>
                <w:lang w:val="fr-FR"/>
              </w:rPr>
              <w:t xml:space="preserve">F  </w:t>
            </w:r>
            <w:bookmarkStart w:id="2" w:name="Fax"/>
            <w:bookmarkEnd w:id="2"/>
            <w:r w:rsidRPr="00890504">
              <w:rPr>
                <w:rFonts w:ascii="Arial" w:eastAsia="Calibri" w:hAnsi="Arial" w:cs="Arial"/>
                <w:sz w:val="16"/>
                <w:szCs w:val="16"/>
                <w:lang w:val="fr-FR"/>
              </w:rPr>
              <w:t>416.367.6749</w:t>
            </w:r>
            <w:proofErr w:type="gramEnd"/>
          </w:p>
          <w:p w:rsidR="00CB4B80" w:rsidRPr="00890504" w:rsidRDefault="00CB4B80" w:rsidP="00CB4B80">
            <w:pPr>
              <w:autoSpaceDE w:val="0"/>
              <w:autoSpaceDN w:val="0"/>
              <w:adjustRightInd w:val="0"/>
              <w:spacing w:after="0"/>
              <w:ind w:right="252"/>
              <w:jc w:val="left"/>
              <w:rPr>
                <w:rFonts w:ascii="Arial" w:eastAsia="Calibri" w:hAnsi="Arial" w:cs="Arial"/>
                <w:sz w:val="16"/>
                <w:szCs w:val="16"/>
                <w:lang w:val="fr-FR"/>
              </w:rPr>
            </w:pPr>
            <w:bookmarkStart w:id="3" w:name="Email"/>
            <w:bookmarkEnd w:id="3"/>
            <w:r w:rsidRPr="00890504">
              <w:rPr>
                <w:rFonts w:ascii="Arial" w:eastAsia="Calibri" w:hAnsi="Arial" w:cs="Arial"/>
                <w:sz w:val="16"/>
                <w:szCs w:val="16"/>
                <w:lang w:val="fr-FR"/>
              </w:rPr>
              <w:t>jvellone@blg.com</w:t>
            </w:r>
          </w:p>
          <w:p w:rsidR="00CB4B80" w:rsidRPr="00890504" w:rsidRDefault="00CB4B80" w:rsidP="00CB4B80">
            <w:pPr>
              <w:spacing w:before="60" w:after="0"/>
              <w:ind w:right="252"/>
              <w:jc w:val="left"/>
              <w:rPr>
                <w:rFonts w:ascii="Arial" w:eastAsia="Calibri" w:hAnsi="Arial" w:cs="Arial"/>
                <w:b/>
                <w:sz w:val="16"/>
                <w:szCs w:val="16"/>
                <w:lang w:val="fr-FR"/>
              </w:rPr>
            </w:pPr>
            <w:bookmarkStart w:id="4" w:name="Lawyer2"/>
            <w:bookmarkEnd w:id="4"/>
          </w:p>
          <w:p w:rsidR="00CB4B80" w:rsidRPr="00890504" w:rsidRDefault="00690F87" w:rsidP="00CB4B80">
            <w:pPr>
              <w:autoSpaceDE w:val="0"/>
              <w:autoSpaceDN w:val="0"/>
              <w:adjustRightInd w:val="0"/>
              <w:spacing w:before="20" w:after="0"/>
              <w:ind w:right="252"/>
              <w:jc w:val="left"/>
              <w:rPr>
                <w:rFonts w:ascii="Arial" w:eastAsia="Calibri" w:hAnsi="Arial" w:cs="Arial"/>
                <w:b/>
                <w:sz w:val="16"/>
                <w:szCs w:val="16"/>
                <w:lang w:val="fr-FR"/>
              </w:rPr>
            </w:pPr>
            <w:r w:rsidRPr="00890504">
              <w:rPr>
                <w:rFonts w:ascii="Arial" w:eastAsia="Calibri" w:hAnsi="Arial" w:cs="Arial"/>
                <w:b/>
                <w:sz w:val="16"/>
                <w:szCs w:val="16"/>
                <w:lang w:val="fr-FR"/>
              </w:rPr>
              <w:t>Katerina Maragos</w:t>
            </w:r>
          </w:p>
          <w:p w:rsidR="00CB4B80" w:rsidRPr="00890504" w:rsidRDefault="00CB4B80" w:rsidP="00CB4B80">
            <w:pPr>
              <w:autoSpaceDE w:val="0"/>
              <w:autoSpaceDN w:val="0"/>
              <w:adjustRightInd w:val="0"/>
              <w:spacing w:after="0"/>
              <w:ind w:right="252"/>
              <w:jc w:val="left"/>
              <w:rPr>
                <w:rFonts w:ascii="Arial" w:eastAsia="Calibri" w:hAnsi="Arial" w:cs="Arial"/>
                <w:sz w:val="16"/>
                <w:szCs w:val="16"/>
                <w:lang w:val="fr-FR"/>
              </w:rPr>
            </w:pPr>
            <w:proofErr w:type="gramStart"/>
            <w:r w:rsidRPr="00890504">
              <w:rPr>
                <w:rFonts w:ascii="Arial" w:eastAsia="Calibri" w:hAnsi="Arial" w:cs="Arial"/>
                <w:sz w:val="16"/>
                <w:szCs w:val="16"/>
                <w:lang w:val="fr-FR"/>
              </w:rPr>
              <w:t>T  (</w:t>
            </w:r>
            <w:proofErr w:type="gramEnd"/>
            <w:r w:rsidRPr="00890504">
              <w:rPr>
                <w:rFonts w:ascii="Arial" w:eastAsia="Calibri" w:hAnsi="Arial" w:cs="Arial"/>
                <w:sz w:val="16"/>
                <w:szCs w:val="16"/>
                <w:lang w:val="fr-FR"/>
              </w:rPr>
              <w:t>416) 367-</w:t>
            </w:r>
            <w:r w:rsidR="00690F87" w:rsidRPr="00890504">
              <w:rPr>
                <w:rFonts w:ascii="Arial" w:eastAsia="Calibri" w:hAnsi="Arial" w:cs="Arial"/>
                <w:sz w:val="16"/>
                <w:szCs w:val="16"/>
                <w:lang w:val="fr-FR"/>
              </w:rPr>
              <w:t>7280</w:t>
            </w:r>
          </w:p>
          <w:p w:rsidR="00CB4B80" w:rsidRPr="00C9448B" w:rsidRDefault="00CB4B80" w:rsidP="00CB4B80">
            <w:pPr>
              <w:autoSpaceDE w:val="0"/>
              <w:autoSpaceDN w:val="0"/>
              <w:adjustRightInd w:val="0"/>
              <w:spacing w:after="0"/>
              <w:ind w:right="252"/>
              <w:jc w:val="left"/>
              <w:rPr>
                <w:rFonts w:ascii="Arial" w:eastAsia="Calibri" w:hAnsi="Arial" w:cs="Arial"/>
                <w:sz w:val="16"/>
                <w:szCs w:val="16"/>
                <w:lang w:val="fr-FR"/>
              </w:rPr>
            </w:pPr>
            <w:proofErr w:type="gramStart"/>
            <w:r w:rsidRPr="00C9448B">
              <w:rPr>
                <w:rFonts w:ascii="Arial" w:eastAsia="Calibri" w:hAnsi="Arial" w:cs="Arial"/>
                <w:sz w:val="16"/>
                <w:szCs w:val="16"/>
                <w:lang w:val="fr-FR"/>
              </w:rPr>
              <w:t>F  416.367.6749</w:t>
            </w:r>
            <w:proofErr w:type="gramEnd"/>
          </w:p>
          <w:p w:rsidR="00CB4B80" w:rsidRPr="002D75AE" w:rsidRDefault="00690F87" w:rsidP="00CB4B80">
            <w:pPr>
              <w:spacing w:before="60" w:after="0"/>
              <w:ind w:right="252"/>
              <w:jc w:val="left"/>
              <w:rPr>
                <w:rFonts w:ascii="Arial" w:eastAsia="Calibri" w:hAnsi="Arial" w:cs="Arial"/>
                <w:b/>
                <w:sz w:val="16"/>
                <w:szCs w:val="16"/>
              </w:rPr>
            </w:pPr>
            <w:r>
              <w:rPr>
                <w:rFonts w:ascii="Arial" w:eastAsia="Calibri" w:hAnsi="Arial" w:cs="Arial"/>
                <w:sz w:val="16"/>
                <w:szCs w:val="16"/>
              </w:rPr>
              <w:t>kmaragos</w:t>
            </w:r>
            <w:r w:rsidR="00CB4B80" w:rsidRPr="002D75AE">
              <w:rPr>
                <w:rFonts w:ascii="Arial" w:eastAsia="Calibri" w:hAnsi="Arial" w:cs="Arial"/>
                <w:sz w:val="16"/>
                <w:szCs w:val="16"/>
              </w:rPr>
              <w:t>@blg.com</w:t>
            </w:r>
          </w:p>
          <w:p w:rsidR="00CB4B80" w:rsidRPr="002D75AE" w:rsidRDefault="00CB4B80" w:rsidP="00CB4B80">
            <w:pPr>
              <w:spacing w:after="0"/>
              <w:ind w:right="252"/>
              <w:jc w:val="left"/>
              <w:rPr>
                <w:rFonts w:ascii="Arial" w:eastAsia="Calibri" w:hAnsi="Arial" w:cs="Arial"/>
                <w:sz w:val="16"/>
                <w:szCs w:val="16"/>
                <w:lang w:val="fr-FR"/>
              </w:rPr>
            </w:pPr>
            <w:bookmarkStart w:id="5" w:name="PhoneText"/>
            <w:bookmarkStart w:id="6" w:name="Telephone2"/>
            <w:bookmarkStart w:id="7" w:name="FaxText"/>
            <w:bookmarkStart w:id="8" w:name="Fax2"/>
            <w:bookmarkStart w:id="9" w:name="Email2"/>
            <w:bookmarkEnd w:id="5"/>
            <w:bookmarkEnd w:id="6"/>
            <w:bookmarkEnd w:id="7"/>
            <w:bookmarkEnd w:id="8"/>
            <w:bookmarkEnd w:id="9"/>
          </w:p>
        </w:tc>
        <w:tc>
          <w:tcPr>
            <w:tcW w:w="3697" w:type="dxa"/>
          </w:tcPr>
          <w:p w:rsidR="00CB4B80" w:rsidRPr="002D75AE" w:rsidRDefault="00CB4B80" w:rsidP="00CB4B80">
            <w:pPr>
              <w:tabs>
                <w:tab w:val="left" w:pos="144"/>
              </w:tabs>
              <w:spacing w:after="0"/>
              <w:ind w:right="252"/>
              <w:rPr>
                <w:rFonts w:ascii="Arial Narrow" w:eastAsia="Calibri" w:hAnsi="Arial Narrow" w:cs="Arial"/>
                <w:color w:val="262626"/>
                <w:sz w:val="14"/>
                <w:szCs w:val="14"/>
              </w:rPr>
            </w:pPr>
            <w:bookmarkStart w:id="10" w:name="AddS"/>
            <w:bookmarkEnd w:id="10"/>
            <w:r w:rsidRPr="002D75AE">
              <w:rPr>
                <w:rFonts w:ascii="Arial Narrow" w:eastAsia="Calibri" w:hAnsi="Arial Narrow" w:cs="Arial"/>
                <w:color w:val="262626"/>
                <w:sz w:val="14"/>
                <w:szCs w:val="14"/>
              </w:rPr>
              <w:t>Borden Ladner Gervais LLP</w:t>
            </w:r>
          </w:p>
          <w:p w:rsidR="00CB4B80" w:rsidRPr="002D75AE" w:rsidRDefault="00CB4B80" w:rsidP="00CB4B80">
            <w:pPr>
              <w:tabs>
                <w:tab w:val="left" w:pos="144"/>
              </w:tabs>
              <w:spacing w:after="0"/>
              <w:ind w:right="252"/>
              <w:rPr>
                <w:rFonts w:ascii="Arial Narrow" w:eastAsia="Calibri" w:hAnsi="Arial Narrow" w:cs="Arial"/>
                <w:color w:val="262626"/>
                <w:sz w:val="14"/>
                <w:szCs w:val="14"/>
              </w:rPr>
            </w:pPr>
            <w:r w:rsidRPr="002D75AE">
              <w:rPr>
                <w:rFonts w:ascii="Arial Narrow" w:eastAsia="Calibri" w:hAnsi="Arial Narrow" w:cs="Arial"/>
                <w:color w:val="262626"/>
                <w:sz w:val="14"/>
                <w:szCs w:val="14"/>
              </w:rPr>
              <w:t>Bay Adelaide Centre, East Tower</w:t>
            </w:r>
          </w:p>
          <w:p w:rsidR="00CB4B80" w:rsidRPr="002D75AE" w:rsidRDefault="00CB4B80" w:rsidP="00CB4B80">
            <w:pPr>
              <w:tabs>
                <w:tab w:val="left" w:pos="144"/>
              </w:tabs>
              <w:spacing w:after="0"/>
              <w:ind w:right="252"/>
              <w:rPr>
                <w:rFonts w:ascii="Arial Narrow" w:eastAsia="Calibri" w:hAnsi="Arial Narrow" w:cs="Arial"/>
                <w:color w:val="262626"/>
                <w:sz w:val="14"/>
                <w:szCs w:val="14"/>
              </w:rPr>
            </w:pPr>
            <w:r w:rsidRPr="002D75AE">
              <w:rPr>
                <w:rFonts w:ascii="Arial Narrow" w:eastAsia="Calibri" w:hAnsi="Arial Narrow" w:cs="Arial"/>
                <w:color w:val="262626"/>
                <w:sz w:val="14"/>
                <w:szCs w:val="14"/>
              </w:rPr>
              <w:t>22 Adelaide Street West</w:t>
            </w:r>
          </w:p>
          <w:p w:rsidR="00CB4B80" w:rsidRPr="002D75AE" w:rsidRDefault="00CB4B80" w:rsidP="00CB4B80">
            <w:pPr>
              <w:tabs>
                <w:tab w:val="left" w:pos="144"/>
              </w:tabs>
              <w:spacing w:after="0"/>
              <w:ind w:right="252"/>
              <w:rPr>
                <w:rFonts w:ascii="Arial Narrow" w:eastAsia="Calibri" w:hAnsi="Arial Narrow" w:cs="Arial"/>
                <w:color w:val="262626"/>
                <w:sz w:val="14"/>
                <w:szCs w:val="14"/>
                <w:lang w:val="en-US"/>
              </w:rPr>
            </w:pPr>
            <w:r w:rsidRPr="002D75AE">
              <w:rPr>
                <w:rFonts w:ascii="Arial Narrow" w:eastAsia="Calibri" w:hAnsi="Arial Narrow" w:cs="Arial"/>
                <w:color w:val="262626"/>
                <w:sz w:val="14"/>
                <w:szCs w:val="14"/>
              </w:rPr>
              <w:t>Toronto, ON, Canada M5H 4E</w:t>
            </w:r>
            <w:r w:rsidRPr="002D75AE">
              <w:rPr>
                <w:rFonts w:ascii="Arial Narrow" w:eastAsia="Calibri" w:hAnsi="Arial Narrow" w:cs="Arial"/>
                <w:color w:val="262626"/>
                <w:sz w:val="14"/>
                <w:szCs w:val="14"/>
                <w:lang w:val="en-US"/>
              </w:rPr>
              <w:t>3</w:t>
            </w:r>
          </w:p>
          <w:p w:rsidR="00CB4B80" w:rsidRPr="002D75AE" w:rsidRDefault="00CB4B80" w:rsidP="00CB4B80">
            <w:pPr>
              <w:tabs>
                <w:tab w:val="left" w:pos="144"/>
              </w:tabs>
              <w:spacing w:after="0"/>
              <w:ind w:right="252"/>
              <w:rPr>
                <w:rFonts w:ascii="Arial Narrow" w:eastAsia="Calibri" w:hAnsi="Arial Narrow" w:cs="Arial"/>
                <w:color w:val="262626"/>
                <w:sz w:val="14"/>
                <w:szCs w:val="14"/>
              </w:rPr>
            </w:pPr>
            <w:r w:rsidRPr="002D75AE">
              <w:rPr>
                <w:rFonts w:ascii="Arial Narrow" w:eastAsia="Calibri" w:hAnsi="Arial Narrow" w:cs="Arial"/>
                <w:color w:val="262626"/>
                <w:sz w:val="14"/>
                <w:szCs w:val="14"/>
              </w:rPr>
              <w:t>T</w:t>
            </w:r>
            <w:r w:rsidRPr="002D75AE">
              <w:rPr>
                <w:rFonts w:ascii="Arial Narrow" w:eastAsia="Calibri" w:hAnsi="Arial Narrow" w:cs="Arial"/>
                <w:color w:val="262626"/>
                <w:sz w:val="14"/>
                <w:szCs w:val="14"/>
              </w:rPr>
              <w:tab/>
              <w:t>416.367.6000</w:t>
            </w:r>
          </w:p>
          <w:p w:rsidR="00CB4B80" w:rsidRPr="002D75AE" w:rsidRDefault="00CB4B80" w:rsidP="00CB4B80">
            <w:pPr>
              <w:tabs>
                <w:tab w:val="left" w:pos="144"/>
              </w:tabs>
              <w:spacing w:after="0"/>
              <w:ind w:right="252"/>
              <w:rPr>
                <w:rFonts w:ascii="Arial Narrow" w:eastAsia="Calibri" w:hAnsi="Arial Narrow" w:cs="Arial"/>
                <w:color w:val="262626"/>
                <w:sz w:val="14"/>
                <w:szCs w:val="14"/>
              </w:rPr>
            </w:pPr>
            <w:r w:rsidRPr="002D75AE">
              <w:rPr>
                <w:rFonts w:ascii="Arial Narrow" w:eastAsia="Calibri" w:hAnsi="Arial Narrow" w:cs="Arial"/>
                <w:color w:val="262626"/>
                <w:sz w:val="14"/>
                <w:szCs w:val="14"/>
              </w:rPr>
              <w:t>F</w:t>
            </w:r>
            <w:r w:rsidRPr="002D75AE">
              <w:rPr>
                <w:rFonts w:ascii="Arial Narrow" w:eastAsia="Calibri" w:hAnsi="Arial Narrow" w:cs="Arial"/>
                <w:color w:val="262626"/>
                <w:sz w:val="14"/>
                <w:szCs w:val="14"/>
              </w:rPr>
              <w:tab/>
              <w:t>416.367.6749</w:t>
            </w:r>
          </w:p>
          <w:p w:rsidR="00CB4B80" w:rsidRPr="002D75AE" w:rsidRDefault="00CB4B80" w:rsidP="00CB4B80">
            <w:pPr>
              <w:spacing w:after="0"/>
              <w:ind w:right="252"/>
              <w:jc w:val="left"/>
              <w:rPr>
                <w:rFonts w:ascii="Arial Narrow" w:eastAsia="Calibri" w:hAnsi="Arial Narrow" w:cs="Arial"/>
                <w:color w:val="262626"/>
                <w:sz w:val="14"/>
                <w:szCs w:val="14"/>
              </w:rPr>
            </w:pPr>
            <w:r w:rsidRPr="002D75AE">
              <w:rPr>
                <w:rFonts w:ascii="Arial Narrow" w:eastAsia="Calibri" w:hAnsi="Arial Narrow" w:cs="Arial"/>
                <w:color w:val="262626"/>
                <w:sz w:val="14"/>
                <w:szCs w:val="14"/>
              </w:rPr>
              <w:t>blg.com</w:t>
            </w:r>
            <w:bookmarkStart w:id="11" w:name="AddF"/>
            <w:bookmarkEnd w:id="11"/>
            <w:r w:rsidRPr="002D75AE">
              <w:rPr>
                <w:rFonts w:ascii="Arial Narrow" w:eastAsia="Calibri" w:hAnsi="Arial Narrow" w:cs="Arial"/>
                <w:color w:val="262626"/>
                <w:sz w:val="14"/>
                <w:szCs w:val="14"/>
              </w:rPr>
              <w:t xml:space="preserve"> </w:t>
            </w:r>
          </w:p>
          <w:p w:rsidR="00CB4B80" w:rsidRPr="002D75AE" w:rsidRDefault="00CB4B80" w:rsidP="00CB4B80">
            <w:pPr>
              <w:tabs>
                <w:tab w:val="left" w:pos="170"/>
              </w:tabs>
              <w:spacing w:after="0"/>
              <w:ind w:left="62" w:right="252"/>
              <w:jc w:val="left"/>
              <w:rPr>
                <w:rFonts w:ascii="Arial Narrow" w:eastAsia="Calibri" w:hAnsi="Arial Narrow"/>
                <w:color w:val="262626"/>
                <w:sz w:val="14"/>
              </w:rPr>
            </w:pPr>
          </w:p>
        </w:tc>
        <w:tc>
          <w:tcPr>
            <w:tcW w:w="3850" w:type="dxa"/>
          </w:tcPr>
          <w:p w:rsidR="00CB4B80" w:rsidRPr="002D75AE" w:rsidRDefault="00CB4B80" w:rsidP="00CB4B80">
            <w:pPr>
              <w:spacing w:after="0"/>
              <w:ind w:right="252"/>
              <w:jc w:val="right"/>
              <w:rPr>
                <w:rFonts w:eastAsia="Calibri"/>
              </w:rPr>
            </w:pPr>
            <w:bookmarkStart w:id="12" w:name="BLGLogoAddresslessLTRHead"/>
            <w:bookmarkEnd w:id="12"/>
            <w:r w:rsidRPr="002D75AE">
              <w:rPr>
                <w:rFonts w:eastAsia="Calibri"/>
                <w:noProof/>
              </w:rPr>
              <w:drawing>
                <wp:inline distT="0" distB="0" distL="0" distR="0" wp14:anchorId="3BCCA85D" wp14:editId="3563C27D">
                  <wp:extent cx="1569720" cy="612775"/>
                  <wp:effectExtent l="0" t="0" r="0" b="0"/>
                  <wp:docPr id="4" name="Picture 4"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G_Internal_K"/>
                          <pic:cNvPicPr>
                            <a:picLocks noChangeAspect="1" noChangeArrowheads="1"/>
                          </pic:cNvPicPr>
                        </pic:nvPicPr>
                        <pic:blipFill>
                          <a:blip r:embed="rId6">
                            <a:extLst>
                              <a:ext uri="{28A0092B-C50C-407E-A947-70E740481C1C}">
                                <a14:useLocalDpi xmlns:a14="http://schemas.microsoft.com/office/drawing/2010/main" val="0"/>
                              </a:ext>
                            </a:extLst>
                          </a:blip>
                          <a:srcRect l="9366" t="18701" r="7925" b="18701"/>
                          <a:stretch>
                            <a:fillRect/>
                          </a:stretch>
                        </pic:blipFill>
                        <pic:spPr bwMode="auto">
                          <a:xfrm>
                            <a:off x="0" y="0"/>
                            <a:ext cx="1569720" cy="612775"/>
                          </a:xfrm>
                          <a:prstGeom prst="rect">
                            <a:avLst/>
                          </a:prstGeom>
                          <a:noFill/>
                          <a:ln>
                            <a:noFill/>
                          </a:ln>
                        </pic:spPr>
                      </pic:pic>
                    </a:graphicData>
                  </a:graphic>
                </wp:inline>
              </w:drawing>
            </w:r>
            <w:bookmarkStart w:id="13" w:name="AddresslessLtrHeadChk"/>
            <w:bookmarkEnd w:id="13"/>
          </w:p>
        </w:tc>
      </w:tr>
    </w:tbl>
    <w:p w:rsidR="00CB4B80" w:rsidRPr="00684BFC" w:rsidRDefault="008B2708" w:rsidP="008B2708">
      <w:pPr>
        <w:pStyle w:val="BLGFileRef"/>
        <w:spacing w:before="0"/>
        <w:ind w:left="0"/>
        <w:rPr>
          <w:b w:val="0"/>
        </w:rPr>
      </w:pPr>
      <w:bookmarkStart w:id="14" w:name="FileText"/>
      <w:bookmarkStart w:id="15" w:name="File"/>
      <w:bookmarkStart w:id="16" w:name="Date"/>
      <w:bookmarkEnd w:id="14"/>
      <w:bookmarkEnd w:id="15"/>
      <w:bookmarkEnd w:id="16"/>
      <w:r>
        <w:rPr>
          <w:b w:val="0"/>
        </w:rPr>
        <w:br/>
      </w:r>
      <w:r w:rsidR="0071220E">
        <w:rPr>
          <w:b w:val="0"/>
        </w:rPr>
        <w:t>March 31,</w:t>
      </w:r>
      <w:r w:rsidR="009F1818">
        <w:rPr>
          <w:b w:val="0"/>
        </w:rPr>
        <w:t xml:space="preserve"> 202</w:t>
      </w:r>
      <w:r w:rsidR="00690F87">
        <w:rPr>
          <w:b w:val="0"/>
        </w:rPr>
        <w:t>2</w:t>
      </w:r>
    </w:p>
    <w:p w:rsidR="00CB4B80" w:rsidRDefault="00BF4920" w:rsidP="00CB4B80">
      <w:pPr>
        <w:pStyle w:val="BLGLetterDelivery"/>
        <w:ind w:left="0"/>
      </w:pPr>
      <w:bookmarkStart w:id="17" w:name="Delivery"/>
      <w:bookmarkStart w:id="18" w:name="Text"/>
      <w:bookmarkEnd w:id="17"/>
      <w:bookmarkEnd w:id="18"/>
      <w:r>
        <w:t>Delivered by Email &amp;</w:t>
      </w:r>
      <w:r w:rsidR="00CB4B80">
        <w:t xml:space="preserve"> RESS </w:t>
      </w:r>
    </w:p>
    <w:p w:rsidR="00CB4B80" w:rsidRDefault="00CB4B80" w:rsidP="00CB4B80">
      <w:pPr>
        <w:pStyle w:val="BLGLetterName"/>
        <w:ind w:left="0"/>
      </w:pPr>
      <w:bookmarkStart w:id="19" w:name="To"/>
      <w:bookmarkEnd w:id="19"/>
      <w:r>
        <w:t xml:space="preserve">Ms. </w:t>
      </w:r>
      <w:r w:rsidR="00BF5538">
        <w:t>Marconi</w:t>
      </w:r>
      <w:r>
        <w:t>,</w:t>
      </w:r>
      <w:bookmarkStart w:id="20" w:name="Address"/>
      <w:bookmarkEnd w:id="20"/>
      <w:r>
        <w:t xml:space="preserve"> Registrar </w:t>
      </w:r>
    </w:p>
    <w:p w:rsidR="00CB4B80" w:rsidRDefault="00CB4B80" w:rsidP="00CB4B80">
      <w:pPr>
        <w:pStyle w:val="BLGLetterAddress"/>
        <w:ind w:left="0"/>
      </w:pPr>
      <w:smartTag w:uri="urn:schemas-microsoft-com:office:smarttags" w:element="State">
        <w:smartTag w:uri="urn:schemas-microsoft-com:office:smarttags" w:element="place">
          <w:r>
            <w:t>Ontario</w:t>
          </w:r>
        </w:smartTag>
      </w:smartTag>
      <w:r>
        <w:t xml:space="preserve"> Energy Board</w:t>
      </w:r>
    </w:p>
    <w:p w:rsidR="00CB4B80" w:rsidRDefault="00CB4B80" w:rsidP="00CB4B80">
      <w:pPr>
        <w:pStyle w:val="BLGLetterAddress"/>
        <w:ind w:left="0"/>
      </w:pPr>
      <w:r>
        <w:t>P.O.</w:t>
      </w:r>
      <w:r w:rsidR="00BF5538">
        <w:t xml:space="preserve"> </w:t>
      </w:r>
      <w:r>
        <w:t>Box 2319, 27</w:t>
      </w:r>
      <w:r w:rsidRPr="00CB4B80">
        <w:rPr>
          <w:vertAlign w:val="superscript"/>
        </w:rPr>
        <w:t>th</w:t>
      </w:r>
      <w:r>
        <w:t xml:space="preserve"> Floor</w:t>
      </w:r>
    </w:p>
    <w:p w:rsidR="00CB4B80" w:rsidRDefault="00CB4B80" w:rsidP="00CB4B80">
      <w:pPr>
        <w:pStyle w:val="BLGLetterAddress"/>
        <w:ind w:left="0"/>
      </w:pPr>
      <w:r>
        <w:t>2300 Yonge Street</w:t>
      </w:r>
    </w:p>
    <w:p w:rsidR="00CB4B80" w:rsidRDefault="00CB4B80" w:rsidP="00CB4B80">
      <w:pPr>
        <w:pStyle w:val="BLGLetterAddress"/>
        <w:ind w:left="0"/>
      </w:pPr>
      <w:r>
        <w:t>Toronto, ON M4P 1E4</w:t>
      </w:r>
    </w:p>
    <w:p w:rsidR="00CB4B80" w:rsidRDefault="00BF5538" w:rsidP="00CB4B80">
      <w:pPr>
        <w:pStyle w:val="BLGLetterSalutation"/>
        <w:ind w:left="0"/>
      </w:pPr>
      <w:bookmarkStart w:id="21" w:name="Salutation"/>
      <w:bookmarkEnd w:id="21"/>
      <w:r>
        <w:t>Dear Ms. Marconi</w:t>
      </w:r>
      <w:r w:rsidR="00CB4B80">
        <w:t>:</w:t>
      </w:r>
    </w:p>
    <w:p w:rsidR="00CB4B80" w:rsidRDefault="00CB4B80" w:rsidP="00CB4B80">
      <w:pPr>
        <w:pStyle w:val="BLGLetterReference"/>
        <w:sectPr w:rsidR="00CB4B80" w:rsidSect="00CB4B80">
          <w:headerReference w:type="even" r:id="rId7"/>
          <w:headerReference w:type="default" r:id="rId8"/>
          <w:footerReference w:type="even" r:id="rId9"/>
          <w:footerReference w:type="default" r:id="rId10"/>
          <w:headerReference w:type="first" r:id="rId11"/>
          <w:footerReference w:type="first" r:id="rId12"/>
          <w:pgSz w:w="12240" w:h="15840" w:code="1"/>
          <w:pgMar w:top="936" w:right="1080" w:bottom="1080" w:left="1728" w:header="363" w:footer="232" w:gutter="0"/>
          <w:cols w:space="720"/>
          <w:titlePg/>
          <w:docGrid w:linePitch="360"/>
        </w:sectPr>
      </w:pPr>
    </w:p>
    <w:tbl>
      <w:tblPr>
        <w:tblW w:w="0" w:type="auto"/>
        <w:tblLook w:val="0000" w:firstRow="0" w:lastRow="0" w:firstColumn="0" w:lastColumn="0" w:noHBand="0" w:noVBand="0"/>
      </w:tblPr>
      <w:tblGrid>
        <w:gridCol w:w="1008"/>
        <w:gridCol w:w="8352"/>
      </w:tblGrid>
      <w:tr w:rsidR="00CB4B80" w:rsidTr="00D23609">
        <w:trPr>
          <w:trHeight w:val="702"/>
        </w:trPr>
        <w:tc>
          <w:tcPr>
            <w:tcW w:w="1008" w:type="dxa"/>
          </w:tcPr>
          <w:p w:rsidR="00CB4B80" w:rsidRDefault="00CB4B80" w:rsidP="00D23609">
            <w:pPr>
              <w:pStyle w:val="BLGLetterReference"/>
            </w:pPr>
            <w:r>
              <w:t>Re:</w:t>
            </w:r>
          </w:p>
        </w:tc>
        <w:tc>
          <w:tcPr>
            <w:tcW w:w="8352" w:type="dxa"/>
          </w:tcPr>
          <w:p w:rsidR="00A201B5" w:rsidRDefault="00BF5538" w:rsidP="00BF5538">
            <w:pPr>
              <w:pStyle w:val="BLGLetterReference"/>
              <w:jc w:val="left"/>
            </w:pPr>
            <w:bookmarkStart w:id="22" w:name="Reference"/>
            <w:bookmarkEnd w:id="22"/>
            <w:r>
              <w:t>Sun-Canadian Pipe Line Limited’s Sections 90 and 97 Application for Leave to Construct</w:t>
            </w:r>
          </w:p>
          <w:p w:rsidR="00803D34" w:rsidRPr="00A201B5" w:rsidRDefault="00BF5538" w:rsidP="00D23609">
            <w:pPr>
              <w:pStyle w:val="BLGLetterReference"/>
              <w:jc w:val="left"/>
            </w:pPr>
            <w:r>
              <w:t xml:space="preserve">Ontario Energy Board File No.: EB-2022-0012 </w:t>
            </w:r>
          </w:p>
          <w:p w:rsidR="00CB4B80" w:rsidRPr="00715C87" w:rsidRDefault="00CB4B80" w:rsidP="00D23609">
            <w:pPr>
              <w:pStyle w:val="BLGLetterReference"/>
              <w:jc w:val="left"/>
              <w:rPr>
                <w:bCs/>
                <w:lang w:val="en-US"/>
              </w:rPr>
            </w:pPr>
          </w:p>
        </w:tc>
      </w:tr>
    </w:tbl>
    <w:p w:rsidR="00C9448B" w:rsidRDefault="00690F87" w:rsidP="00803D34">
      <w:pPr>
        <w:pStyle w:val="BodyText"/>
        <w:spacing w:after="0"/>
        <w:ind w:right="162"/>
        <w:rPr>
          <w:b/>
        </w:rPr>
      </w:pPr>
      <w:r>
        <w:t xml:space="preserve">We are counsel to </w:t>
      </w:r>
      <w:r w:rsidR="00023968">
        <w:t>the Applicant</w:t>
      </w:r>
      <w:r w:rsidR="008B2708">
        <w:t xml:space="preserve"> in the above-noted proceeding (the “</w:t>
      </w:r>
      <w:r w:rsidR="008B2708" w:rsidRPr="008B2708">
        <w:t>Proceeding”).</w:t>
      </w:r>
      <w:r w:rsidR="00114A70">
        <w:rPr>
          <w:b/>
        </w:rPr>
        <w:t xml:space="preserve"> </w:t>
      </w:r>
    </w:p>
    <w:p w:rsidR="00C9448B" w:rsidRDefault="00C9448B" w:rsidP="00803D34">
      <w:pPr>
        <w:pStyle w:val="BodyText"/>
        <w:spacing w:after="0"/>
        <w:ind w:right="162"/>
        <w:rPr>
          <w:b/>
        </w:rPr>
      </w:pPr>
    </w:p>
    <w:p w:rsidR="00BF5538" w:rsidRDefault="00114A70" w:rsidP="00803D34">
      <w:pPr>
        <w:pStyle w:val="BodyText"/>
        <w:spacing w:after="0"/>
        <w:ind w:right="162"/>
      </w:pPr>
      <w:r>
        <w:t>Pursuant to the Ontario Energy Board’s (the “OEB”) Procedural Order No. 1 dated March 22, 2022, the Haudenosaunee Development Institute (“HDI”) must file a letter with the OEB by April 1, 2022 providing more information on the areas HDI’s evidence is expected to cover, whether an expert will be retained, the estimated cost of preparing the evidence and the proposed timing for filing the evidence, and any other relevant information</w:t>
      </w:r>
      <w:r w:rsidR="001D5A94">
        <w:t xml:space="preserve"> (the “Intervenor Letter”)</w:t>
      </w:r>
      <w:r>
        <w:t>.</w:t>
      </w:r>
    </w:p>
    <w:p w:rsidR="00C9448B" w:rsidRDefault="00C9448B" w:rsidP="00803D34">
      <w:pPr>
        <w:pStyle w:val="BodyText"/>
        <w:spacing w:after="0"/>
        <w:ind w:right="162"/>
      </w:pPr>
    </w:p>
    <w:p w:rsidR="00C9448B" w:rsidRDefault="00C9448B" w:rsidP="00803D34">
      <w:pPr>
        <w:pStyle w:val="BodyText"/>
        <w:spacing w:after="0"/>
        <w:ind w:right="162"/>
      </w:pPr>
      <w:r>
        <w:t xml:space="preserve">The Applicant met with HDI on March 29, 2022, and further to that meeting and in response to a request </w:t>
      </w:r>
      <w:r w:rsidR="00AE67FF">
        <w:t>from</w:t>
      </w:r>
      <w:r>
        <w:t xml:space="preserve"> HDI</w:t>
      </w:r>
      <w:r w:rsidR="00AE67FF">
        <w:t>,</w:t>
      </w:r>
      <w:r>
        <w:t xml:space="preserve"> the Applicant is willing to consent to an extension to the deadline for HDI to file the Intervenor Letter to April 8, 2022. </w:t>
      </w:r>
    </w:p>
    <w:p w:rsidR="00114A70" w:rsidRDefault="00114A70" w:rsidP="00803D34">
      <w:pPr>
        <w:pStyle w:val="BodyText"/>
        <w:spacing w:after="0"/>
        <w:ind w:right="162"/>
      </w:pPr>
    </w:p>
    <w:p w:rsidR="0071220E" w:rsidRPr="00114A70" w:rsidRDefault="00C9448B" w:rsidP="00803D34">
      <w:pPr>
        <w:pStyle w:val="BodyText"/>
        <w:spacing w:after="0"/>
        <w:ind w:right="162"/>
      </w:pPr>
      <w:r>
        <w:t>The Applicant believe</w:t>
      </w:r>
      <w:r w:rsidR="00AE67FF">
        <w:t>s</w:t>
      </w:r>
      <w:r>
        <w:t xml:space="preserve"> that this should have no impact on the balance of the schedule set out in Procedural Order No. 1. </w:t>
      </w:r>
    </w:p>
    <w:p w:rsidR="00690F87" w:rsidRDefault="00690F87" w:rsidP="00690F87">
      <w:pPr>
        <w:pStyle w:val="BodyText"/>
        <w:spacing w:after="0"/>
        <w:ind w:right="162"/>
      </w:pPr>
    </w:p>
    <w:p w:rsidR="00CB4B80" w:rsidRDefault="00690F87" w:rsidP="00690F87">
      <w:pPr>
        <w:pStyle w:val="BodyText"/>
        <w:spacing w:after="0"/>
        <w:ind w:right="162"/>
      </w:pPr>
      <w:r>
        <w:t>If you have any questions or concerns, please do not hesitate to contact me.</w:t>
      </w:r>
    </w:p>
    <w:p w:rsidR="00541976" w:rsidRPr="00690F87" w:rsidRDefault="00541976" w:rsidP="00690F87">
      <w:pPr>
        <w:pStyle w:val="BodyText"/>
        <w:spacing w:after="0"/>
        <w:ind w:right="162"/>
        <w:rPr>
          <w:lang w:val="x-none"/>
        </w:rPr>
      </w:pPr>
    </w:p>
    <w:p w:rsidR="0071220E" w:rsidRDefault="00CB4B80" w:rsidP="0071220E">
      <w:pPr>
        <w:pStyle w:val="BodyText"/>
      </w:pPr>
      <w:r>
        <w:t>Yours very truly,</w:t>
      </w:r>
    </w:p>
    <w:p w:rsidR="0071220E" w:rsidRPr="0071220E" w:rsidRDefault="00CB4B80" w:rsidP="0071220E">
      <w:pPr>
        <w:pStyle w:val="BodyText"/>
      </w:pPr>
      <w:r>
        <w:rPr>
          <w:b/>
        </w:rPr>
        <w:t>BORDEN LADNER GERVAIS LLP</w:t>
      </w:r>
    </w:p>
    <w:p w:rsidR="0071220E" w:rsidRPr="0071220E" w:rsidRDefault="00E150D5" w:rsidP="0071220E">
      <w:pPr>
        <w:rPr>
          <w:b/>
        </w:rPr>
      </w:pPr>
      <w:r>
        <w:rPr>
          <w:noProof/>
          <w:lang w:eastAsia="en-CA"/>
        </w:rPr>
        <w:drawing>
          <wp:anchor distT="0" distB="0" distL="114300" distR="114300" simplePos="0" relativeHeight="251658240" behindDoc="1" locked="0" layoutInCell="1" allowOverlap="1">
            <wp:simplePos x="0" y="0"/>
            <wp:positionH relativeFrom="margin">
              <wp:posOffset>459740</wp:posOffset>
            </wp:positionH>
            <wp:positionV relativeFrom="paragraph">
              <wp:posOffset>5715</wp:posOffset>
            </wp:positionV>
            <wp:extent cx="932180" cy="523240"/>
            <wp:effectExtent l="0" t="0" r="1270" b="0"/>
            <wp:wrapTight wrapText="bothSides">
              <wp:wrapPolygon edited="0">
                <wp:start x="0" y="0"/>
                <wp:lineTo x="0" y="20447"/>
                <wp:lineTo x="21188" y="20447"/>
                <wp:lineTo x="211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2180" cy="523240"/>
                    </a:xfrm>
                    <a:prstGeom prst="rect">
                      <a:avLst/>
                    </a:prstGeom>
                  </pic:spPr>
                </pic:pic>
              </a:graphicData>
            </a:graphic>
            <wp14:sizeRelH relativeFrom="margin">
              <wp14:pctWidth>0</wp14:pctWidth>
            </wp14:sizeRelH>
            <wp14:sizeRelV relativeFrom="margin">
              <wp14:pctHeight>0</wp14:pctHeight>
            </wp14:sizeRelV>
          </wp:anchor>
        </w:drawing>
      </w:r>
      <w:r w:rsidR="00CB4B80">
        <w:t>Per:</w:t>
      </w:r>
    </w:p>
    <w:p w:rsidR="0071220E" w:rsidRDefault="0071220E" w:rsidP="00890504">
      <w:pPr>
        <w:spacing w:after="0"/>
      </w:pPr>
    </w:p>
    <w:p w:rsidR="00890504" w:rsidRDefault="00690F87" w:rsidP="00890504">
      <w:pPr>
        <w:spacing w:after="0"/>
      </w:pPr>
      <w:r>
        <w:t xml:space="preserve">John Vellone </w:t>
      </w:r>
    </w:p>
    <w:p w:rsidR="00CD25D7" w:rsidRDefault="00890504" w:rsidP="00BF5538">
      <w:pPr>
        <w:spacing w:after="0"/>
      </w:pPr>
      <w:r>
        <w:t>c</w:t>
      </w:r>
      <w:r w:rsidR="00CB4B80">
        <w:t>c:</w:t>
      </w:r>
      <w:r w:rsidR="00CB4B80">
        <w:tab/>
      </w:r>
      <w:r w:rsidR="00BF5538">
        <w:t>Peter Martens, Sun-Canadian Pipe Line Limited</w:t>
      </w:r>
    </w:p>
    <w:p w:rsidR="0071220E" w:rsidRDefault="0071220E" w:rsidP="00BF5538">
      <w:pPr>
        <w:spacing w:after="0"/>
      </w:pPr>
      <w:r>
        <w:lastRenderedPageBreak/>
        <w:tab/>
        <w:t>Aaron Detlor, Haudenos</w:t>
      </w:r>
      <w:bookmarkStart w:id="23" w:name="_GoBack"/>
      <w:bookmarkEnd w:id="23"/>
      <w:r>
        <w:t>aunee Development Institute</w:t>
      </w:r>
    </w:p>
    <w:p w:rsidR="0071220E" w:rsidRDefault="0071220E" w:rsidP="00BF5538">
      <w:pPr>
        <w:spacing w:after="0"/>
      </w:pPr>
      <w:r>
        <w:tab/>
        <w:t>Tim Gilbert, Haudenosaunee Development Institute</w:t>
      </w:r>
    </w:p>
    <w:p w:rsidR="0071220E" w:rsidRDefault="0071220E" w:rsidP="00BF5538">
      <w:pPr>
        <w:spacing w:after="0"/>
      </w:pPr>
      <w:r>
        <w:tab/>
        <w:t xml:space="preserve">Judith </w:t>
      </w:r>
      <w:proofErr w:type="spellStart"/>
      <w:r>
        <w:t>Fernandes</w:t>
      </w:r>
      <w:proofErr w:type="spellEnd"/>
      <w:r>
        <w:t>, Ontario Energy Board</w:t>
      </w:r>
    </w:p>
    <w:p w:rsidR="0071220E" w:rsidRPr="005A403C" w:rsidRDefault="0071220E" w:rsidP="00BF5538">
      <w:pPr>
        <w:spacing w:after="0"/>
        <w:rPr>
          <w:lang w:val="x-none"/>
        </w:rPr>
      </w:pPr>
      <w:r>
        <w:tab/>
        <w:t xml:space="preserve">Michael Millar, Ontario Energy Board </w:t>
      </w:r>
    </w:p>
    <w:sectPr w:rsidR="0071220E" w:rsidRPr="005A403C" w:rsidSect="004D3CC0">
      <w:headerReference w:type="even" r:id="rId14"/>
      <w:headerReference w:type="default" r:id="rId15"/>
      <w:footerReference w:type="default" r:id="rId16"/>
      <w:footerReference w:type="first" r:id="rId17"/>
      <w:type w:val="continuous"/>
      <w:pgSz w:w="12240" w:h="15840" w:code="1"/>
      <w:pgMar w:top="1440" w:right="1077" w:bottom="1077"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D6C" w:rsidRDefault="00C94D6C">
      <w:pPr>
        <w:spacing w:after="0"/>
      </w:pPr>
      <w:r>
        <w:separator/>
      </w:r>
    </w:p>
  </w:endnote>
  <w:endnote w:type="continuationSeparator" w:id="0">
    <w:p w:rsidR="00C94D6C" w:rsidRDefault="00C94D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87" w:rsidRDefault="00E15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FC" w:rsidRDefault="00AF25F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FC" w:rsidRPr="00715C87" w:rsidRDefault="00AF25F7" w:rsidP="00715C87">
    <w:pPr>
      <w:pStyle w:val="Footer"/>
      <w:tabs>
        <w:tab w:val="clear" w:pos="4320"/>
        <w:tab w:val="left" w:pos="3740"/>
      </w:tabs>
      <w:spacing w:after="0"/>
      <w:jc w:val="left"/>
      <w:rPr>
        <w:rFonts w:ascii="Arial Narrow" w:eastAsia="Times New Roman" w:hAnsi="Arial Narrow" w:cs="Arial"/>
        <w:color w:val="262626"/>
        <w:sz w:val="14"/>
        <w:szCs w:val="14"/>
        <w:lang w:val="en-US" w:eastAsia="en-CA"/>
      </w:rPr>
    </w:pPr>
    <w:r w:rsidRPr="00715C87">
      <w:rPr>
        <w:rFonts w:ascii="Arial Narrow" w:eastAsia="Times New Roman" w:hAnsi="Arial Narrow" w:cs="Arial"/>
        <w:color w:val="262626"/>
        <w:sz w:val="14"/>
        <w:szCs w:val="14"/>
        <w:lang w:val="en-US" w:eastAsia="en-CA"/>
      </w:rPr>
      <w:t>Lawyers | Patent &amp; Trademark Agents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511" w:rsidRDefault="00AF25F7">
    <w:pPr>
      <w:pStyle w:val="Footer"/>
      <w:jc w:val="right"/>
    </w:pPr>
    <w:r>
      <w:rPr>
        <w:rStyle w:val="PageNumber"/>
      </w:rPr>
      <w:fldChar w:fldCharType="begin"/>
    </w:r>
    <w:r>
      <w:rPr>
        <w:rStyle w:val="PageNumber"/>
      </w:rPr>
      <w:instrText xml:space="preserve"> PAGE </w:instrText>
    </w:r>
    <w:r>
      <w:rPr>
        <w:rStyle w:val="PageNumber"/>
      </w:rPr>
      <w:fldChar w:fldCharType="separate"/>
    </w:r>
    <w:r w:rsidR="00E150D5">
      <w:rPr>
        <w:rStyle w:val="PageNumber"/>
        <w:noProof/>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511" w:rsidRPr="00FE37AB" w:rsidRDefault="00AF25F7" w:rsidP="00FA63E5">
    <w:pPr>
      <w:pStyle w:val="Footer"/>
      <w:tabs>
        <w:tab w:val="clear" w:pos="4320"/>
        <w:tab w:val="left" w:pos="3740"/>
      </w:tabs>
      <w:spacing w:after="0"/>
      <w:rPr>
        <w:rFonts w:ascii="Arial Narrow" w:eastAsia="Times New Roman" w:hAnsi="Arial Narrow" w:cs="Arial"/>
        <w:color w:val="262626"/>
        <w:sz w:val="14"/>
        <w:szCs w:val="14"/>
        <w:lang w:val="en-US" w:eastAsia="en-CA"/>
      </w:rPr>
    </w:pPr>
    <w:r w:rsidRPr="00550CD9">
      <w:rPr>
        <w:rFonts w:ascii="Arial Narrow" w:eastAsia="Times New Roman" w:hAnsi="Arial Narrow" w:cs="Arial"/>
        <w:color w:val="262626"/>
        <w:sz w:val="14"/>
        <w:szCs w:val="14"/>
        <w:lang w:val="en-US" w:eastAsia="en-CA"/>
      </w:rPr>
      <w:t>Lawyers | Patent &amp; Trademark Agents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D6C" w:rsidRDefault="00C94D6C">
      <w:pPr>
        <w:spacing w:after="0"/>
      </w:pPr>
      <w:r>
        <w:separator/>
      </w:r>
    </w:p>
  </w:footnote>
  <w:footnote w:type="continuationSeparator" w:id="0">
    <w:p w:rsidR="00C94D6C" w:rsidRDefault="00C94D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FC" w:rsidRDefault="00E150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BFC" w:rsidRDefault="00AF25F7">
    <w:pPr>
      <w:pStyle w:val="Header"/>
    </w:pPr>
    <w:r w:rsidRPr="00715C87">
      <w:rPr>
        <w:noProof/>
        <w:lang w:eastAsia="en-CA"/>
      </w:rPr>
      <w:drawing>
        <wp:anchor distT="0" distB="0" distL="114300" distR="114300" simplePos="0" relativeHeight="251657216" behindDoc="1" locked="0" layoutInCell="0" allowOverlap="1" wp14:anchorId="59479D1E" wp14:editId="2B636BC8">
          <wp:simplePos x="0" y="0"/>
          <wp:positionH relativeFrom="column">
            <wp:posOffset>5004435</wp:posOffset>
          </wp:positionH>
          <wp:positionV relativeFrom="paragraph">
            <wp:posOffset>-180340</wp:posOffset>
          </wp:positionV>
          <wp:extent cx="1386000" cy="536400"/>
          <wp:effectExtent l="0" t="0" r="5080" b="0"/>
          <wp:wrapTight wrapText="bothSides">
            <wp:wrapPolygon edited="0">
              <wp:start x="0" y="0"/>
              <wp:lineTo x="0" y="20730"/>
              <wp:lineTo x="21382" y="20730"/>
              <wp:lineTo x="21382" y="0"/>
              <wp:lineTo x="0" y="0"/>
            </wp:wrapPolygon>
          </wp:wrapTight>
          <wp:docPr id="2" name="Picture 2"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G_Internal_K"/>
                  <pic:cNvPicPr>
                    <a:picLocks noChangeAspect="1" noChangeArrowheads="1"/>
                  </pic:cNvPicPr>
                </pic:nvPicPr>
                <pic:blipFill>
                  <a:blip r:embed="rId1">
                    <a:extLst>
                      <a:ext uri="{28A0092B-C50C-407E-A947-70E740481C1C}">
                        <a14:useLocalDpi xmlns:a14="http://schemas.microsoft.com/office/drawing/2010/main" val="0"/>
                      </a:ext>
                    </a:extLst>
                  </a:blip>
                  <a:srcRect l="9366" t="18701" r="7925" b="18701"/>
                  <a:stretch>
                    <a:fillRect/>
                  </a:stretch>
                </pic:blipFill>
                <pic:spPr bwMode="auto">
                  <a:xfrm>
                    <a:off x="0" y="0"/>
                    <a:ext cx="1386000" cy="53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87" w:rsidRDefault="00E150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511" w:rsidRDefault="00E150D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511" w:rsidRDefault="00AF25F7" w:rsidP="004C308A">
    <w:pPr>
      <w:pStyle w:val="Header"/>
      <w:tabs>
        <w:tab w:val="clear" w:pos="4320"/>
        <w:tab w:val="clear" w:pos="8640"/>
        <w:tab w:val="right" w:pos="10010"/>
      </w:tabs>
    </w:pPr>
    <w:r w:rsidRPr="00715C87">
      <w:rPr>
        <w:noProof/>
        <w:lang w:eastAsia="en-CA"/>
      </w:rPr>
      <w:drawing>
        <wp:anchor distT="0" distB="0" distL="114300" distR="114300" simplePos="0" relativeHeight="251658240" behindDoc="1" locked="0" layoutInCell="0" allowOverlap="1" wp14:anchorId="413D04FB" wp14:editId="5CF4EBD8">
          <wp:simplePos x="0" y="0"/>
          <wp:positionH relativeFrom="column">
            <wp:posOffset>5004435</wp:posOffset>
          </wp:positionH>
          <wp:positionV relativeFrom="paragraph">
            <wp:posOffset>-180340</wp:posOffset>
          </wp:positionV>
          <wp:extent cx="1386000" cy="536400"/>
          <wp:effectExtent l="0" t="0" r="5080" b="0"/>
          <wp:wrapTight wrapText="bothSides">
            <wp:wrapPolygon edited="0">
              <wp:start x="0" y="0"/>
              <wp:lineTo x="0" y="20730"/>
              <wp:lineTo x="21382" y="20730"/>
              <wp:lineTo x="21382" y="0"/>
              <wp:lineTo x="0" y="0"/>
            </wp:wrapPolygon>
          </wp:wrapTight>
          <wp:docPr id="1" name="Picture 1"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G_Internal_K"/>
                  <pic:cNvPicPr>
                    <a:picLocks noChangeAspect="1" noChangeArrowheads="1"/>
                  </pic:cNvPicPr>
                </pic:nvPicPr>
                <pic:blipFill>
                  <a:blip r:embed="rId1">
                    <a:extLst>
                      <a:ext uri="{28A0092B-C50C-407E-A947-70E740481C1C}">
                        <a14:useLocalDpi xmlns:a14="http://schemas.microsoft.com/office/drawing/2010/main" val="0"/>
                      </a:ext>
                    </a:extLst>
                  </a:blip>
                  <a:srcRect l="9366" t="18701" r="7925" b="18701"/>
                  <a:stretch>
                    <a:fillRect/>
                  </a:stretch>
                </pic:blipFill>
                <pic:spPr bwMode="auto">
                  <a:xfrm>
                    <a:off x="0" y="0"/>
                    <a:ext cx="1386000" cy="53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80"/>
    <w:rsid w:val="00023968"/>
    <w:rsid w:val="00114A70"/>
    <w:rsid w:val="00145734"/>
    <w:rsid w:val="001B2803"/>
    <w:rsid w:val="001D5A94"/>
    <w:rsid w:val="00222CB8"/>
    <w:rsid w:val="002A43A0"/>
    <w:rsid w:val="002F073C"/>
    <w:rsid w:val="00320B32"/>
    <w:rsid w:val="00365C88"/>
    <w:rsid w:val="005202C1"/>
    <w:rsid w:val="005231AA"/>
    <w:rsid w:val="00541976"/>
    <w:rsid w:val="00555FBF"/>
    <w:rsid w:val="005A403C"/>
    <w:rsid w:val="005D067C"/>
    <w:rsid w:val="005E5DB7"/>
    <w:rsid w:val="0068504E"/>
    <w:rsid w:val="00690F87"/>
    <w:rsid w:val="006A0D2D"/>
    <w:rsid w:val="00702FA1"/>
    <w:rsid w:val="0071220E"/>
    <w:rsid w:val="00803D34"/>
    <w:rsid w:val="00871D1A"/>
    <w:rsid w:val="00890504"/>
    <w:rsid w:val="008A6B86"/>
    <w:rsid w:val="008B2708"/>
    <w:rsid w:val="008B45EE"/>
    <w:rsid w:val="009208B0"/>
    <w:rsid w:val="009A001C"/>
    <w:rsid w:val="009F1818"/>
    <w:rsid w:val="00A201B5"/>
    <w:rsid w:val="00A5279A"/>
    <w:rsid w:val="00AE67FF"/>
    <w:rsid w:val="00AF25F7"/>
    <w:rsid w:val="00B12368"/>
    <w:rsid w:val="00B6417E"/>
    <w:rsid w:val="00BC6573"/>
    <w:rsid w:val="00BF4920"/>
    <w:rsid w:val="00BF5538"/>
    <w:rsid w:val="00C75380"/>
    <w:rsid w:val="00C9448B"/>
    <w:rsid w:val="00C94D6C"/>
    <w:rsid w:val="00CB4B80"/>
    <w:rsid w:val="00CC3362"/>
    <w:rsid w:val="00CD25D7"/>
    <w:rsid w:val="00CD7310"/>
    <w:rsid w:val="00D3430F"/>
    <w:rsid w:val="00D41D22"/>
    <w:rsid w:val="00DE7489"/>
    <w:rsid w:val="00E00272"/>
    <w:rsid w:val="00E150D5"/>
    <w:rsid w:val="00E510B3"/>
    <w:rsid w:val="00ED13DB"/>
    <w:rsid w:val="00ED4EFA"/>
    <w:rsid w:val="00FC1363"/>
    <w:rsid w:val="00FD17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3C81C76"/>
  <w15:chartTrackingRefBased/>
  <w15:docId w15:val="{DE197F7F-F264-44DC-8321-C569529C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920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08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208B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C136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C136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208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208B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208B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08B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4B80"/>
    <w:pPr>
      <w:tabs>
        <w:tab w:val="center" w:pos="4320"/>
        <w:tab w:val="right" w:pos="8640"/>
      </w:tabs>
    </w:pPr>
  </w:style>
  <w:style w:type="character" w:customStyle="1" w:styleId="HeaderChar">
    <w:name w:val="Header Char"/>
    <w:basedOn w:val="DefaultParagraphFont"/>
    <w:link w:val="Header"/>
    <w:rsid w:val="00CB4B80"/>
    <w:rPr>
      <w:rFonts w:ascii="Times New Roman" w:hAnsi="Times New Roman"/>
      <w:sz w:val="24"/>
    </w:rPr>
  </w:style>
  <w:style w:type="paragraph" w:customStyle="1" w:styleId="BLGLetterDelivery">
    <w:name w:val="BLGLetterDelivery"/>
    <w:basedOn w:val="NoSpacing"/>
    <w:rsid w:val="00CB4B80"/>
    <w:pPr>
      <w:spacing w:after="240"/>
      <w:ind w:left="720"/>
    </w:pPr>
    <w:rPr>
      <w:b/>
    </w:rPr>
  </w:style>
  <w:style w:type="paragraph" w:customStyle="1" w:styleId="BLGLetterName">
    <w:name w:val="BLGLetterName"/>
    <w:basedOn w:val="NoSpacing"/>
    <w:rsid w:val="00CB4B80"/>
    <w:pPr>
      <w:ind w:left="720"/>
    </w:pPr>
  </w:style>
  <w:style w:type="paragraph" w:customStyle="1" w:styleId="BLGLetterAddress">
    <w:name w:val="BLGLetterAddress"/>
    <w:basedOn w:val="NoSpacing"/>
    <w:rsid w:val="00CB4B80"/>
    <w:pPr>
      <w:ind w:left="720"/>
    </w:pPr>
  </w:style>
  <w:style w:type="paragraph" w:customStyle="1" w:styleId="BLGLetterSalutation">
    <w:name w:val="BLGLetterSalutation"/>
    <w:basedOn w:val="NoSpacing"/>
    <w:rsid w:val="00CB4B80"/>
    <w:pPr>
      <w:spacing w:before="240" w:after="240"/>
      <w:ind w:left="720"/>
    </w:pPr>
  </w:style>
  <w:style w:type="paragraph" w:customStyle="1" w:styleId="BLGLetterReference">
    <w:name w:val="BLGLetterReference"/>
    <w:basedOn w:val="NoSpacing"/>
    <w:rsid w:val="00CB4B80"/>
    <w:rPr>
      <w:b/>
    </w:rPr>
  </w:style>
  <w:style w:type="paragraph" w:styleId="Footer">
    <w:name w:val="footer"/>
    <w:basedOn w:val="Normal"/>
    <w:link w:val="FooterChar"/>
    <w:rsid w:val="00CB4B80"/>
    <w:pPr>
      <w:tabs>
        <w:tab w:val="center" w:pos="4320"/>
        <w:tab w:val="right" w:pos="8640"/>
      </w:tabs>
    </w:pPr>
  </w:style>
  <w:style w:type="character" w:customStyle="1" w:styleId="FooterChar">
    <w:name w:val="Footer Char"/>
    <w:basedOn w:val="DefaultParagraphFont"/>
    <w:link w:val="Footer"/>
    <w:rsid w:val="00CB4B80"/>
    <w:rPr>
      <w:rFonts w:ascii="Times New Roman" w:hAnsi="Times New Roman"/>
      <w:sz w:val="24"/>
    </w:rPr>
  </w:style>
  <w:style w:type="character" w:styleId="PageNumber">
    <w:name w:val="page number"/>
    <w:basedOn w:val="DefaultParagraphFont"/>
    <w:rsid w:val="00CB4B80"/>
  </w:style>
  <w:style w:type="paragraph" w:customStyle="1" w:styleId="BLGLetterClosing">
    <w:name w:val="BLGLetterClosing"/>
    <w:basedOn w:val="NoSpacing"/>
    <w:rsid w:val="00CB4B80"/>
  </w:style>
  <w:style w:type="paragraph" w:styleId="NoSpacing">
    <w:name w:val="No Spacing"/>
    <w:uiPriority w:val="1"/>
    <w:qFormat/>
    <w:rsid w:val="00CB4B80"/>
    <w:pPr>
      <w:spacing w:after="0" w:line="240" w:lineRule="auto"/>
      <w:jc w:val="both"/>
    </w:pPr>
    <w:rPr>
      <w:rFonts w:ascii="Times New Roman" w:hAnsi="Times New Roman"/>
      <w:sz w:val="24"/>
    </w:rPr>
  </w:style>
  <w:style w:type="table" w:styleId="TableGrid">
    <w:name w:val="Table Grid"/>
    <w:basedOn w:val="TableNormal"/>
    <w:rsid w:val="00CB4B8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GFileRef">
    <w:name w:val="BLGFileRef"/>
    <w:basedOn w:val="BLGLetterDelivery"/>
    <w:rsid w:val="00CB4B80"/>
    <w:pPr>
      <w:spacing w:before="480"/>
    </w:pPr>
  </w:style>
  <w:style w:type="paragraph" w:styleId="BodyText">
    <w:name w:val="Body Text"/>
    <w:aliases w:val="BT"/>
    <w:basedOn w:val="Normal"/>
    <w:link w:val="BodyTextChar"/>
    <w:rsid w:val="00CB4B80"/>
    <w:rPr>
      <w:rFonts w:eastAsia="Calibri" w:cs="Times New Roman"/>
    </w:rPr>
  </w:style>
  <w:style w:type="character" w:customStyle="1" w:styleId="BodyTextChar">
    <w:name w:val="Body Text Char"/>
    <w:aliases w:val="BT Char"/>
    <w:basedOn w:val="DefaultParagraphFont"/>
    <w:link w:val="BodyText"/>
    <w:rsid w:val="00CB4B80"/>
    <w:rPr>
      <w:rFonts w:ascii="Times New Roman" w:eastAsia="Calibri" w:hAnsi="Times New Roman" w:cs="Times New Roman"/>
      <w:sz w:val="24"/>
    </w:rPr>
  </w:style>
  <w:style w:type="character" w:customStyle="1" w:styleId="Heading1Char">
    <w:name w:val="Heading 1 Char"/>
    <w:basedOn w:val="DefaultParagraphFont"/>
    <w:link w:val="Heading1"/>
    <w:uiPriority w:val="9"/>
    <w:rsid w:val="009208B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208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208B0"/>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9208B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208B0"/>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208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08B0"/>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uiPriority w:val="9"/>
    <w:semiHidden/>
    <w:rsid w:val="00FC136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FC1363"/>
    <w:rPr>
      <w:rFonts w:asciiTheme="majorHAnsi" w:eastAsiaTheme="majorEastAsia" w:hAnsiTheme="majorHAnsi" w:cstheme="majorBidi"/>
      <w:color w:val="2E74B5" w:themeColor="accent1" w:themeShade="BF"/>
      <w:sz w:val="24"/>
    </w:rPr>
  </w:style>
  <w:style w:type="character" w:styleId="Hyperlink">
    <w:name w:val="Hyperlink"/>
    <w:basedOn w:val="DefaultParagraphFont"/>
    <w:uiPriority w:val="99"/>
    <w:unhideWhenUsed/>
    <w:rsid w:val="00690F87"/>
    <w:rPr>
      <w:color w:val="0563C1" w:themeColor="hyperlink"/>
      <w:u w:val="single"/>
    </w:rPr>
  </w:style>
  <w:style w:type="character" w:styleId="CommentReference">
    <w:name w:val="annotation reference"/>
    <w:basedOn w:val="DefaultParagraphFont"/>
    <w:uiPriority w:val="99"/>
    <w:semiHidden/>
    <w:unhideWhenUsed/>
    <w:rsid w:val="00C9448B"/>
    <w:rPr>
      <w:sz w:val="16"/>
      <w:szCs w:val="16"/>
    </w:rPr>
  </w:style>
  <w:style w:type="paragraph" w:styleId="CommentText">
    <w:name w:val="annotation text"/>
    <w:basedOn w:val="Normal"/>
    <w:link w:val="CommentTextChar"/>
    <w:uiPriority w:val="99"/>
    <w:semiHidden/>
    <w:unhideWhenUsed/>
    <w:rsid w:val="00C9448B"/>
    <w:rPr>
      <w:sz w:val="20"/>
      <w:szCs w:val="20"/>
    </w:rPr>
  </w:style>
  <w:style w:type="character" w:customStyle="1" w:styleId="CommentTextChar">
    <w:name w:val="Comment Text Char"/>
    <w:basedOn w:val="DefaultParagraphFont"/>
    <w:link w:val="CommentText"/>
    <w:uiPriority w:val="99"/>
    <w:semiHidden/>
    <w:rsid w:val="00C944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448B"/>
    <w:rPr>
      <w:b/>
      <w:bCs/>
    </w:rPr>
  </w:style>
  <w:style w:type="character" w:customStyle="1" w:styleId="CommentSubjectChar">
    <w:name w:val="Comment Subject Char"/>
    <w:basedOn w:val="CommentTextChar"/>
    <w:link w:val="CommentSubject"/>
    <w:uiPriority w:val="99"/>
    <w:semiHidden/>
    <w:rsid w:val="00C9448B"/>
    <w:rPr>
      <w:rFonts w:ascii="Times New Roman" w:hAnsi="Times New Roman"/>
      <w:b/>
      <w:bCs/>
      <w:sz w:val="20"/>
      <w:szCs w:val="20"/>
    </w:rPr>
  </w:style>
  <w:style w:type="paragraph" w:styleId="BalloonText">
    <w:name w:val="Balloon Text"/>
    <w:basedOn w:val="Normal"/>
    <w:link w:val="BalloonTextChar"/>
    <w:uiPriority w:val="99"/>
    <w:semiHidden/>
    <w:unhideWhenUsed/>
    <w:rsid w:val="00C944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footer" Target="footer5.xml" Id="rId17" /><Relationship Type="http://schemas.openxmlformats.org/officeDocument/2006/relationships/settings" Target="settings.xml" Id="rId2" /><Relationship Type="http://schemas.openxmlformats.org/officeDocument/2006/relationships/footer" Target="footer4.xml" Id="rId16"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header" Target="header5.xml" Id="rId15" /><Relationship Type="http://schemas.openxmlformats.org/officeDocument/2006/relationships/footer" Target="footer2.xml" Id="rId10" /><Relationship Type="http://schemas.openxmlformats.org/officeDocument/2006/relationships/theme" Target="theme/theme1.xml" Id="rId19"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header" Target="header4.xml" Id="rId14" /><Relationship Type="http://schemas.openxmlformats.org/officeDocument/2006/relationships/customXml" Target="/customXML/item.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 D O C U M E N T S ! 1 2 8 3 6 6 3 1 7 . 3 < / d o c u m e n t i d >  
     < s e n d e r i d > K M A R A G O S < / s e n d e r i d >  
     < s e n d e r e m a i l > K M A R A G O S @ B L G . C O M < / s e n d e r e m a i l >  
     < l a s t m o d i f i e d > 2 0 2 2 - 0 3 - 3 1 T 0 9 : 0 1 : 0 0 . 0 0 0 0 0 0 0 - 0 4 : 0 0 < / l a s t m o d i f i e d >  
     < d a t a b a s e > D O C U M E N T S < / d a t a b a s e >  
 < / p r o p e r t i e s > 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1591</Characters>
  <Application>Microsoft Office Word</Application>
  <DocSecurity>0</DocSecurity>
  <Lines>75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Munshi, Rushda</dc:creator>
  <cp:keywords/>
  <dc:description/>
  <cp:lastModifiedBy>Maragos, Katerina</cp:lastModifiedBy>
  <cp:revision>4</cp:revision>
  <cp:lastPrinted>2021-12-17T15:14:00Z</cp:lastPrinted>
  <dcterms:created xsi:type="dcterms:W3CDTF">2022-03-31T12:59:00Z</dcterms:created>
  <dcterms:modified xsi:type="dcterms:W3CDTF">2022-03-31T13:01:00Z</dcterms:modified>
</cp:coreProperties>
</file>