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5646" w14:textId="7C83DA57" w:rsidR="007C742E" w:rsidRDefault="007C742E">
      <w:pPr>
        <w:rPr>
          <w:lang w:val="en-US"/>
        </w:rPr>
      </w:pPr>
      <w:proofErr w:type="spellStart"/>
      <w:r>
        <w:rPr>
          <w:lang w:val="en-US"/>
        </w:rPr>
        <w:t>Courey</w:t>
      </w:r>
      <w:proofErr w:type="spellEnd"/>
      <w:r>
        <w:rPr>
          <w:lang w:val="en-US"/>
        </w:rPr>
        <w:t xml:space="preserve"> Law</w:t>
      </w:r>
    </w:p>
    <w:p w14:paraId="695C27BA" w14:textId="2DB4537F" w:rsidR="007C742E" w:rsidRDefault="007C742E">
      <w:pPr>
        <w:rPr>
          <w:lang w:val="en-US"/>
        </w:rPr>
      </w:pPr>
      <w:r>
        <w:rPr>
          <w:lang w:val="en-US"/>
        </w:rPr>
        <w:t>Enbridge Gas Inc. (EGI)</w:t>
      </w:r>
    </w:p>
    <w:p w14:paraId="5666D1DA" w14:textId="1F436F94" w:rsidR="007C742E" w:rsidRDefault="007C742E">
      <w:pPr>
        <w:rPr>
          <w:lang w:val="en-US"/>
        </w:rPr>
      </w:pPr>
      <w:r>
        <w:rPr>
          <w:lang w:val="en-US"/>
        </w:rPr>
        <w:t>Panhandle Regional Expansion Project (PREP)</w:t>
      </w:r>
    </w:p>
    <w:p w14:paraId="5949F620" w14:textId="1E317687" w:rsidR="007C742E" w:rsidRDefault="007C742E">
      <w:pPr>
        <w:rPr>
          <w:lang w:val="en-US"/>
        </w:rPr>
      </w:pPr>
      <w:r>
        <w:rPr>
          <w:lang w:val="en-US"/>
        </w:rPr>
        <w:t>EB-2022-0157</w:t>
      </w:r>
    </w:p>
    <w:p w14:paraId="6A9CD5CF" w14:textId="1DC34BF4" w:rsidR="007C742E" w:rsidRDefault="007C742E">
      <w:pPr>
        <w:rPr>
          <w:lang w:val="en-US"/>
        </w:rPr>
      </w:pPr>
    </w:p>
    <w:p w14:paraId="68459CBD" w14:textId="20230669" w:rsidR="007C742E" w:rsidRDefault="00CD7C55">
      <w:pPr>
        <w:rPr>
          <w:lang w:val="en-US"/>
        </w:rPr>
      </w:pPr>
      <w:r>
        <w:rPr>
          <w:lang w:val="en-US"/>
        </w:rPr>
        <w:t>Undertakings</w:t>
      </w:r>
      <w:r w:rsidR="007C742E">
        <w:rPr>
          <w:lang w:val="en-US"/>
        </w:rPr>
        <w:t xml:space="preserve"> for </w:t>
      </w:r>
      <w:r>
        <w:rPr>
          <w:lang w:val="en-US"/>
        </w:rPr>
        <w:t xml:space="preserve">EGI from </w:t>
      </w:r>
      <w:r w:rsidR="007C742E">
        <w:rPr>
          <w:lang w:val="en-US"/>
        </w:rPr>
        <w:t>Technical Conference 2022.10.07</w:t>
      </w:r>
    </w:p>
    <w:p w14:paraId="7AB9B6B8" w14:textId="41A3A31C" w:rsidR="00CD7C55" w:rsidRDefault="00CD7C55">
      <w:pPr>
        <w:rPr>
          <w:lang w:val="en-US"/>
        </w:rPr>
      </w:pPr>
    </w:p>
    <w:p w14:paraId="31EB2D50" w14:textId="26363646" w:rsidR="00CD3A88" w:rsidRDefault="00CD3A88" w:rsidP="00EE0F90">
      <w:pPr>
        <w:rPr>
          <w:lang w:val="en-US"/>
        </w:rPr>
      </w:pPr>
    </w:p>
    <w:p w14:paraId="77A5BC2F" w14:textId="12D79489" w:rsidR="00EE0F90" w:rsidRDefault="00EE0F90" w:rsidP="00EE0F9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Based on EGI’s forecasted load for the Panhandle System in 2025</w:t>
      </w:r>
      <w:r w:rsidR="00CD7C55">
        <w:rPr>
          <w:lang w:val="en-US"/>
        </w:rPr>
        <w:t>/26 operating year</w:t>
      </w:r>
      <w:r>
        <w:rPr>
          <w:lang w:val="en-US"/>
        </w:rPr>
        <w:t>, what are the pressure</w:t>
      </w:r>
      <w:r w:rsidR="00844101">
        <w:rPr>
          <w:lang w:val="en-US"/>
        </w:rPr>
        <w:t xml:space="preserve">s </w:t>
      </w:r>
      <w:r>
        <w:rPr>
          <w:lang w:val="en-US"/>
        </w:rPr>
        <w:t xml:space="preserve">and flows </w:t>
      </w:r>
      <w:r w:rsidR="00554EE0">
        <w:rPr>
          <w:lang w:val="en-US"/>
        </w:rPr>
        <w:t>at each of the locations for each operating scenario listed below:</w:t>
      </w:r>
    </w:p>
    <w:p w14:paraId="2CF4B33B" w14:textId="789721B2" w:rsidR="00554EE0" w:rsidRDefault="00554EE0" w:rsidP="00554EE0">
      <w:pPr>
        <w:ind w:left="360"/>
        <w:rPr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55"/>
        <w:gridCol w:w="1134"/>
        <w:gridCol w:w="1134"/>
        <w:gridCol w:w="1134"/>
        <w:gridCol w:w="1133"/>
      </w:tblGrid>
      <w:tr w:rsidR="00554EE0" w14:paraId="5C0B507A" w14:textId="77777777" w:rsidTr="007F387B">
        <w:tc>
          <w:tcPr>
            <w:tcW w:w="4455" w:type="dxa"/>
          </w:tcPr>
          <w:p w14:paraId="1876AF37" w14:textId="39DC3D5B" w:rsidR="00554EE0" w:rsidRDefault="00554EE0" w:rsidP="00554EE0">
            <w:pPr>
              <w:rPr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71D41A54" w14:textId="34A8747C" w:rsidR="00554EE0" w:rsidRDefault="00844101" w:rsidP="008441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Existing Pipeline</w:t>
            </w:r>
          </w:p>
        </w:tc>
        <w:tc>
          <w:tcPr>
            <w:tcW w:w="2267" w:type="dxa"/>
            <w:gridSpan w:val="2"/>
          </w:tcPr>
          <w:p w14:paraId="1CF0C6E7" w14:textId="7DFBB0F2" w:rsidR="00844101" w:rsidRDefault="00844101" w:rsidP="008441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New Pipeline</w:t>
            </w:r>
          </w:p>
        </w:tc>
      </w:tr>
      <w:tr w:rsidR="00844101" w14:paraId="56626C53" w14:textId="77777777" w:rsidTr="00554EE0">
        <w:tc>
          <w:tcPr>
            <w:tcW w:w="4455" w:type="dxa"/>
          </w:tcPr>
          <w:p w14:paraId="391B39E1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488333E" w14:textId="3ED04A67" w:rsidR="00844101" w:rsidRDefault="00844101" w:rsidP="008441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Flow</w:t>
            </w:r>
          </w:p>
        </w:tc>
        <w:tc>
          <w:tcPr>
            <w:tcW w:w="1134" w:type="dxa"/>
          </w:tcPr>
          <w:p w14:paraId="5822CECD" w14:textId="11F5CF67" w:rsidR="00844101" w:rsidRDefault="00844101" w:rsidP="008441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Pressure</w:t>
            </w:r>
          </w:p>
        </w:tc>
        <w:tc>
          <w:tcPr>
            <w:tcW w:w="1134" w:type="dxa"/>
          </w:tcPr>
          <w:p w14:paraId="4A648349" w14:textId="730BBE27" w:rsidR="00844101" w:rsidRDefault="00844101" w:rsidP="008441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Flow</w:t>
            </w:r>
          </w:p>
        </w:tc>
        <w:tc>
          <w:tcPr>
            <w:tcW w:w="1133" w:type="dxa"/>
          </w:tcPr>
          <w:p w14:paraId="0D0D682E" w14:textId="248AC7BE" w:rsidR="00844101" w:rsidRDefault="00844101" w:rsidP="008441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Pressure</w:t>
            </w:r>
          </w:p>
        </w:tc>
      </w:tr>
      <w:tr w:rsidR="00844101" w14:paraId="25A9E5D4" w14:textId="77777777" w:rsidTr="00554EE0">
        <w:tc>
          <w:tcPr>
            <w:tcW w:w="4455" w:type="dxa"/>
          </w:tcPr>
          <w:p w14:paraId="18E28E29" w14:textId="3A01A610" w:rsidR="00844101" w:rsidRPr="00844101" w:rsidRDefault="00844101" w:rsidP="00844101">
            <w:pPr>
              <w:rPr>
                <w:b/>
                <w:bCs/>
                <w:lang w:val="en-US"/>
              </w:rPr>
            </w:pPr>
            <w:r w:rsidRPr="00844101">
              <w:rPr>
                <w:b/>
                <w:bCs/>
                <w:lang w:val="en-US"/>
              </w:rPr>
              <w:t>Typical Summer Day</w:t>
            </w:r>
          </w:p>
        </w:tc>
        <w:tc>
          <w:tcPr>
            <w:tcW w:w="1134" w:type="dxa"/>
          </w:tcPr>
          <w:p w14:paraId="467484D9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F195D62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B206FAB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7668985C" w14:textId="77777777" w:rsidR="00844101" w:rsidRDefault="00844101" w:rsidP="00844101">
            <w:pPr>
              <w:rPr>
                <w:lang w:val="en-US"/>
              </w:rPr>
            </w:pPr>
          </w:p>
        </w:tc>
      </w:tr>
      <w:tr w:rsidR="00844101" w14:paraId="324093DF" w14:textId="77777777" w:rsidTr="00554EE0">
        <w:tc>
          <w:tcPr>
            <w:tcW w:w="4455" w:type="dxa"/>
          </w:tcPr>
          <w:p w14:paraId="01E2B8C8" w14:textId="51D7EE71" w:rsidR="00844101" w:rsidRDefault="00844101" w:rsidP="0084410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Dawn Compressor Station</w:t>
            </w:r>
          </w:p>
        </w:tc>
        <w:tc>
          <w:tcPr>
            <w:tcW w:w="1134" w:type="dxa"/>
          </w:tcPr>
          <w:p w14:paraId="71D77E0F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30C0880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FAEFB6E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66F07836" w14:textId="77777777" w:rsidR="00844101" w:rsidRDefault="00844101" w:rsidP="00844101">
            <w:pPr>
              <w:rPr>
                <w:lang w:val="en-US"/>
              </w:rPr>
            </w:pPr>
          </w:p>
        </w:tc>
      </w:tr>
      <w:tr w:rsidR="00844101" w14:paraId="7DDCDA23" w14:textId="77777777" w:rsidTr="00554EE0">
        <w:tc>
          <w:tcPr>
            <w:tcW w:w="4455" w:type="dxa"/>
          </w:tcPr>
          <w:p w14:paraId="7275AD32" w14:textId="624B43ED" w:rsidR="00844101" w:rsidRDefault="00844101" w:rsidP="0084410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Wheatly Road</w:t>
            </w:r>
          </w:p>
        </w:tc>
        <w:tc>
          <w:tcPr>
            <w:tcW w:w="1134" w:type="dxa"/>
          </w:tcPr>
          <w:p w14:paraId="2782598B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EB1DF12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8C78A83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3A197651" w14:textId="77777777" w:rsidR="00844101" w:rsidRDefault="00844101" w:rsidP="00844101">
            <w:pPr>
              <w:rPr>
                <w:lang w:val="en-US"/>
              </w:rPr>
            </w:pPr>
          </w:p>
        </w:tc>
      </w:tr>
      <w:tr w:rsidR="00844101" w14:paraId="534946F0" w14:textId="77777777" w:rsidTr="00554EE0">
        <w:tc>
          <w:tcPr>
            <w:tcW w:w="4455" w:type="dxa"/>
          </w:tcPr>
          <w:p w14:paraId="1CA97351" w14:textId="569964ED" w:rsidR="00844101" w:rsidRDefault="00844101" w:rsidP="0084410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Richardson Side Road</w:t>
            </w:r>
          </w:p>
        </w:tc>
        <w:tc>
          <w:tcPr>
            <w:tcW w:w="1134" w:type="dxa"/>
          </w:tcPr>
          <w:p w14:paraId="2BB9B4FB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E60D0C3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3357892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255F4791" w14:textId="77777777" w:rsidR="00844101" w:rsidRDefault="00844101" w:rsidP="00844101">
            <w:pPr>
              <w:rPr>
                <w:lang w:val="en-US"/>
              </w:rPr>
            </w:pPr>
          </w:p>
        </w:tc>
      </w:tr>
      <w:tr w:rsidR="00844101" w14:paraId="08994959" w14:textId="77777777" w:rsidTr="00554EE0">
        <w:tc>
          <w:tcPr>
            <w:tcW w:w="4455" w:type="dxa"/>
          </w:tcPr>
          <w:p w14:paraId="3D33470B" w14:textId="3CEAE057" w:rsidR="00844101" w:rsidRDefault="00844101" w:rsidP="0084410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Comber Transmission Station</w:t>
            </w:r>
          </w:p>
        </w:tc>
        <w:tc>
          <w:tcPr>
            <w:tcW w:w="1134" w:type="dxa"/>
          </w:tcPr>
          <w:p w14:paraId="73395360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94076AB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915746F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072098F9" w14:textId="77777777" w:rsidR="00844101" w:rsidRDefault="00844101" w:rsidP="00844101">
            <w:pPr>
              <w:rPr>
                <w:lang w:val="en-US"/>
              </w:rPr>
            </w:pPr>
          </w:p>
        </w:tc>
      </w:tr>
      <w:tr w:rsidR="00844101" w14:paraId="2A296E3C" w14:textId="77777777" w:rsidTr="00554EE0">
        <w:tc>
          <w:tcPr>
            <w:tcW w:w="4455" w:type="dxa"/>
          </w:tcPr>
          <w:p w14:paraId="7B9F9A58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4F118F5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0573391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C61FCDE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662EBD84" w14:textId="77777777" w:rsidR="00844101" w:rsidRDefault="00844101" w:rsidP="00844101">
            <w:pPr>
              <w:rPr>
                <w:lang w:val="en-US"/>
              </w:rPr>
            </w:pPr>
          </w:p>
        </w:tc>
      </w:tr>
      <w:tr w:rsidR="00844101" w14:paraId="4DB4B905" w14:textId="77777777" w:rsidTr="00554EE0">
        <w:tc>
          <w:tcPr>
            <w:tcW w:w="4455" w:type="dxa"/>
          </w:tcPr>
          <w:p w14:paraId="1276C240" w14:textId="2AFB3A04" w:rsidR="00844101" w:rsidRDefault="00844101" w:rsidP="00844101">
            <w:pPr>
              <w:rPr>
                <w:lang w:val="en-US"/>
              </w:rPr>
            </w:pPr>
            <w:r w:rsidRPr="00844101">
              <w:rPr>
                <w:b/>
                <w:bCs/>
                <w:lang w:val="en-US"/>
              </w:rPr>
              <w:t xml:space="preserve">Typical </w:t>
            </w:r>
            <w:r>
              <w:rPr>
                <w:b/>
                <w:bCs/>
                <w:lang w:val="en-US"/>
              </w:rPr>
              <w:t>Winter</w:t>
            </w:r>
            <w:r w:rsidRPr="00844101">
              <w:rPr>
                <w:b/>
                <w:bCs/>
                <w:lang w:val="en-US"/>
              </w:rPr>
              <w:t xml:space="preserve"> Day</w:t>
            </w:r>
          </w:p>
        </w:tc>
        <w:tc>
          <w:tcPr>
            <w:tcW w:w="1134" w:type="dxa"/>
          </w:tcPr>
          <w:p w14:paraId="7106CB8B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CBB797A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F2FF90A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5E71C58E" w14:textId="77777777" w:rsidR="00844101" w:rsidRDefault="00844101" w:rsidP="00844101">
            <w:pPr>
              <w:rPr>
                <w:lang w:val="en-US"/>
              </w:rPr>
            </w:pPr>
          </w:p>
        </w:tc>
      </w:tr>
      <w:tr w:rsidR="00844101" w14:paraId="7134127B" w14:textId="77777777" w:rsidTr="00554EE0">
        <w:tc>
          <w:tcPr>
            <w:tcW w:w="4455" w:type="dxa"/>
          </w:tcPr>
          <w:p w14:paraId="292AC5E4" w14:textId="7CE4E464" w:rsidR="00844101" w:rsidRDefault="00844101" w:rsidP="0084410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Dawn Compressor Station</w:t>
            </w:r>
          </w:p>
        </w:tc>
        <w:tc>
          <w:tcPr>
            <w:tcW w:w="1134" w:type="dxa"/>
          </w:tcPr>
          <w:p w14:paraId="68F683D5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42C7192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80DDD28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56EA2FAE" w14:textId="77777777" w:rsidR="00844101" w:rsidRDefault="00844101" w:rsidP="00844101">
            <w:pPr>
              <w:rPr>
                <w:lang w:val="en-US"/>
              </w:rPr>
            </w:pPr>
          </w:p>
        </w:tc>
      </w:tr>
      <w:tr w:rsidR="00844101" w14:paraId="25F54F75" w14:textId="77777777" w:rsidTr="00554EE0">
        <w:tc>
          <w:tcPr>
            <w:tcW w:w="4455" w:type="dxa"/>
          </w:tcPr>
          <w:p w14:paraId="75B5E494" w14:textId="741ACA15" w:rsidR="00844101" w:rsidRDefault="00844101" w:rsidP="0084410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Wheatly Road</w:t>
            </w:r>
          </w:p>
        </w:tc>
        <w:tc>
          <w:tcPr>
            <w:tcW w:w="1134" w:type="dxa"/>
          </w:tcPr>
          <w:p w14:paraId="5E0EF12F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E4775CE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67F68F5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30EA4211" w14:textId="77777777" w:rsidR="00844101" w:rsidRDefault="00844101" w:rsidP="00844101">
            <w:pPr>
              <w:rPr>
                <w:lang w:val="en-US"/>
              </w:rPr>
            </w:pPr>
          </w:p>
        </w:tc>
      </w:tr>
      <w:tr w:rsidR="00844101" w14:paraId="0FF6C681" w14:textId="77777777" w:rsidTr="00554EE0">
        <w:tc>
          <w:tcPr>
            <w:tcW w:w="4455" w:type="dxa"/>
          </w:tcPr>
          <w:p w14:paraId="4EF607B5" w14:textId="42C78E46" w:rsidR="00844101" w:rsidRDefault="00844101" w:rsidP="0084410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Richardson Side Road</w:t>
            </w:r>
          </w:p>
        </w:tc>
        <w:tc>
          <w:tcPr>
            <w:tcW w:w="1134" w:type="dxa"/>
          </w:tcPr>
          <w:p w14:paraId="4F927A2D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165FEDE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0EF616B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7A790662" w14:textId="77777777" w:rsidR="00844101" w:rsidRDefault="00844101" w:rsidP="00844101">
            <w:pPr>
              <w:rPr>
                <w:lang w:val="en-US"/>
              </w:rPr>
            </w:pPr>
          </w:p>
        </w:tc>
      </w:tr>
      <w:tr w:rsidR="00844101" w14:paraId="3A7AE0EB" w14:textId="77777777" w:rsidTr="00554EE0">
        <w:tc>
          <w:tcPr>
            <w:tcW w:w="4455" w:type="dxa"/>
          </w:tcPr>
          <w:p w14:paraId="092A0D45" w14:textId="7CA9FD00" w:rsidR="00844101" w:rsidRDefault="00844101" w:rsidP="0084410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Comber Transmission Station</w:t>
            </w:r>
          </w:p>
        </w:tc>
        <w:tc>
          <w:tcPr>
            <w:tcW w:w="1134" w:type="dxa"/>
          </w:tcPr>
          <w:p w14:paraId="2D4BD1B4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0B8C4BA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B5FE158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0854DBA4" w14:textId="77777777" w:rsidR="00844101" w:rsidRDefault="00844101" w:rsidP="00844101">
            <w:pPr>
              <w:rPr>
                <w:lang w:val="en-US"/>
              </w:rPr>
            </w:pPr>
          </w:p>
        </w:tc>
      </w:tr>
      <w:tr w:rsidR="00844101" w14:paraId="43C42602" w14:textId="77777777" w:rsidTr="00554EE0">
        <w:tc>
          <w:tcPr>
            <w:tcW w:w="4455" w:type="dxa"/>
          </w:tcPr>
          <w:p w14:paraId="17137602" w14:textId="70CE46A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0A2EE03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591C746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496AEA2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43B64D66" w14:textId="77777777" w:rsidR="00844101" w:rsidRDefault="00844101" w:rsidP="00844101">
            <w:pPr>
              <w:rPr>
                <w:lang w:val="en-US"/>
              </w:rPr>
            </w:pPr>
          </w:p>
        </w:tc>
      </w:tr>
      <w:tr w:rsidR="00844101" w14:paraId="028E2677" w14:textId="77777777" w:rsidTr="00554EE0">
        <w:tc>
          <w:tcPr>
            <w:tcW w:w="4455" w:type="dxa"/>
          </w:tcPr>
          <w:p w14:paraId="56F30067" w14:textId="7BC57648" w:rsidR="00844101" w:rsidRDefault="00844101" w:rsidP="0084410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Peak Design</w:t>
            </w:r>
            <w:r w:rsidRPr="00844101">
              <w:rPr>
                <w:b/>
                <w:bCs/>
                <w:lang w:val="en-US"/>
              </w:rPr>
              <w:t xml:space="preserve"> Day</w:t>
            </w:r>
          </w:p>
        </w:tc>
        <w:tc>
          <w:tcPr>
            <w:tcW w:w="1134" w:type="dxa"/>
          </w:tcPr>
          <w:p w14:paraId="43635BEA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5C9FA72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099CA78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66F93C60" w14:textId="77777777" w:rsidR="00844101" w:rsidRDefault="00844101" w:rsidP="00844101">
            <w:pPr>
              <w:rPr>
                <w:lang w:val="en-US"/>
              </w:rPr>
            </w:pPr>
          </w:p>
        </w:tc>
      </w:tr>
      <w:tr w:rsidR="00844101" w14:paraId="018BBDB1" w14:textId="77777777" w:rsidTr="00554EE0">
        <w:tc>
          <w:tcPr>
            <w:tcW w:w="4455" w:type="dxa"/>
          </w:tcPr>
          <w:p w14:paraId="226652D0" w14:textId="17E69585" w:rsidR="00844101" w:rsidRDefault="00844101" w:rsidP="0084410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Dawn Compressor Station</w:t>
            </w:r>
          </w:p>
        </w:tc>
        <w:tc>
          <w:tcPr>
            <w:tcW w:w="1134" w:type="dxa"/>
          </w:tcPr>
          <w:p w14:paraId="4A83B627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9EFD6AD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10B82E3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71A928B6" w14:textId="77777777" w:rsidR="00844101" w:rsidRDefault="00844101" w:rsidP="00844101">
            <w:pPr>
              <w:rPr>
                <w:lang w:val="en-US"/>
              </w:rPr>
            </w:pPr>
          </w:p>
        </w:tc>
      </w:tr>
      <w:tr w:rsidR="00844101" w14:paraId="77BA5DE4" w14:textId="77777777" w:rsidTr="00554EE0">
        <w:tc>
          <w:tcPr>
            <w:tcW w:w="4455" w:type="dxa"/>
          </w:tcPr>
          <w:p w14:paraId="68F8CE3E" w14:textId="7AC68298" w:rsidR="00844101" w:rsidRDefault="00844101" w:rsidP="0084410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Wheatly Road</w:t>
            </w:r>
          </w:p>
        </w:tc>
        <w:tc>
          <w:tcPr>
            <w:tcW w:w="1134" w:type="dxa"/>
          </w:tcPr>
          <w:p w14:paraId="2C0D2167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EC73B8C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C441625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2B124A55" w14:textId="77777777" w:rsidR="00844101" w:rsidRDefault="00844101" w:rsidP="00844101">
            <w:pPr>
              <w:rPr>
                <w:lang w:val="en-US"/>
              </w:rPr>
            </w:pPr>
          </w:p>
        </w:tc>
      </w:tr>
      <w:tr w:rsidR="00844101" w14:paraId="743E6EB2" w14:textId="77777777" w:rsidTr="00554EE0">
        <w:tc>
          <w:tcPr>
            <w:tcW w:w="4455" w:type="dxa"/>
          </w:tcPr>
          <w:p w14:paraId="43B0EAD0" w14:textId="36B9125C" w:rsidR="00844101" w:rsidRDefault="00844101" w:rsidP="0084410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Richardson Side Road</w:t>
            </w:r>
          </w:p>
        </w:tc>
        <w:tc>
          <w:tcPr>
            <w:tcW w:w="1134" w:type="dxa"/>
          </w:tcPr>
          <w:p w14:paraId="752D187B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E112E9A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435B6F7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2BB90696" w14:textId="77777777" w:rsidR="00844101" w:rsidRDefault="00844101" w:rsidP="00844101">
            <w:pPr>
              <w:rPr>
                <w:lang w:val="en-US"/>
              </w:rPr>
            </w:pPr>
          </w:p>
        </w:tc>
      </w:tr>
      <w:tr w:rsidR="00844101" w14:paraId="4AC209F3" w14:textId="77777777" w:rsidTr="00554EE0">
        <w:tc>
          <w:tcPr>
            <w:tcW w:w="4455" w:type="dxa"/>
          </w:tcPr>
          <w:p w14:paraId="1A29AA70" w14:textId="75023593" w:rsidR="00844101" w:rsidRDefault="00844101" w:rsidP="0084410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Comber Transmission Station</w:t>
            </w:r>
          </w:p>
        </w:tc>
        <w:tc>
          <w:tcPr>
            <w:tcW w:w="1134" w:type="dxa"/>
          </w:tcPr>
          <w:p w14:paraId="4B7C4342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92D1A22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2507E6A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750E9048" w14:textId="77777777" w:rsidR="00844101" w:rsidRDefault="00844101" w:rsidP="00844101">
            <w:pPr>
              <w:rPr>
                <w:lang w:val="en-US"/>
              </w:rPr>
            </w:pPr>
          </w:p>
        </w:tc>
      </w:tr>
      <w:tr w:rsidR="00844101" w14:paraId="5384634B" w14:textId="77777777" w:rsidTr="00554EE0">
        <w:tc>
          <w:tcPr>
            <w:tcW w:w="4455" w:type="dxa"/>
          </w:tcPr>
          <w:p w14:paraId="1104896B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618950D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81B02FE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F4E9A13" w14:textId="77777777" w:rsidR="00844101" w:rsidRDefault="00844101" w:rsidP="00844101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75798F89" w14:textId="77777777" w:rsidR="00844101" w:rsidRDefault="00844101" w:rsidP="00844101">
            <w:pPr>
              <w:rPr>
                <w:lang w:val="en-US"/>
              </w:rPr>
            </w:pPr>
          </w:p>
        </w:tc>
      </w:tr>
    </w:tbl>
    <w:p w14:paraId="58F4AF69" w14:textId="44CB6F7C" w:rsidR="00554EE0" w:rsidRDefault="00554EE0" w:rsidP="00554EE0">
      <w:pPr>
        <w:ind w:left="360"/>
        <w:rPr>
          <w:lang w:val="en-US"/>
        </w:rPr>
      </w:pPr>
    </w:p>
    <w:p w14:paraId="4B80B3BA" w14:textId="59B7B478" w:rsidR="00CD39A4" w:rsidRDefault="00CD39A4">
      <w:pPr>
        <w:rPr>
          <w:lang w:val="en-US"/>
        </w:rPr>
      </w:pPr>
      <w:r>
        <w:rPr>
          <w:lang w:val="en-US"/>
        </w:rPr>
        <w:br w:type="page"/>
      </w:r>
    </w:p>
    <w:p w14:paraId="77934C76" w14:textId="77777777" w:rsidR="00844101" w:rsidRDefault="00844101" w:rsidP="00554EE0">
      <w:pPr>
        <w:ind w:left="360"/>
        <w:rPr>
          <w:lang w:val="en-US"/>
        </w:rPr>
      </w:pPr>
    </w:p>
    <w:p w14:paraId="114573C4" w14:textId="4E658F2D" w:rsidR="00CD3A88" w:rsidRPr="00CD3A88" w:rsidRDefault="00844101" w:rsidP="00CD3A88">
      <w:pPr>
        <w:pStyle w:val="ListParagraph"/>
        <w:numPr>
          <w:ilvl w:val="0"/>
          <w:numId w:val="3"/>
        </w:numPr>
        <w:rPr>
          <w:lang w:val="en-US"/>
        </w:rPr>
      </w:pPr>
      <w:r w:rsidRPr="00CD3A88">
        <w:rPr>
          <w:lang w:val="en-US"/>
        </w:rPr>
        <w:t>What would be the operational impact on EGI’s planned Panhandle Line operation for those same scenarios if the section between Wheatly Road and Richardson Side Road w</w:t>
      </w:r>
      <w:r w:rsidR="00CD7C55">
        <w:rPr>
          <w:lang w:val="en-US"/>
        </w:rPr>
        <w:t>as</w:t>
      </w:r>
      <w:r w:rsidRPr="00CD3A88">
        <w:rPr>
          <w:lang w:val="en-US"/>
        </w:rPr>
        <w:t xml:space="preserve"> deferred until the next phase and a new Revised Starting Tie</w:t>
      </w:r>
      <w:r w:rsidR="008B6D39">
        <w:rPr>
          <w:lang w:val="en-US"/>
        </w:rPr>
        <w:t>-</w:t>
      </w:r>
      <w:r w:rsidRPr="00CD3A88">
        <w:rPr>
          <w:lang w:val="en-US"/>
        </w:rPr>
        <w:t>In Point was</w:t>
      </w:r>
      <w:r w:rsidR="00CD3A88">
        <w:rPr>
          <w:lang w:val="en-US"/>
        </w:rPr>
        <w:t xml:space="preserve"> </w:t>
      </w:r>
      <w:r w:rsidRPr="00CD3A88">
        <w:rPr>
          <w:lang w:val="en-US"/>
        </w:rPr>
        <w:t xml:space="preserve">established at the </w:t>
      </w:r>
      <w:r w:rsidR="00CD3A88">
        <w:rPr>
          <w:lang w:val="en-US"/>
        </w:rPr>
        <w:t xml:space="preserve">existing </w:t>
      </w:r>
      <w:r w:rsidR="00CD3A88" w:rsidRPr="00CD3A88">
        <w:rPr>
          <w:lang w:val="en-US"/>
        </w:rPr>
        <w:t>valve site located adjacent to Wheatly Road?</w:t>
      </w:r>
    </w:p>
    <w:p w14:paraId="5E105146" w14:textId="77777777" w:rsidR="00CD3A88" w:rsidRDefault="00CD3A88" w:rsidP="00554EE0">
      <w:pPr>
        <w:ind w:left="360"/>
        <w:rPr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55"/>
        <w:gridCol w:w="1134"/>
        <w:gridCol w:w="1134"/>
        <w:gridCol w:w="1134"/>
        <w:gridCol w:w="1133"/>
      </w:tblGrid>
      <w:tr w:rsidR="00CD3A88" w14:paraId="72F153B6" w14:textId="77777777" w:rsidTr="0022285C">
        <w:tc>
          <w:tcPr>
            <w:tcW w:w="4455" w:type="dxa"/>
          </w:tcPr>
          <w:p w14:paraId="330ACE29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4093CBAB" w14:textId="77777777" w:rsidR="00CD3A88" w:rsidRDefault="00CD3A88" w:rsidP="00222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Existing Pipeline</w:t>
            </w:r>
          </w:p>
        </w:tc>
        <w:tc>
          <w:tcPr>
            <w:tcW w:w="2267" w:type="dxa"/>
            <w:gridSpan w:val="2"/>
          </w:tcPr>
          <w:p w14:paraId="00F9319F" w14:textId="77777777" w:rsidR="00CD3A88" w:rsidRDefault="00CD3A88" w:rsidP="00222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New Pipeline</w:t>
            </w:r>
          </w:p>
        </w:tc>
      </w:tr>
      <w:tr w:rsidR="00CD3A88" w14:paraId="7F57F750" w14:textId="77777777" w:rsidTr="0022285C">
        <w:tc>
          <w:tcPr>
            <w:tcW w:w="4455" w:type="dxa"/>
          </w:tcPr>
          <w:p w14:paraId="2F255ABD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716E026" w14:textId="77777777" w:rsidR="00CD3A88" w:rsidRDefault="00CD3A88" w:rsidP="00222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Flow</w:t>
            </w:r>
          </w:p>
        </w:tc>
        <w:tc>
          <w:tcPr>
            <w:tcW w:w="1134" w:type="dxa"/>
          </w:tcPr>
          <w:p w14:paraId="53A1E353" w14:textId="77777777" w:rsidR="00CD3A88" w:rsidRDefault="00CD3A88" w:rsidP="00222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Pressure</w:t>
            </w:r>
          </w:p>
        </w:tc>
        <w:tc>
          <w:tcPr>
            <w:tcW w:w="1134" w:type="dxa"/>
          </w:tcPr>
          <w:p w14:paraId="049AD8F9" w14:textId="77777777" w:rsidR="00CD3A88" w:rsidRDefault="00CD3A88" w:rsidP="00222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Flow</w:t>
            </w:r>
          </w:p>
        </w:tc>
        <w:tc>
          <w:tcPr>
            <w:tcW w:w="1133" w:type="dxa"/>
          </w:tcPr>
          <w:p w14:paraId="43827890" w14:textId="77777777" w:rsidR="00CD3A88" w:rsidRDefault="00CD3A88" w:rsidP="00222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Pressure</w:t>
            </w:r>
          </w:p>
        </w:tc>
      </w:tr>
      <w:tr w:rsidR="00CD3A88" w14:paraId="37F3C36B" w14:textId="77777777" w:rsidTr="0022285C">
        <w:tc>
          <w:tcPr>
            <w:tcW w:w="4455" w:type="dxa"/>
          </w:tcPr>
          <w:p w14:paraId="6CB7B172" w14:textId="133DE31E" w:rsidR="00CD3A88" w:rsidRPr="00844101" w:rsidRDefault="00CD3A88" w:rsidP="0022285C">
            <w:pPr>
              <w:rPr>
                <w:b/>
                <w:bCs/>
                <w:lang w:val="en-US"/>
              </w:rPr>
            </w:pPr>
            <w:r w:rsidRPr="00844101">
              <w:rPr>
                <w:b/>
                <w:bCs/>
                <w:lang w:val="en-US"/>
              </w:rPr>
              <w:t>Typical Summer Day</w:t>
            </w:r>
          </w:p>
        </w:tc>
        <w:tc>
          <w:tcPr>
            <w:tcW w:w="1134" w:type="dxa"/>
          </w:tcPr>
          <w:p w14:paraId="5E1F4624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0D2CA49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1A75258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6B0EF5AC" w14:textId="77777777" w:rsidR="00CD3A88" w:rsidRDefault="00CD3A88" w:rsidP="0022285C">
            <w:pPr>
              <w:rPr>
                <w:lang w:val="en-US"/>
              </w:rPr>
            </w:pPr>
          </w:p>
        </w:tc>
      </w:tr>
      <w:tr w:rsidR="00CD3A88" w14:paraId="5C7E4571" w14:textId="77777777" w:rsidTr="0022285C">
        <w:tc>
          <w:tcPr>
            <w:tcW w:w="4455" w:type="dxa"/>
          </w:tcPr>
          <w:p w14:paraId="1D9CA422" w14:textId="77777777" w:rsidR="00CD3A88" w:rsidRDefault="00CD3A88" w:rsidP="0022285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Dawn Compressor Station</w:t>
            </w:r>
          </w:p>
        </w:tc>
        <w:tc>
          <w:tcPr>
            <w:tcW w:w="1134" w:type="dxa"/>
          </w:tcPr>
          <w:p w14:paraId="1D51720A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8909A43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E7AD1C2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08CDDC04" w14:textId="77777777" w:rsidR="00CD3A88" w:rsidRDefault="00CD3A88" w:rsidP="0022285C">
            <w:pPr>
              <w:rPr>
                <w:lang w:val="en-US"/>
              </w:rPr>
            </w:pPr>
          </w:p>
        </w:tc>
      </w:tr>
      <w:tr w:rsidR="00CD3A88" w14:paraId="489D1106" w14:textId="77777777" w:rsidTr="0022285C">
        <w:tc>
          <w:tcPr>
            <w:tcW w:w="4455" w:type="dxa"/>
          </w:tcPr>
          <w:p w14:paraId="733ADE88" w14:textId="77777777" w:rsidR="00CD3A88" w:rsidRDefault="00CD3A88" w:rsidP="0022285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Wheatly Road</w:t>
            </w:r>
          </w:p>
        </w:tc>
        <w:tc>
          <w:tcPr>
            <w:tcW w:w="1134" w:type="dxa"/>
          </w:tcPr>
          <w:p w14:paraId="3478097C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C109A1B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3F509A0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0A7F16DF" w14:textId="77777777" w:rsidR="00CD3A88" w:rsidRDefault="00CD3A88" w:rsidP="0022285C">
            <w:pPr>
              <w:rPr>
                <w:lang w:val="en-US"/>
              </w:rPr>
            </w:pPr>
          </w:p>
        </w:tc>
      </w:tr>
      <w:tr w:rsidR="00CD3A88" w14:paraId="43DA88D2" w14:textId="77777777" w:rsidTr="0022285C">
        <w:tc>
          <w:tcPr>
            <w:tcW w:w="4455" w:type="dxa"/>
          </w:tcPr>
          <w:p w14:paraId="4CA2ECDE" w14:textId="77777777" w:rsidR="00CD3A88" w:rsidRDefault="00CD3A88" w:rsidP="0022285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Richardson Side Road</w:t>
            </w:r>
          </w:p>
        </w:tc>
        <w:tc>
          <w:tcPr>
            <w:tcW w:w="1134" w:type="dxa"/>
          </w:tcPr>
          <w:p w14:paraId="2165EAC0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DEB8304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F0E244B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4C93240B" w14:textId="77777777" w:rsidR="00CD3A88" w:rsidRDefault="00CD3A88" w:rsidP="0022285C">
            <w:pPr>
              <w:rPr>
                <w:lang w:val="en-US"/>
              </w:rPr>
            </w:pPr>
          </w:p>
        </w:tc>
      </w:tr>
      <w:tr w:rsidR="00CD3A88" w14:paraId="0D8D0171" w14:textId="77777777" w:rsidTr="0022285C">
        <w:tc>
          <w:tcPr>
            <w:tcW w:w="4455" w:type="dxa"/>
          </w:tcPr>
          <w:p w14:paraId="31BFBD6D" w14:textId="77777777" w:rsidR="00CD3A88" w:rsidRDefault="00CD3A88" w:rsidP="0022285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Comber Transmission Station</w:t>
            </w:r>
          </w:p>
        </w:tc>
        <w:tc>
          <w:tcPr>
            <w:tcW w:w="1134" w:type="dxa"/>
          </w:tcPr>
          <w:p w14:paraId="23D2CFF9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98140F9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EA66F2B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72038EDF" w14:textId="77777777" w:rsidR="00CD3A88" w:rsidRDefault="00CD3A88" w:rsidP="0022285C">
            <w:pPr>
              <w:rPr>
                <w:lang w:val="en-US"/>
              </w:rPr>
            </w:pPr>
          </w:p>
        </w:tc>
      </w:tr>
      <w:tr w:rsidR="00CD3A88" w14:paraId="0DCB3D60" w14:textId="77777777" w:rsidTr="0022285C">
        <w:tc>
          <w:tcPr>
            <w:tcW w:w="4455" w:type="dxa"/>
          </w:tcPr>
          <w:p w14:paraId="757D0C69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9521978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DA7FE37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0D053DA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032DC42A" w14:textId="77777777" w:rsidR="00CD3A88" w:rsidRDefault="00CD3A88" w:rsidP="0022285C">
            <w:pPr>
              <w:rPr>
                <w:lang w:val="en-US"/>
              </w:rPr>
            </w:pPr>
          </w:p>
        </w:tc>
      </w:tr>
      <w:tr w:rsidR="00CD3A88" w14:paraId="01F498D3" w14:textId="77777777" w:rsidTr="0022285C">
        <w:tc>
          <w:tcPr>
            <w:tcW w:w="4455" w:type="dxa"/>
          </w:tcPr>
          <w:p w14:paraId="48FE559B" w14:textId="0575A7A1" w:rsidR="00CD3A88" w:rsidRDefault="00CD3A88" w:rsidP="0022285C">
            <w:pPr>
              <w:rPr>
                <w:lang w:val="en-US"/>
              </w:rPr>
            </w:pPr>
            <w:r w:rsidRPr="00844101">
              <w:rPr>
                <w:b/>
                <w:bCs/>
                <w:lang w:val="en-US"/>
              </w:rPr>
              <w:t xml:space="preserve">Typical </w:t>
            </w:r>
            <w:r>
              <w:rPr>
                <w:b/>
                <w:bCs/>
                <w:lang w:val="en-US"/>
              </w:rPr>
              <w:t>Winter</w:t>
            </w:r>
            <w:r w:rsidRPr="00844101">
              <w:rPr>
                <w:b/>
                <w:bCs/>
                <w:lang w:val="en-US"/>
              </w:rPr>
              <w:t xml:space="preserve"> Day</w:t>
            </w:r>
          </w:p>
        </w:tc>
        <w:tc>
          <w:tcPr>
            <w:tcW w:w="1134" w:type="dxa"/>
          </w:tcPr>
          <w:p w14:paraId="602701F5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3830E5C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5CAD103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30C14804" w14:textId="77777777" w:rsidR="00CD3A88" w:rsidRDefault="00CD3A88" w:rsidP="0022285C">
            <w:pPr>
              <w:rPr>
                <w:lang w:val="en-US"/>
              </w:rPr>
            </w:pPr>
          </w:p>
        </w:tc>
      </w:tr>
      <w:tr w:rsidR="00CD3A88" w14:paraId="23B18BB9" w14:textId="77777777" w:rsidTr="0022285C">
        <w:tc>
          <w:tcPr>
            <w:tcW w:w="4455" w:type="dxa"/>
          </w:tcPr>
          <w:p w14:paraId="1F978230" w14:textId="77777777" w:rsidR="00CD3A88" w:rsidRDefault="00CD3A88" w:rsidP="0022285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Dawn Compressor Station</w:t>
            </w:r>
          </w:p>
        </w:tc>
        <w:tc>
          <w:tcPr>
            <w:tcW w:w="1134" w:type="dxa"/>
          </w:tcPr>
          <w:p w14:paraId="126A3360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F419C61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318F90C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501729F5" w14:textId="77777777" w:rsidR="00CD3A88" w:rsidRDefault="00CD3A88" w:rsidP="0022285C">
            <w:pPr>
              <w:rPr>
                <w:lang w:val="en-US"/>
              </w:rPr>
            </w:pPr>
          </w:p>
        </w:tc>
      </w:tr>
      <w:tr w:rsidR="00CD3A88" w14:paraId="181687A5" w14:textId="77777777" w:rsidTr="0022285C">
        <w:tc>
          <w:tcPr>
            <w:tcW w:w="4455" w:type="dxa"/>
          </w:tcPr>
          <w:p w14:paraId="6D4A0B60" w14:textId="77777777" w:rsidR="00CD3A88" w:rsidRDefault="00CD3A88" w:rsidP="0022285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Wheatly Road</w:t>
            </w:r>
          </w:p>
        </w:tc>
        <w:tc>
          <w:tcPr>
            <w:tcW w:w="1134" w:type="dxa"/>
          </w:tcPr>
          <w:p w14:paraId="4CA3538A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0C8C41A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117F3A9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2EEB688C" w14:textId="77777777" w:rsidR="00CD3A88" w:rsidRDefault="00CD3A88" w:rsidP="0022285C">
            <w:pPr>
              <w:rPr>
                <w:lang w:val="en-US"/>
              </w:rPr>
            </w:pPr>
          </w:p>
        </w:tc>
      </w:tr>
      <w:tr w:rsidR="00CD3A88" w14:paraId="5891DA53" w14:textId="77777777" w:rsidTr="0022285C">
        <w:tc>
          <w:tcPr>
            <w:tcW w:w="4455" w:type="dxa"/>
          </w:tcPr>
          <w:p w14:paraId="335E950A" w14:textId="77777777" w:rsidR="00CD3A88" w:rsidRDefault="00CD3A88" w:rsidP="0022285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Richardson Side Road</w:t>
            </w:r>
          </w:p>
        </w:tc>
        <w:tc>
          <w:tcPr>
            <w:tcW w:w="1134" w:type="dxa"/>
          </w:tcPr>
          <w:p w14:paraId="4E888124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5CF1A1E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529DB25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41C90A03" w14:textId="77777777" w:rsidR="00CD3A88" w:rsidRDefault="00CD3A88" w:rsidP="0022285C">
            <w:pPr>
              <w:rPr>
                <w:lang w:val="en-US"/>
              </w:rPr>
            </w:pPr>
          </w:p>
        </w:tc>
      </w:tr>
      <w:tr w:rsidR="00CD3A88" w14:paraId="7D28F36A" w14:textId="77777777" w:rsidTr="0022285C">
        <w:tc>
          <w:tcPr>
            <w:tcW w:w="4455" w:type="dxa"/>
          </w:tcPr>
          <w:p w14:paraId="6E7175B2" w14:textId="77777777" w:rsidR="00CD3A88" w:rsidRDefault="00CD3A88" w:rsidP="0022285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Comber Transmission Station</w:t>
            </w:r>
          </w:p>
        </w:tc>
        <w:tc>
          <w:tcPr>
            <w:tcW w:w="1134" w:type="dxa"/>
          </w:tcPr>
          <w:p w14:paraId="11BD1BD0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EE0AEA4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C988646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7263E3D9" w14:textId="77777777" w:rsidR="00CD3A88" w:rsidRDefault="00CD3A88" w:rsidP="0022285C">
            <w:pPr>
              <w:rPr>
                <w:lang w:val="en-US"/>
              </w:rPr>
            </w:pPr>
          </w:p>
        </w:tc>
      </w:tr>
      <w:tr w:rsidR="00CD3A88" w14:paraId="0A995A9B" w14:textId="77777777" w:rsidTr="0022285C">
        <w:tc>
          <w:tcPr>
            <w:tcW w:w="4455" w:type="dxa"/>
          </w:tcPr>
          <w:p w14:paraId="270F25D1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B2A8398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9070853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DD75B81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69DE275F" w14:textId="77777777" w:rsidR="00CD3A88" w:rsidRDefault="00CD3A88" w:rsidP="0022285C">
            <w:pPr>
              <w:rPr>
                <w:lang w:val="en-US"/>
              </w:rPr>
            </w:pPr>
          </w:p>
        </w:tc>
      </w:tr>
      <w:tr w:rsidR="00CD3A88" w14:paraId="5A3CE7FA" w14:textId="77777777" w:rsidTr="0022285C">
        <w:tc>
          <w:tcPr>
            <w:tcW w:w="4455" w:type="dxa"/>
          </w:tcPr>
          <w:p w14:paraId="38359FC9" w14:textId="2064011F" w:rsidR="00CD3A88" w:rsidRDefault="00CD3A88" w:rsidP="0022285C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Peak Design</w:t>
            </w:r>
            <w:r w:rsidRPr="00844101">
              <w:rPr>
                <w:b/>
                <w:bCs/>
                <w:lang w:val="en-US"/>
              </w:rPr>
              <w:t xml:space="preserve"> Day</w:t>
            </w:r>
          </w:p>
        </w:tc>
        <w:tc>
          <w:tcPr>
            <w:tcW w:w="1134" w:type="dxa"/>
          </w:tcPr>
          <w:p w14:paraId="7C3FB3B0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2DD66B1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2B96299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4D0880AA" w14:textId="77777777" w:rsidR="00CD3A88" w:rsidRDefault="00CD3A88" w:rsidP="0022285C">
            <w:pPr>
              <w:rPr>
                <w:lang w:val="en-US"/>
              </w:rPr>
            </w:pPr>
          </w:p>
        </w:tc>
      </w:tr>
      <w:tr w:rsidR="00CD3A88" w14:paraId="0B857C68" w14:textId="77777777" w:rsidTr="0022285C">
        <w:tc>
          <w:tcPr>
            <w:tcW w:w="4455" w:type="dxa"/>
          </w:tcPr>
          <w:p w14:paraId="6D9C4313" w14:textId="77777777" w:rsidR="00CD3A88" w:rsidRDefault="00CD3A88" w:rsidP="0022285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Dawn Compressor Station</w:t>
            </w:r>
          </w:p>
        </w:tc>
        <w:tc>
          <w:tcPr>
            <w:tcW w:w="1134" w:type="dxa"/>
          </w:tcPr>
          <w:p w14:paraId="1EC62744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2DD1CD1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7A751D8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18FBB618" w14:textId="77777777" w:rsidR="00CD3A88" w:rsidRDefault="00CD3A88" w:rsidP="0022285C">
            <w:pPr>
              <w:rPr>
                <w:lang w:val="en-US"/>
              </w:rPr>
            </w:pPr>
          </w:p>
        </w:tc>
      </w:tr>
      <w:tr w:rsidR="00CD3A88" w14:paraId="0ACF6CAA" w14:textId="77777777" w:rsidTr="0022285C">
        <w:tc>
          <w:tcPr>
            <w:tcW w:w="4455" w:type="dxa"/>
          </w:tcPr>
          <w:p w14:paraId="1B02526A" w14:textId="77777777" w:rsidR="00CD3A88" w:rsidRDefault="00CD3A88" w:rsidP="0022285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Wheatly Road</w:t>
            </w:r>
          </w:p>
        </w:tc>
        <w:tc>
          <w:tcPr>
            <w:tcW w:w="1134" w:type="dxa"/>
          </w:tcPr>
          <w:p w14:paraId="43205B90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B657FD9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FE68E30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1AE97F90" w14:textId="77777777" w:rsidR="00CD3A88" w:rsidRDefault="00CD3A88" w:rsidP="0022285C">
            <w:pPr>
              <w:rPr>
                <w:lang w:val="en-US"/>
              </w:rPr>
            </w:pPr>
          </w:p>
        </w:tc>
      </w:tr>
      <w:tr w:rsidR="00CD3A88" w14:paraId="38D159D6" w14:textId="77777777" w:rsidTr="0022285C">
        <w:tc>
          <w:tcPr>
            <w:tcW w:w="4455" w:type="dxa"/>
          </w:tcPr>
          <w:p w14:paraId="528875D2" w14:textId="77777777" w:rsidR="00CD3A88" w:rsidRDefault="00CD3A88" w:rsidP="0022285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Richardson Side Road</w:t>
            </w:r>
          </w:p>
        </w:tc>
        <w:tc>
          <w:tcPr>
            <w:tcW w:w="1134" w:type="dxa"/>
          </w:tcPr>
          <w:p w14:paraId="581CDEBE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699F69D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B96CBD6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2316B2AD" w14:textId="77777777" w:rsidR="00CD3A88" w:rsidRDefault="00CD3A88" w:rsidP="0022285C">
            <w:pPr>
              <w:rPr>
                <w:lang w:val="en-US"/>
              </w:rPr>
            </w:pPr>
          </w:p>
        </w:tc>
      </w:tr>
      <w:tr w:rsidR="00CD3A88" w14:paraId="0B8D1A54" w14:textId="77777777" w:rsidTr="0022285C">
        <w:tc>
          <w:tcPr>
            <w:tcW w:w="4455" w:type="dxa"/>
          </w:tcPr>
          <w:p w14:paraId="5270290E" w14:textId="77777777" w:rsidR="00CD3A88" w:rsidRDefault="00CD3A88" w:rsidP="0022285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Comber Transmission Station</w:t>
            </w:r>
          </w:p>
        </w:tc>
        <w:tc>
          <w:tcPr>
            <w:tcW w:w="1134" w:type="dxa"/>
          </w:tcPr>
          <w:p w14:paraId="33E3CE69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5726132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00786D7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4BCCD17A" w14:textId="77777777" w:rsidR="00CD3A88" w:rsidRDefault="00CD3A88" w:rsidP="0022285C">
            <w:pPr>
              <w:rPr>
                <w:lang w:val="en-US"/>
              </w:rPr>
            </w:pPr>
          </w:p>
        </w:tc>
      </w:tr>
      <w:tr w:rsidR="00CD3A88" w14:paraId="184BAA57" w14:textId="77777777" w:rsidTr="0022285C">
        <w:tc>
          <w:tcPr>
            <w:tcW w:w="4455" w:type="dxa"/>
          </w:tcPr>
          <w:p w14:paraId="3F37B64C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7595AC6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9FC3D9E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CD48826" w14:textId="77777777" w:rsidR="00CD3A88" w:rsidRDefault="00CD3A88" w:rsidP="0022285C">
            <w:pPr>
              <w:rPr>
                <w:lang w:val="en-US"/>
              </w:rPr>
            </w:pPr>
          </w:p>
        </w:tc>
        <w:tc>
          <w:tcPr>
            <w:tcW w:w="1133" w:type="dxa"/>
          </w:tcPr>
          <w:p w14:paraId="00780B07" w14:textId="77777777" w:rsidR="00CD3A88" w:rsidRDefault="00CD3A88" w:rsidP="0022285C">
            <w:pPr>
              <w:rPr>
                <w:lang w:val="en-US"/>
              </w:rPr>
            </w:pPr>
          </w:p>
        </w:tc>
      </w:tr>
    </w:tbl>
    <w:p w14:paraId="5DE4AA10" w14:textId="730AACD9" w:rsidR="00844101" w:rsidRDefault="00844101" w:rsidP="00554EE0">
      <w:pPr>
        <w:ind w:left="360"/>
        <w:rPr>
          <w:lang w:val="en-US"/>
        </w:rPr>
      </w:pPr>
      <w:r>
        <w:rPr>
          <w:lang w:val="en-US"/>
        </w:rPr>
        <w:t xml:space="preserve"> </w:t>
      </w:r>
    </w:p>
    <w:p w14:paraId="44C1E7FB" w14:textId="68E94825" w:rsidR="00CD39A4" w:rsidRDefault="00CD39A4">
      <w:pPr>
        <w:rPr>
          <w:lang w:val="en-US"/>
        </w:rPr>
      </w:pPr>
      <w:r>
        <w:rPr>
          <w:lang w:val="en-US"/>
        </w:rPr>
        <w:br w:type="page"/>
      </w:r>
    </w:p>
    <w:p w14:paraId="5881A841" w14:textId="77777777" w:rsidR="00CD3A88" w:rsidRDefault="00CD3A88" w:rsidP="00554EE0">
      <w:pPr>
        <w:ind w:left="360"/>
        <w:rPr>
          <w:lang w:val="en-US"/>
        </w:rPr>
      </w:pPr>
    </w:p>
    <w:p w14:paraId="7FB21DAE" w14:textId="1FF94706" w:rsidR="008441A3" w:rsidRDefault="00CD7C55" w:rsidP="006163DA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As promised, attached to this submission is the </w:t>
      </w:r>
      <w:r w:rsidR="006163DA">
        <w:rPr>
          <w:lang w:val="en-US"/>
        </w:rPr>
        <w:t xml:space="preserve">EGI drawing showing the western portion of the </w:t>
      </w:r>
      <w:proofErr w:type="spellStart"/>
      <w:r w:rsidR="006163DA">
        <w:rPr>
          <w:lang w:val="en-US"/>
        </w:rPr>
        <w:t>Courey</w:t>
      </w:r>
      <w:proofErr w:type="spellEnd"/>
      <w:r w:rsidR="006163DA">
        <w:rPr>
          <w:lang w:val="en-US"/>
        </w:rPr>
        <w:t xml:space="preserve"> property adjacent to Richardson Side Road issued 2022.06.06 and delivered to the Landowner 2022.07.29</w:t>
      </w:r>
      <w:r>
        <w:rPr>
          <w:lang w:val="en-US"/>
        </w:rPr>
        <w:t xml:space="preserve">. This drawing shows </w:t>
      </w:r>
      <w:r w:rsidR="008441A3">
        <w:rPr>
          <w:lang w:val="en-US"/>
        </w:rPr>
        <w:t>two significant areas designated as “Proposed Tie-In Station” and “Proposed Mobilization Yard”</w:t>
      </w:r>
      <w:r>
        <w:rPr>
          <w:lang w:val="en-US"/>
        </w:rPr>
        <w:t>. The drainage ditch we were discussing is not shown on the drawing.</w:t>
      </w:r>
    </w:p>
    <w:p w14:paraId="77C721B7" w14:textId="77777777" w:rsidR="008441A3" w:rsidRPr="008441A3" w:rsidRDefault="008441A3" w:rsidP="008441A3">
      <w:pPr>
        <w:rPr>
          <w:lang w:val="en-US"/>
        </w:rPr>
      </w:pPr>
    </w:p>
    <w:sectPr w:rsidR="008441A3" w:rsidRPr="008441A3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DC3E" w14:textId="77777777" w:rsidR="00D8540C" w:rsidRDefault="00D8540C" w:rsidP="00CD3A88">
      <w:r>
        <w:separator/>
      </w:r>
    </w:p>
  </w:endnote>
  <w:endnote w:type="continuationSeparator" w:id="0">
    <w:p w14:paraId="38F79261" w14:textId="77777777" w:rsidR="00D8540C" w:rsidRDefault="00D8540C" w:rsidP="00CD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42095906"/>
      <w:docPartObj>
        <w:docPartGallery w:val="Page Numbers (Bottom of Page)"/>
        <w:docPartUnique/>
      </w:docPartObj>
    </w:sdtPr>
    <w:sdtContent>
      <w:p w14:paraId="1841F744" w14:textId="63C6A954" w:rsidR="00CD3A88" w:rsidRDefault="00CD3A88" w:rsidP="00FD2E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7D3409" w14:textId="77777777" w:rsidR="00CD3A88" w:rsidRDefault="00CD3A88" w:rsidP="00CD3A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79676734"/>
      <w:docPartObj>
        <w:docPartGallery w:val="Page Numbers (Bottom of Page)"/>
        <w:docPartUnique/>
      </w:docPartObj>
    </w:sdtPr>
    <w:sdtContent>
      <w:p w14:paraId="657C93F1" w14:textId="5BC36BC8" w:rsidR="00CD3A88" w:rsidRDefault="00CD3A88" w:rsidP="00FD2E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010F465" w14:textId="77777777" w:rsidR="00CD3A88" w:rsidRDefault="00CD3A88" w:rsidP="00CD3A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84D7" w14:textId="77777777" w:rsidR="00D8540C" w:rsidRDefault="00D8540C" w:rsidP="00CD3A88">
      <w:r>
        <w:separator/>
      </w:r>
    </w:p>
  </w:footnote>
  <w:footnote w:type="continuationSeparator" w:id="0">
    <w:p w14:paraId="1B7B6C2A" w14:textId="77777777" w:rsidR="00D8540C" w:rsidRDefault="00D8540C" w:rsidP="00CD3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627A"/>
    <w:multiLevelType w:val="multilevel"/>
    <w:tmpl w:val="E0D83FAA"/>
    <w:styleLink w:val="CurrentLi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92ED2"/>
    <w:multiLevelType w:val="hybridMultilevel"/>
    <w:tmpl w:val="D116F9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778BF"/>
    <w:multiLevelType w:val="hybridMultilevel"/>
    <w:tmpl w:val="CDE09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11341"/>
    <w:multiLevelType w:val="multilevel"/>
    <w:tmpl w:val="43CEC61C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F41F5"/>
    <w:multiLevelType w:val="hybridMultilevel"/>
    <w:tmpl w:val="20FCB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D0BF4"/>
    <w:multiLevelType w:val="hybridMultilevel"/>
    <w:tmpl w:val="7ABE4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E38EA"/>
    <w:multiLevelType w:val="multilevel"/>
    <w:tmpl w:val="66BA4BB4"/>
    <w:styleLink w:val="CurrentList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D4709"/>
    <w:multiLevelType w:val="hybridMultilevel"/>
    <w:tmpl w:val="75C0C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85D6C"/>
    <w:multiLevelType w:val="hybridMultilevel"/>
    <w:tmpl w:val="9210E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3B1BCD"/>
    <w:multiLevelType w:val="hybridMultilevel"/>
    <w:tmpl w:val="5C020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C9198B"/>
    <w:multiLevelType w:val="hybridMultilevel"/>
    <w:tmpl w:val="34002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582393">
    <w:abstractNumId w:val="5"/>
  </w:num>
  <w:num w:numId="2" w16cid:durableId="1789348917">
    <w:abstractNumId w:val="4"/>
  </w:num>
  <w:num w:numId="3" w16cid:durableId="471363953">
    <w:abstractNumId w:val="7"/>
  </w:num>
  <w:num w:numId="4" w16cid:durableId="1784878934">
    <w:abstractNumId w:val="10"/>
  </w:num>
  <w:num w:numId="5" w16cid:durableId="1560436070">
    <w:abstractNumId w:val="8"/>
  </w:num>
  <w:num w:numId="6" w16cid:durableId="375853456">
    <w:abstractNumId w:val="9"/>
  </w:num>
  <w:num w:numId="7" w16cid:durableId="1279027642">
    <w:abstractNumId w:val="3"/>
  </w:num>
  <w:num w:numId="8" w16cid:durableId="912931338">
    <w:abstractNumId w:val="0"/>
  </w:num>
  <w:num w:numId="9" w16cid:durableId="661127800">
    <w:abstractNumId w:val="6"/>
  </w:num>
  <w:num w:numId="10" w16cid:durableId="490878365">
    <w:abstractNumId w:val="1"/>
  </w:num>
  <w:num w:numId="11" w16cid:durableId="531966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2E"/>
    <w:rsid w:val="00083CC1"/>
    <w:rsid w:val="001C5728"/>
    <w:rsid w:val="002B50D5"/>
    <w:rsid w:val="00545FD2"/>
    <w:rsid w:val="00554EE0"/>
    <w:rsid w:val="006163DA"/>
    <w:rsid w:val="007C742E"/>
    <w:rsid w:val="00844101"/>
    <w:rsid w:val="008441A3"/>
    <w:rsid w:val="008B6D39"/>
    <w:rsid w:val="00A57247"/>
    <w:rsid w:val="00CD39A4"/>
    <w:rsid w:val="00CD3A88"/>
    <w:rsid w:val="00CD7C55"/>
    <w:rsid w:val="00CF2DA1"/>
    <w:rsid w:val="00D45CA8"/>
    <w:rsid w:val="00D8540C"/>
    <w:rsid w:val="00EE0F90"/>
    <w:rsid w:val="00F23E9F"/>
    <w:rsid w:val="00F5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A20778"/>
  <w15:chartTrackingRefBased/>
  <w15:docId w15:val="{763D2AA9-12BE-A841-A4D6-472C4EA3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42E"/>
    <w:pPr>
      <w:ind w:left="720"/>
      <w:contextualSpacing/>
    </w:pPr>
  </w:style>
  <w:style w:type="table" w:styleId="TableGrid">
    <w:name w:val="Table Grid"/>
    <w:basedOn w:val="TableNormal"/>
    <w:uiPriority w:val="39"/>
    <w:rsid w:val="00554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3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A88"/>
  </w:style>
  <w:style w:type="character" w:styleId="PageNumber">
    <w:name w:val="page number"/>
    <w:basedOn w:val="DefaultParagraphFont"/>
    <w:uiPriority w:val="99"/>
    <w:semiHidden/>
    <w:unhideWhenUsed/>
    <w:rsid w:val="00CD3A88"/>
  </w:style>
  <w:style w:type="numbering" w:customStyle="1" w:styleId="CurrentList1">
    <w:name w:val="Current List1"/>
    <w:uiPriority w:val="99"/>
    <w:rsid w:val="00083CC1"/>
    <w:pPr>
      <w:numPr>
        <w:numId w:val="7"/>
      </w:numPr>
    </w:pPr>
  </w:style>
  <w:style w:type="numbering" w:customStyle="1" w:styleId="CurrentList2">
    <w:name w:val="Current List2"/>
    <w:uiPriority w:val="99"/>
    <w:rsid w:val="00083CC1"/>
    <w:pPr>
      <w:numPr>
        <w:numId w:val="8"/>
      </w:numPr>
    </w:pPr>
  </w:style>
  <w:style w:type="numbering" w:customStyle="1" w:styleId="CurrentList3">
    <w:name w:val="Current List3"/>
    <w:uiPriority w:val="99"/>
    <w:rsid w:val="00083CC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Mclean</dc:creator>
  <cp:keywords/>
  <dc:description/>
  <cp:lastModifiedBy>Dave Mclean</cp:lastModifiedBy>
  <cp:revision>3</cp:revision>
  <dcterms:created xsi:type="dcterms:W3CDTF">2022-10-08T10:43:00Z</dcterms:created>
  <dcterms:modified xsi:type="dcterms:W3CDTF">2022-10-08T10:54:00Z</dcterms:modified>
</cp:coreProperties>
</file>