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2B51" w14:textId="77777777" w:rsidR="00A34A7C" w:rsidRDefault="00A34A7C" w:rsidP="00A07077">
      <w:pPr>
        <w:pStyle w:val="Default"/>
        <w:jc w:val="right"/>
        <w:rPr>
          <w:rFonts w:ascii="Arial" w:hAnsi="Arial" w:cs="Arial"/>
          <w:bCs/>
          <w:sz w:val="22"/>
          <w:szCs w:val="22"/>
        </w:rPr>
      </w:pPr>
      <w:r w:rsidRPr="00A34A7C">
        <w:rPr>
          <w:rFonts w:ascii="Arial" w:hAnsi="Arial" w:cs="Arial"/>
          <w:bCs/>
          <w:sz w:val="22"/>
          <w:szCs w:val="22"/>
        </w:rPr>
        <w:t>Festival Hydro Inc.</w:t>
      </w:r>
    </w:p>
    <w:p w14:paraId="5498C7DE" w14:textId="675403AE" w:rsidR="00A07077" w:rsidRPr="00A34A7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A34A7C">
        <w:rPr>
          <w:rFonts w:ascii="Arial" w:hAnsi="Arial" w:cs="Arial"/>
          <w:sz w:val="22"/>
          <w:szCs w:val="22"/>
        </w:rPr>
        <w:t>Questions</w:t>
      </w:r>
    </w:p>
    <w:p w14:paraId="7682E1E2" w14:textId="16208EB8" w:rsidR="00EA025C" w:rsidRPr="00D57E8C" w:rsidRDefault="00623602" w:rsidP="00EA025C">
      <w:pPr>
        <w:pStyle w:val="Default"/>
        <w:spacing w:after="240"/>
        <w:jc w:val="right"/>
        <w:rPr>
          <w:rFonts w:ascii="Arial" w:hAnsi="Arial" w:cs="Arial"/>
          <w:sz w:val="22"/>
          <w:szCs w:val="22"/>
        </w:rPr>
      </w:pPr>
      <w:r w:rsidRPr="00A34A7C">
        <w:rPr>
          <w:rFonts w:ascii="Arial" w:hAnsi="Arial" w:cs="Arial"/>
          <w:sz w:val="22"/>
          <w:szCs w:val="22"/>
        </w:rPr>
        <w:t>EB-202</w:t>
      </w:r>
      <w:r w:rsidR="005E27C0" w:rsidRPr="00A34A7C">
        <w:rPr>
          <w:rFonts w:ascii="Arial" w:hAnsi="Arial" w:cs="Arial"/>
          <w:sz w:val="22"/>
          <w:szCs w:val="22"/>
        </w:rPr>
        <w:t>2</w:t>
      </w:r>
      <w:r w:rsidR="009D5F4B" w:rsidRPr="00A34A7C">
        <w:rPr>
          <w:rFonts w:ascii="Arial" w:hAnsi="Arial" w:cs="Arial"/>
          <w:sz w:val="22"/>
          <w:szCs w:val="22"/>
        </w:rPr>
        <w:t>-</w:t>
      </w:r>
      <w:r w:rsidR="00A34A7C" w:rsidRPr="00A34A7C">
        <w:rPr>
          <w:rFonts w:ascii="Arial" w:hAnsi="Arial" w:cs="Arial"/>
          <w:sz w:val="22"/>
          <w:szCs w:val="22"/>
        </w:rPr>
        <w:t>0032</w:t>
      </w:r>
    </w:p>
    <w:p w14:paraId="31F8E0D6" w14:textId="0CC8317C" w:rsidR="00A07077" w:rsidRPr="00D57E8C" w:rsidRDefault="00A34A7C" w:rsidP="00A07077">
      <w:pPr>
        <w:pStyle w:val="Default"/>
        <w:jc w:val="center"/>
        <w:rPr>
          <w:rFonts w:ascii="Arial" w:hAnsi="Arial" w:cs="Arial"/>
          <w:sz w:val="28"/>
          <w:szCs w:val="28"/>
        </w:rPr>
      </w:pPr>
      <w:r w:rsidRPr="00A34A7C">
        <w:rPr>
          <w:rFonts w:ascii="Arial" w:hAnsi="Arial" w:cs="Arial"/>
          <w:b/>
          <w:bCs/>
          <w:sz w:val="28"/>
          <w:szCs w:val="28"/>
        </w:rPr>
        <w:t>Festival Hydro Inc.</w:t>
      </w:r>
    </w:p>
    <w:p w14:paraId="4F16755B" w14:textId="2BA0FC1A" w:rsidR="00EA025C" w:rsidRDefault="00623602" w:rsidP="00EA025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A34A7C">
        <w:rPr>
          <w:rFonts w:ascii="Arial" w:hAnsi="Arial" w:cs="Arial"/>
          <w:b/>
          <w:bCs/>
          <w:sz w:val="28"/>
          <w:szCs w:val="28"/>
        </w:rPr>
        <w:t>0032</w:t>
      </w:r>
    </w:p>
    <w:p w14:paraId="2A0CB1B0" w14:textId="0282688C"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34A7C" w:rsidRPr="00A34A7C">
        <w:rPr>
          <w:rFonts w:ascii="Arial" w:eastAsia="Calibri" w:hAnsi="Arial" w:cs="Arial"/>
          <w:sz w:val="24"/>
          <w:szCs w:val="24"/>
        </w:rPr>
        <w:t>Festival Hydro Inc.</w:t>
      </w:r>
      <w:r w:rsidR="00A34A7C">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50B42FE0" w14:textId="77777777" w:rsidR="00384868" w:rsidRDefault="00384868" w:rsidP="00AB251C">
      <w:pPr>
        <w:spacing w:after="240"/>
        <w:rPr>
          <w:rFonts w:ascii="Arial" w:hAnsi="Arial" w:cs="Arial"/>
          <w:b/>
          <w:sz w:val="24"/>
          <w:szCs w:val="24"/>
        </w:rPr>
      </w:pPr>
    </w:p>
    <w:p w14:paraId="7CFAFC4F" w14:textId="7A37FB64" w:rsidR="00D57E8C" w:rsidRDefault="00D57E8C" w:rsidP="00AB251C">
      <w:pPr>
        <w:spacing w:after="240"/>
        <w:rPr>
          <w:rFonts w:ascii="Arial" w:hAnsi="Arial" w:cs="Arial"/>
          <w:b/>
          <w:sz w:val="24"/>
          <w:szCs w:val="24"/>
        </w:rPr>
      </w:pPr>
      <w:r>
        <w:rPr>
          <w:rFonts w:ascii="Arial" w:hAnsi="Arial" w:cs="Arial"/>
          <w:b/>
          <w:sz w:val="24"/>
          <w:szCs w:val="24"/>
        </w:rPr>
        <w:t>Staff Question-1</w:t>
      </w:r>
    </w:p>
    <w:p w14:paraId="06903565" w14:textId="3287926F" w:rsidR="00875BCB" w:rsidRPr="00875BCB" w:rsidRDefault="00291942" w:rsidP="00AB251C">
      <w:pPr>
        <w:spacing w:after="240"/>
        <w:rPr>
          <w:rFonts w:ascii="Arial" w:hAnsi="Arial" w:cs="Arial"/>
          <w:bCs/>
          <w:sz w:val="24"/>
          <w:szCs w:val="24"/>
        </w:rPr>
      </w:pPr>
      <w:r w:rsidRPr="00875BCB">
        <w:rPr>
          <w:rFonts w:ascii="Arial" w:hAnsi="Arial" w:cs="Arial"/>
          <w:bCs/>
          <w:sz w:val="24"/>
          <w:szCs w:val="24"/>
        </w:rPr>
        <w:t xml:space="preserve">Reference: </w:t>
      </w:r>
      <w:r w:rsidR="00875BCB" w:rsidRPr="00875BCB">
        <w:rPr>
          <w:rFonts w:ascii="Arial" w:hAnsi="Arial" w:cs="Arial"/>
          <w:bCs/>
          <w:sz w:val="24"/>
          <w:szCs w:val="24"/>
        </w:rPr>
        <w:t>Festival Hydro</w:t>
      </w:r>
      <w:r w:rsidR="00160642">
        <w:rPr>
          <w:rFonts w:ascii="Arial" w:hAnsi="Arial" w:cs="Arial"/>
          <w:bCs/>
          <w:sz w:val="24"/>
          <w:szCs w:val="24"/>
        </w:rPr>
        <w:t>’s</w:t>
      </w:r>
      <w:r w:rsidR="00875BCB" w:rsidRPr="00875BCB">
        <w:rPr>
          <w:rFonts w:ascii="Arial" w:hAnsi="Arial" w:cs="Arial"/>
          <w:bCs/>
          <w:sz w:val="24"/>
          <w:szCs w:val="24"/>
        </w:rPr>
        <w:t xml:space="preserve"> response to Staff Question 3</w:t>
      </w:r>
    </w:p>
    <w:p w14:paraId="53904E1F" w14:textId="51B40653" w:rsidR="00875BCB" w:rsidRPr="00875BCB" w:rsidRDefault="00875BCB" w:rsidP="00AB251C">
      <w:pPr>
        <w:spacing w:after="240"/>
        <w:rPr>
          <w:rFonts w:ascii="Arial" w:hAnsi="Arial" w:cs="Arial"/>
          <w:bCs/>
          <w:sz w:val="24"/>
          <w:szCs w:val="24"/>
        </w:rPr>
      </w:pPr>
      <w:r w:rsidRPr="00875BCB">
        <w:rPr>
          <w:rFonts w:ascii="Arial" w:hAnsi="Arial" w:cs="Arial"/>
          <w:bCs/>
          <w:sz w:val="24"/>
          <w:szCs w:val="24"/>
        </w:rPr>
        <w:t>Regarding the Account 1595 (2018)</w:t>
      </w:r>
    </w:p>
    <w:p w14:paraId="0666F246" w14:textId="4C747E9B" w:rsidR="00875BCB" w:rsidRPr="005D187B" w:rsidRDefault="00875BCB" w:rsidP="005D187B">
      <w:pPr>
        <w:pStyle w:val="ListParagraph"/>
        <w:numPr>
          <w:ilvl w:val="0"/>
          <w:numId w:val="36"/>
        </w:numPr>
        <w:spacing w:after="240"/>
        <w:rPr>
          <w:rFonts w:ascii="Arial" w:hAnsi="Arial" w:cs="Arial"/>
          <w:bCs/>
          <w:sz w:val="24"/>
          <w:szCs w:val="24"/>
        </w:rPr>
      </w:pPr>
      <w:r w:rsidRPr="005D187B">
        <w:rPr>
          <w:rFonts w:ascii="Arial" w:hAnsi="Arial" w:cs="Arial"/>
          <w:bCs/>
          <w:sz w:val="24"/>
          <w:szCs w:val="24"/>
        </w:rPr>
        <w:t>Please confirm that the Account 1595 (2018) variance of ($73,022) between the amount reported in the Reporting and Record Keeping Requirements (RRR) and the balance on the DVA Continuity Schedule is due to i) $0 being incorrectly reported for Account 1595 (2018) instead of $87,171 (the $87,171 was incorrectly reported as Account 1595 (2017)), and also ii) the 2020 principal adjustment of ($14,151) included on the DVA Continuity Schedule, was not yet recorded in the general ledger.</w:t>
      </w:r>
    </w:p>
    <w:p w14:paraId="06E9A53B" w14:textId="3987D7BA" w:rsidR="005D187B" w:rsidRPr="005D187B" w:rsidRDefault="005D187B" w:rsidP="005D187B">
      <w:pPr>
        <w:spacing w:after="240"/>
        <w:ind w:left="720" w:firstLine="360"/>
        <w:rPr>
          <w:rFonts w:ascii="Arial" w:hAnsi="Arial" w:cs="Arial"/>
          <w:bCs/>
          <w:color w:val="0070C0"/>
          <w:sz w:val="24"/>
          <w:szCs w:val="24"/>
        </w:rPr>
      </w:pPr>
      <w:r>
        <w:rPr>
          <w:rFonts w:ascii="Arial" w:hAnsi="Arial" w:cs="Arial"/>
          <w:bCs/>
          <w:color w:val="0070C0"/>
          <w:sz w:val="24"/>
          <w:szCs w:val="24"/>
        </w:rPr>
        <w:t>Festival confirms that the variance of ($73,022) for Account 1595 (2018) is due to i) incorrectly reporting the balance of $87,171 as Account 1595 (2017) and also ii) the 2020 principal adjustment of ($14,151) has not yet been recorded to the general ledger.</w:t>
      </w:r>
    </w:p>
    <w:p w14:paraId="14A47F2F" w14:textId="26DB5683" w:rsidR="005D187B" w:rsidRDefault="00875BCB" w:rsidP="005D187B">
      <w:pPr>
        <w:pStyle w:val="ListParagraph"/>
        <w:numPr>
          <w:ilvl w:val="0"/>
          <w:numId w:val="36"/>
        </w:numPr>
        <w:spacing w:after="240"/>
        <w:rPr>
          <w:rFonts w:ascii="Arial" w:hAnsi="Arial" w:cs="Arial"/>
          <w:bCs/>
          <w:sz w:val="24"/>
          <w:szCs w:val="24"/>
        </w:rPr>
      </w:pPr>
      <w:r w:rsidRPr="005D187B">
        <w:rPr>
          <w:rFonts w:ascii="Arial" w:hAnsi="Arial" w:cs="Arial"/>
          <w:bCs/>
          <w:sz w:val="24"/>
          <w:szCs w:val="24"/>
        </w:rPr>
        <w:t xml:space="preserve">Please confirm that Festival </w:t>
      </w:r>
      <w:r w:rsidR="00160642" w:rsidRPr="005D187B">
        <w:rPr>
          <w:rFonts w:ascii="Arial" w:hAnsi="Arial" w:cs="Arial"/>
          <w:bCs/>
          <w:sz w:val="24"/>
          <w:szCs w:val="24"/>
        </w:rPr>
        <w:t xml:space="preserve">Hydro </w:t>
      </w:r>
      <w:r w:rsidRPr="005D187B">
        <w:rPr>
          <w:rFonts w:ascii="Arial" w:hAnsi="Arial" w:cs="Arial"/>
          <w:bCs/>
          <w:sz w:val="24"/>
          <w:szCs w:val="24"/>
        </w:rPr>
        <w:t>will record the ($14,151) in its general ledger in 2022 and that there will be no further claims made for Account 1595 (2018).</w:t>
      </w:r>
      <w:r w:rsidR="005D187B">
        <w:rPr>
          <w:rFonts w:ascii="Arial" w:hAnsi="Arial" w:cs="Arial"/>
          <w:bCs/>
          <w:sz w:val="24"/>
          <w:szCs w:val="24"/>
        </w:rPr>
        <w:br/>
      </w:r>
    </w:p>
    <w:p w14:paraId="4792A007" w14:textId="253B4776" w:rsidR="005D187B" w:rsidRPr="005D187B" w:rsidRDefault="005D187B" w:rsidP="005D187B">
      <w:pPr>
        <w:pStyle w:val="ListParagraph"/>
        <w:spacing w:after="240"/>
        <w:ind w:left="1080"/>
        <w:rPr>
          <w:rFonts w:ascii="Arial" w:hAnsi="Arial" w:cs="Arial"/>
          <w:bCs/>
          <w:color w:val="0070C0"/>
          <w:sz w:val="24"/>
          <w:szCs w:val="24"/>
        </w:rPr>
      </w:pPr>
      <w:r w:rsidRPr="005D187B">
        <w:rPr>
          <w:rFonts w:ascii="Arial" w:hAnsi="Arial" w:cs="Arial"/>
          <w:bCs/>
          <w:color w:val="0070C0"/>
          <w:sz w:val="24"/>
          <w:szCs w:val="24"/>
        </w:rPr>
        <w:t>Festival confirms that the ($14,151) will be recorded in the 2022 general ledger and no further claims will be made for Account 1595 (2018).</w:t>
      </w:r>
    </w:p>
    <w:p w14:paraId="71D256FC" w14:textId="2D5FED4C" w:rsidR="002678B1" w:rsidRDefault="002678B1" w:rsidP="00AB251C">
      <w:pPr>
        <w:spacing w:after="240"/>
        <w:rPr>
          <w:rFonts w:ascii="Arial" w:hAnsi="Arial" w:cs="Arial"/>
          <w:bCs/>
          <w:sz w:val="24"/>
          <w:szCs w:val="24"/>
        </w:rPr>
      </w:pPr>
    </w:p>
    <w:p w14:paraId="540ACFA4" w14:textId="3B9541E4" w:rsidR="002678B1" w:rsidRDefault="002678B1" w:rsidP="002678B1">
      <w:pPr>
        <w:spacing w:after="240"/>
        <w:rPr>
          <w:rFonts w:ascii="Arial" w:hAnsi="Arial" w:cs="Arial"/>
          <w:b/>
          <w:sz w:val="24"/>
          <w:szCs w:val="24"/>
        </w:rPr>
      </w:pPr>
      <w:r>
        <w:rPr>
          <w:rFonts w:ascii="Arial" w:hAnsi="Arial" w:cs="Arial"/>
          <w:b/>
          <w:sz w:val="24"/>
          <w:szCs w:val="24"/>
        </w:rPr>
        <w:t>Staff Question-</w:t>
      </w:r>
      <w:r w:rsidR="003545B7">
        <w:rPr>
          <w:rFonts w:ascii="Arial" w:hAnsi="Arial" w:cs="Arial"/>
          <w:b/>
          <w:sz w:val="24"/>
          <w:szCs w:val="24"/>
        </w:rPr>
        <w:t>2</w:t>
      </w:r>
    </w:p>
    <w:p w14:paraId="464B22D3" w14:textId="4ABF2B4A" w:rsidR="00123DB9" w:rsidRDefault="002678B1" w:rsidP="00AB251C">
      <w:pPr>
        <w:spacing w:after="240"/>
        <w:rPr>
          <w:rFonts w:ascii="Arial" w:hAnsi="Arial" w:cs="Arial"/>
          <w:bCs/>
          <w:sz w:val="24"/>
          <w:szCs w:val="24"/>
        </w:rPr>
      </w:pPr>
      <w:r>
        <w:rPr>
          <w:rFonts w:ascii="Arial" w:hAnsi="Arial" w:cs="Arial"/>
          <w:bCs/>
          <w:sz w:val="24"/>
          <w:szCs w:val="24"/>
        </w:rPr>
        <w:lastRenderedPageBreak/>
        <w:t xml:space="preserve">Reference: </w:t>
      </w:r>
      <w:r w:rsidR="00123DB9" w:rsidRPr="00123DB9">
        <w:rPr>
          <w:rFonts w:ascii="Arial" w:hAnsi="Arial" w:cs="Arial"/>
          <w:bCs/>
          <w:sz w:val="24"/>
          <w:szCs w:val="24"/>
        </w:rPr>
        <w:t xml:space="preserve">Manager’s Summary, page 7; </w:t>
      </w:r>
      <w:hyperlink r:id="rId8" w:history="1">
        <w:r w:rsidR="00123DB9" w:rsidRPr="00123DB9">
          <w:rPr>
            <w:rStyle w:val="Hyperlink"/>
            <w:rFonts w:ascii="Arial" w:hAnsi="Arial" w:cs="Arial"/>
            <w:bCs/>
            <w:sz w:val="24"/>
            <w:szCs w:val="24"/>
          </w:rPr>
          <w:t>Guidance on Prospective Lost Revenue Adjustment Mechanism (LRAM) Amounts – 2023 Rates</w:t>
        </w:r>
      </w:hyperlink>
    </w:p>
    <w:p w14:paraId="065A7537" w14:textId="6C30BAAA" w:rsidR="0006499B" w:rsidRDefault="00123DB9" w:rsidP="00AB251C">
      <w:pPr>
        <w:spacing w:after="240"/>
        <w:rPr>
          <w:rFonts w:ascii="Arial" w:hAnsi="Arial" w:cs="Arial"/>
          <w:bCs/>
          <w:sz w:val="24"/>
          <w:szCs w:val="24"/>
        </w:rPr>
      </w:pPr>
      <w:r w:rsidRPr="00123DB9">
        <w:rPr>
          <w:rFonts w:ascii="Arial" w:hAnsi="Arial" w:cs="Arial"/>
          <w:bCs/>
          <w:sz w:val="24"/>
          <w:szCs w:val="24"/>
        </w:rPr>
        <w:t xml:space="preserve">Preamble: Festival Hydro notes that “the total LRAM-eligible amounts from the prospective disposition (annual amounts to be recovered in future rate applications for the 2023 – 2027 persisting savings, as calculated by the LRAMVA </w:t>
      </w:r>
      <w:proofErr w:type="spellStart"/>
      <w:r w:rsidRPr="00123DB9">
        <w:rPr>
          <w:rFonts w:ascii="Arial" w:hAnsi="Arial" w:cs="Arial"/>
          <w:bCs/>
          <w:sz w:val="24"/>
          <w:szCs w:val="24"/>
        </w:rPr>
        <w:t>Workform</w:t>
      </w:r>
      <w:proofErr w:type="spellEnd"/>
      <w:r w:rsidRPr="00123DB9">
        <w:rPr>
          <w:rFonts w:ascii="Arial" w:hAnsi="Arial" w:cs="Arial"/>
          <w:bCs/>
          <w:sz w:val="24"/>
          <w:szCs w:val="24"/>
        </w:rPr>
        <w:t xml:space="preserve"> is $1,012,238. This amount will be accounted for in a </w:t>
      </w:r>
      <w:proofErr w:type="spellStart"/>
      <w:r w:rsidRPr="00123DB9">
        <w:rPr>
          <w:rFonts w:ascii="Arial" w:hAnsi="Arial" w:cs="Arial"/>
          <w:bCs/>
          <w:sz w:val="24"/>
          <w:szCs w:val="24"/>
        </w:rPr>
        <w:t>trueup</w:t>
      </w:r>
      <w:proofErr w:type="spellEnd"/>
      <w:r w:rsidRPr="00123DB9">
        <w:rPr>
          <w:rFonts w:ascii="Arial" w:hAnsi="Arial" w:cs="Arial"/>
          <w:bCs/>
          <w:sz w:val="24"/>
          <w:szCs w:val="24"/>
        </w:rPr>
        <w:t xml:space="preserve"> which will be done with our next cost of service filing.”</w:t>
      </w:r>
    </w:p>
    <w:p w14:paraId="535C1BFE" w14:textId="6B2DC19B" w:rsidR="0006499B" w:rsidRPr="0006499B" w:rsidRDefault="0006499B" w:rsidP="0006499B">
      <w:pPr>
        <w:spacing w:after="240"/>
        <w:rPr>
          <w:rFonts w:ascii="Arial" w:hAnsi="Arial" w:cs="Arial"/>
          <w:bCs/>
          <w:sz w:val="24"/>
          <w:szCs w:val="24"/>
        </w:rPr>
      </w:pPr>
      <w:r w:rsidRPr="0006499B">
        <w:rPr>
          <w:rFonts w:ascii="Arial" w:hAnsi="Arial" w:cs="Arial"/>
          <w:bCs/>
          <w:sz w:val="24"/>
          <w:szCs w:val="24"/>
        </w:rPr>
        <w:tab/>
      </w:r>
      <w:r w:rsidRPr="0006499B">
        <w:rPr>
          <w:rFonts w:ascii="Arial" w:hAnsi="Arial" w:cs="Arial"/>
          <w:bCs/>
          <w:sz w:val="24"/>
          <w:szCs w:val="24"/>
        </w:rPr>
        <w:tab/>
      </w:r>
      <w:r w:rsidRPr="0006499B">
        <w:rPr>
          <w:rFonts w:ascii="Arial" w:hAnsi="Arial" w:cs="Arial"/>
          <w:bCs/>
          <w:sz w:val="24"/>
          <w:szCs w:val="24"/>
        </w:rPr>
        <w:tab/>
      </w:r>
      <w:r w:rsidRPr="0006499B">
        <w:rPr>
          <w:rFonts w:ascii="Arial" w:hAnsi="Arial" w:cs="Arial"/>
          <w:bCs/>
          <w:sz w:val="24"/>
          <w:szCs w:val="24"/>
        </w:rPr>
        <w:tab/>
      </w:r>
      <w:r w:rsidRPr="0006499B">
        <w:rPr>
          <w:rFonts w:ascii="Arial" w:hAnsi="Arial" w:cs="Arial"/>
          <w:bCs/>
          <w:sz w:val="24"/>
          <w:szCs w:val="24"/>
        </w:rPr>
        <w:tab/>
      </w:r>
      <w:r w:rsidRPr="0006499B">
        <w:rPr>
          <w:rFonts w:ascii="Arial" w:hAnsi="Arial" w:cs="Arial"/>
          <w:bCs/>
          <w:sz w:val="24"/>
          <w:szCs w:val="24"/>
        </w:rPr>
        <w:tab/>
      </w:r>
      <w:r w:rsidRPr="0006499B">
        <w:rPr>
          <w:rFonts w:ascii="Arial" w:hAnsi="Arial" w:cs="Arial"/>
          <w:bCs/>
          <w:sz w:val="24"/>
          <w:szCs w:val="24"/>
        </w:rPr>
        <w:tab/>
      </w:r>
    </w:p>
    <w:p w14:paraId="15131F55" w14:textId="2748520B" w:rsidR="00123DB9" w:rsidRDefault="00123DB9" w:rsidP="00123DB9">
      <w:pPr>
        <w:pStyle w:val="ListParagraph"/>
        <w:numPr>
          <w:ilvl w:val="0"/>
          <w:numId w:val="29"/>
        </w:numPr>
        <w:spacing w:after="240"/>
        <w:rPr>
          <w:rFonts w:ascii="Arial" w:hAnsi="Arial" w:cs="Arial"/>
          <w:bCs/>
          <w:sz w:val="24"/>
          <w:szCs w:val="24"/>
        </w:rPr>
      </w:pPr>
      <w:r w:rsidRPr="00123DB9">
        <w:rPr>
          <w:rFonts w:ascii="Arial" w:hAnsi="Arial" w:cs="Arial"/>
          <w:bCs/>
          <w:sz w:val="24"/>
          <w:szCs w:val="24"/>
        </w:rPr>
        <w:t xml:space="preserve">Please confirm that Festival Hydro is seeking approval of the prospective amounts shown in the LRAMVA </w:t>
      </w:r>
      <w:proofErr w:type="spellStart"/>
      <w:r w:rsidRPr="00123DB9">
        <w:rPr>
          <w:rFonts w:ascii="Arial" w:hAnsi="Arial" w:cs="Arial"/>
          <w:bCs/>
          <w:sz w:val="24"/>
          <w:szCs w:val="24"/>
        </w:rPr>
        <w:t>workform</w:t>
      </w:r>
      <w:proofErr w:type="spellEnd"/>
      <w:r w:rsidRPr="00123DB9">
        <w:rPr>
          <w:rFonts w:ascii="Arial" w:hAnsi="Arial" w:cs="Arial"/>
          <w:bCs/>
          <w:sz w:val="24"/>
          <w:szCs w:val="24"/>
        </w:rPr>
        <w:t xml:space="preserve"> on a final basis, subject only to a mechanistic adjustment (inflation minus x-factor), and subject to the condition that any prospective amounts shown in the LRAMVA </w:t>
      </w:r>
      <w:proofErr w:type="spellStart"/>
      <w:r w:rsidRPr="00123DB9">
        <w:rPr>
          <w:rFonts w:ascii="Arial" w:hAnsi="Arial" w:cs="Arial"/>
          <w:bCs/>
          <w:sz w:val="24"/>
          <w:szCs w:val="24"/>
        </w:rPr>
        <w:t>workform</w:t>
      </w:r>
      <w:proofErr w:type="spellEnd"/>
      <w:r w:rsidRPr="00123DB9">
        <w:rPr>
          <w:rFonts w:ascii="Arial" w:hAnsi="Arial" w:cs="Arial"/>
          <w:bCs/>
          <w:sz w:val="24"/>
          <w:szCs w:val="24"/>
        </w:rPr>
        <w:t xml:space="preserve"> will only be recoverable up to and including the year preceding next come into effect (i.e., if Festival Hydro rebases for January 1, 2025, only the prospective 2023 and 2024 amounts would be recoverable).</w:t>
      </w:r>
    </w:p>
    <w:p w14:paraId="1C8031A3" w14:textId="62089182" w:rsidR="00880B0E" w:rsidRPr="00880B0E" w:rsidRDefault="00880B0E" w:rsidP="00880B0E">
      <w:pPr>
        <w:pStyle w:val="ListParagraph"/>
        <w:spacing w:after="240"/>
        <w:rPr>
          <w:rFonts w:ascii="Arial" w:hAnsi="Arial" w:cs="Arial"/>
          <w:bCs/>
          <w:color w:val="0070C0"/>
          <w:sz w:val="24"/>
          <w:szCs w:val="24"/>
        </w:rPr>
      </w:pPr>
      <w:r>
        <w:rPr>
          <w:rFonts w:ascii="Arial" w:hAnsi="Arial" w:cs="Arial"/>
          <w:bCs/>
          <w:sz w:val="24"/>
          <w:szCs w:val="24"/>
        </w:rPr>
        <w:br/>
      </w:r>
      <w:r>
        <w:rPr>
          <w:rFonts w:ascii="Arial" w:hAnsi="Arial" w:cs="Arial"/>
          <w:bCs/>
          <w:color w:val="0070C0"/>
          <w:sz w:val="24"/>
          <w:szCs w:val="24"/>
        </w:rPr>
        <w:t xml:space="preserve">Yes, Festival Hydro Inc. confirms the prospective amounts shown in the LRAMVA </w:t>
      </w:r>
      <w:proofErr w:type="spellStart"/>
      <w:r>
        <w:rPr>
          <w:rFonts w:ascii="Arial" w:hAnsi="Arial" w:cs="Arial"/>
          <w:bCs/>
          <w:color w:val="0070C0"/>
          <w:sz w:val="24"/>
          <w:szCs w:val="24"/>
        </w:rPr>
        <w:t>workform</w:t>
      </w:r>
      <w:proofErr w:type="spellEnd"/>
      <w:r>
        <w:rPr>
          <w:rFonts w:ascii="Arial" w:hAnsi="Arial" w:cs="Arial"/>
          <w:bCs/>
          <w:color w:val="0070C0"/>
          <w:sz w:val="24"/>
          <w:szCs w:val="24"/>
        </w:rPr>
        <w:t xml:space="preserve"> are on a final basis under the </w:t>
      </w:r>
      <w:r w:rsidR="007A54A2">
        <w:rPr>
          <w:rFonts w:ascii="Arial" w:hAnsi="Arial" w:cs="Arial"/>
          <w:bCs/>
          <w:color w:val="0070C0"/>
          <w:sz w:val="24"/>
          <w:szCs w:val="24"/>
        </w:rPr>
        <w:t>C</w:t>
      </w:r>
      <w:r>
        <w:rPr>
          <w:rFonts w:ascii="Arial" w:hAnsi="Arial" w:cs="Arial"/>
          <w:bCs/>
          <w:color w:val="0070C0"/>
          <w:sz w:val="24"/>
          <w:szCs w:val="24"/>
        </w:rPr>
        <w:t xml:space="preserve">onservation </w:t>
      </w:r>
      <w:r w:rsidR="007A54A2">
        <w:rPr>
          <w:rFonts w:ascii="Arial" w:hAnsi="Arial" w:cs="Arial"/>
          <w:bCs/>
          <w:color w:val="0070C0"/>
          <w:sz w:val="24"/>
          <w:szCs w:val="24"/>
        </w:rPr>
        <w:t>F</w:t>
      </w:r>
      <w:r>
        <w:rPr>
          <w:rFonts w:ascii="Arial" w:hAnsi="Arial" w:cs="Arial"/>
          <w:bCs/>
          <w:color w:val="0070C0"/>
          <w:sz w:val="24"/>
          <w:szCs w:val="24"/>
        </w:rPr>
        <w:t xml:space="preserve">irst </w:t>
      </w:r>
      <w:r w:rsidR="007A54A2">
        <w:rPr>
          <w:rFonts w:ascii="Arial" w:hAnsi="Arial" w:cs="Arial"/>
          <w:bCs/>
          <w:color w:val="0070C0"/>
          <w:sz w:val="24"/>
          <w:szCs w:val="24"/>
        </w:rPr>
        <w:t>F</w:t>
      </w:r>
      <w:r>
        <w:rPr>
          <w:rFonts w:ascii="Arial" w:hAnsi="Arial" w:cs="Arial"/>
          <w:bCs/>
          <w:color w:val="0070C0"/>
          <w:sz w:val="24"/>
          <w:szCs w:val="24"/>
        </w:rPr>
        <w:t xml:space="preserve">ramework. These will be subject to the mechanistic adjustment (inflation minus x-factor) up to 2027. </w:t>
      </w:r>
    </w:p>
    <w:p w14:paraId="582A212C" w14:textId="77777777" w:rsidR="00123DB9" w:rsidRPr="00123DB9" w:rsidRDefault="00123DB9" w:rsidP="00123DB9">
      <w:pPr>
        <w:pStyle w:val="ListParagraph"/>
        <w:spacing w:after="240"/>
        <w:rPr>
          <w:rFonts w:ascii="Arial" w:hAnsi="Arial" w:cs="Arial"/>
          <w:bCs/>
          <w:sz w:val="24"/>
          <w:szCs w:val="24"/>
        </w:rPr>
      </w:pPr>
    </w:p>
    <w:p w14:paraId="4C9A4862" w14:textId="77777777" w:rsidR="005D187B" w:rsidRDefault="007A54A2" w:rsidP="005D187B">
      <w:pPr>
        <w:pStyle w:val="ListParagraph"/>
        <w:numPr>
          <w:ilvl w:val="0"/>
          <w:numId w:val="29"/>
        </w:numPr>
        <w:rPr>
          <w:rFonts w:ascii="Arial" w:hAnsi="Arial" w:cs="Arial"/>
          <w:bCs/>
          <w:sz w:val="24"/>
          <w:szCs w:val="24"/>
        </w:rPr>
      </w:pPr>
      <w:hyperlink r:id="rId9" w:history="1">
        <w:r w:rsidR="00123DB9" w:rsidRPr="00123DB9">
          <w:rPr>
            <w:rStyle w:val="Hyperlink"/>
            <w:rFonts w:ascii="Arial" w:hAnsi="Arial" w:cs="Arial"/>
            <w:bCs/>
            <w:sz w:val="24"/>
            <w:szCs w:val="24"/>
          </w:rPr>
          <w:t>OEB guidance on prospective LRAM-eligible amounts</w:t>
        </w:r>
      </w:hyperlink>
      <w:r w:rsidR="00123DB9" w:rsidRPr="00123DB9">
        <w:rPr>
          <w:rFonts w:ascii="Arial" w:hAnsi="Arial" w:cs="Arial"/>
          <w:bCs/>
          <w:sz w:val="24"/>
          <w:szCs w:val="24"/>
        </w:rPr>
        <w:t xml:space="preserve"> indicates that LRAM-eligible amounts for 2023 or later should be recovered (in the appropriate rate year) through a separate rate rider, and adjusted by the OEB-approved annual adjustment factor (inflation minus x-factor) applicable to IRM applications in effect for a given year. Please propose a 2023 LRAM-Eligible Amount Rate Rider to dispose of the 2023 prospective amount (updated with the inflation minus x-factor adjustment for 2023) and include on Tab 18 of the IRM Rate Generator model, or indicate why Festival Hydro does not believe that approach is appropriate. </w:t>
      </w:r>
    </w:p>
    <w:p w14:paraId="55D7A97F" w14:textId="77777777" w:rsidR="005D187B" w:rsidRPr="005D187B" w:rsidRDefault="005D187B" w:rsidP="005D187B">
      <w:pPr>
        <w:pStyle w:val="ListParagraph"/>
        <w:rPr>
          <w:rFonts w:ascii="Arial" w:hAnsi="Arial" w:cs="Arial"/>
          <w:bCs/>
          <w:sz w:val="24"/>
          <w:szCs w:val="24"/>
        </w:rPr>
      </w:pPr>
    </w:p>
    <w:p w14:paraId="06CAB30F" w14:textId="285385FF" w:rsidR="0006499B" w:rsidRPr="005D187B" w:rsidRDefault="005D187B" w:rsidP="005D187B">
      <w:pPr>
        <w:pStyle w:val="ListParagraph"/>
        <w:rPr>
          <w:rFonts w:ascii="Arial" w:hAnsi="Arial" w:cs="Arial"/>
          <w:bCs/>
          <w:sz w:val="24"/>
          <w:szCs w:val="24"/>
        </w:rPr>
      </w:pPr>
      <w:r>
        <w:rPr>
          <w:rFonts w:ascii="Arial" w:hAnsi="Arial" w:cs="Arial"/>
          <w:bCs/>
          <w:color w:val="0070C0"/>
          <w:sz w:val="24"/>
          <w:szCs w:val="24"/>
        </w:rPr>
        <w:t>Tab 18 has been updated to include a 2023 LRAM-Eligible Amount Rate Rider to dispose of the 2023 prospective amount.</w:t>
      </w:r>
      <w:r w:rsidR="00880B0E">
        <w:rPr>
          <w:rFonts w:ascii="Arial" w:hAnsi="Arial" w:cs="Arial"/>
          <w:bCs/>
          <w:color w:val="0070C0"/>
          <w:sz w:val="24"/>
          <w:szCs w:val="24"/>
        </w:rPr>
        <w:t xml:space="preserve"> Calculation can be seen below:</w:t>
      </w:r>
      <w:r w:rsidR="00880B0E">
        <w:rPr>
          <w:rFonts w:ascii="Arial" w:hAnsi="Arial" w:cs="Arial"/>
          <w:bCs/>
          <w:color w:val="0070C0"/>
          <w:sz w:val="24"/>
          <w:szCs w:val="24"/>
        </w:rPr>
        <w:br/>
      </w:r>
      <w:r w:rsidR="00880B0E">
        <w:rPr>
          <w:rFonts w:ascii="Arial" w:hAnsi="Arial" w:cs="Arial"/>
          <w:bCs/>
          <w:color w:val="0070C0"/>
          <w:sz w:val="24"/>
          <w:szCs w:val="24"/>
        </w:rPr>
        <w:br/>
      </w:r>
      <w:r w:rsidR="00880B0E" w:rsidRPr="00880B0E">
        <w:rPr>
          <w:noProof/>
        </w:rPr>
        <w:lastRenderedPageBreak/>
        <w:drawing>
          <wp:inline distT="0" distB="0" distL="0" distR="0" wp14:anchorId="59595B30" wp14:editId="274EC5E8">
            <wp:extent cx="594360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r w:rsidR="0006499B" w:rsidRPr="005D187B">
        <w:rPr>
          <w:rFonts w:ascii="Arial" w:hAnsi="Arial" w:cs="Arial"/>
          <w:bCs/>
          <w:sz w:val="24"/>
          <w:szCs w:val="24"/>
        </w:rPr>
        <w:tab/>
      </w:r>
      <w:r w:rsidR="0006499B" w:rsidRPr="005D187B">
        <w:rPr>
          <w:rFonts w:ascii="Arial" w:hAnsi="Arial" w:cs="Arial"/>
          <w:bCs/>
          <w:sz w:val="24"/>
          <w:szCs w:val="24"/>
        </w:rPr>
        <w:tab/>
      </w:r>
      <w:r w:rsidR="0006499B" w:rsidRPr="005D187B">
        <w:rPr>
          <w:rFonts w:ascii="Arial" w:hAnsi="Arial" w:cs="Arial"/>
          <w:bCs/>
          <w:sz w:val="24"/>
          <w:szCs w:val="24"/>
        </w:rPr>
        <w:tab/>
      </w:r>
      <w:r w:rsidR="0006499B" w:rsidRPr="005D187B">
        <w:rPr>
          <w:rFonts w:ascii="Arial" w:hAnsi="Arial" w:cs="Arial"/>
          <w:bCs/>
          <w:sz w:val="24"/>
          <w:szCs w:val="24"/>
        </w:rPr>
        <w:tab/>
      </w:r>
    </w:p>
    <w:sectPr w:rsidR="0006499B" w:rsidRPr="005D187B" w:rsidSect="00EA0919">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8BCF" w14:textId="77777777" w:rsidR="00CE7A51" w:rsidRDefault="00CE7A51" w:rsidP="00CE7A51">
      <w:pPr>
        <w:spacing w:after="0" w:line="240" w:lineRule="auto"/>
      </w:pPr>
      <w:r>
        <w:separator/>
      </w:r>
    </w:p>
  </w:endnote>
  <w:endnote w:type="continuationSeparator" w:id="0">
    <w:p w14:paraId="373F61E8" w14:textId="77777777" w:rsidR="00CE7A51" w:rsidRDefault="00CE7A51" w:rsidP="00CE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78391"/>
      <w:docPartObj>
        <w:docPartGallery w:val="Page Numbers (Bottom of Page)"/>
        <w:docPartUnique/>
      </w:docPartObj>
    </w:sdtPr>
    <w:sdtEndPr>
      <w:rPr>
        <w:noProof/>
      </w:rPr>
    </w:sdtEndPr>
    <w:sdtContent>
      <w:p w14:paraId="05300C66" w14:textId="61597075" w:rsidR="00CE7A51" w:rsidRDefault="00CE7A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3992E" w14:textId="77777777" w:rsidR="00CE7A51" w:rsidRDefault="00CE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E2A0" w14:textId="77777777" w:rsidR="00CE7A51" w:rsidRDefault="00CE7A51" w:rsidP="00CE7A51">
      <w:pPr>
        <w:spacing w:after="0" w:line="240" w:lineRule="auto"/>
      </w:pPr>
      <w:r>
        <w:separator/>
      </w:r>
    </w:p>
  </w:footnote>
  <w:footnote w:type="continuationSeparator" w:id="0">
    <w:p w14:paraId="62BD535C" w14:textId="77777777" w:rsidR="00CE7A51" w:rsidRDefault="00CE7A51" w:rsidP="00CE7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6245BA"/>
    <w:multiLevelType w:val="hybridMultilevel"/>
    <w:tmpl w:val="46E04E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FF4EB7"/>
    <w:multiLevelType w:val="hybridMultilevel"/>
    <w:tmpl w:val="B4C801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061210"/>
    <w:multiLevelType w:val="hybridMultilevel"/>
    <w:tmpl w:val="EA6E0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95E82"/>
    <w:multiLevelType w:val="hybridMultilevel"/>
    <w:tmpl w:val="CADC07D4"/>
    <w:lvl w:ilvl="0" w:tplc="7FE04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02829"/>
    <w:multiLevelType w:val="hybridMultilevel"/>
    <w:tmpl w:val="1CD6B53E"/>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925675"/>
    <w:multiLevelType w:val="hybridMultilevel"/>
    <w:tmpl w:val="3AFAEDA4"/>
    <w:lvl w:ilvl="0" w:tplc="69AA1A6E">
      <w:start w:val="1"/>
      <w:numFmt w:val="lowerLetter"/>
      <w:lvlText w:val="%1)"/>
      <w:lvlJc w:val="left"/>
      <w:pPr>
        <w:ind w:left="420" w:hanging="360"/>
      </w:pPr>
      <w:rPr>
        <w:rFonts w:hint="default"/>
        <w:b w:val="0"/>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C2108F"/>
    <w:multiLevelType w:val="hybridMultilevel"/>
    <w:tmpl w:val="460EF38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235D6B"/>
    <w:multiLevelType w:val="hybridMultilevel"/>
    <w:tmpl w:val="46B4B530"/>
    <w:lvl w:ilvl="0" w:tplc="0C38F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0902DB"/>
    <w:multiLevelType w:val="hybridMultilevel"/>
    <w:tmpl w:val="E0FEEB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8"/>
  </w:num>
  <w:num w:numId="4">
    <w:abstractNumId w:val="35"/>
  </w:num>
  <w:num w:numId="5">
    <w:abstractNumId w:val="17"/>
  </w:num>
  <w:num w:numId="6">
    <w:abstractNumId w:val="12"/>
  </w:num>
  <w:num w:numId="7">
    <w:abstractNumId w:val="23"/>
  </w:num>
  <w:num w:numId="8">
    <w:abstractNumId w:val="19"/>
  </w:num>
  <w:num w:numId="9">
    <w:abstractNumId w:val="20"/>
  </w:num>
  <w:num w:numId="10">
    <w:abstractNumId w:val="4"/>
  </w:num>
  <w:num w:numId="11">
    <w:abstractNumId w:val="22"/>
  </w:num>
  <w:num w:numId="12">
    <w:abstractNumId w:val="30"/>
  </w:num>
  <w:num w:numId="13">
    <w:abstractNumId w:val="3"/>
  </w:num>
  <w:num w:numId="14">
    <w:abstractNumId w:val="1"/>
  </w:num>
  <w:num w:numId="15">
    <w:abstractNumId w:val="34"/>
  </w:num>
  <w:num w:numId="16">
    <w:abstractNumId w:val="8"/>
  </w:num>
  <w:num w:numId="17">
    <w:abstractNumId w:val="25"/>
  </w:num>
  <w:num w:numId="18">
    <w:abstractNumId w:val="32"/>
  </w:num>
  <w:num w:numId="19">
    <w:abstractNumId w:val="33"/>
  </w:num>
  <w:num w:numId="20">
    <w:abstractNumId w:val="15"/>
  </w:num>
  <w:num w:numId="21">
    <w:abstractNumId w:val="31"/>
  </w:num>
  <w:num w:numId="22">
    <w:abstractNumId w:val="14"/>
  </w:num>
  <w:num w:numId="23">
    <w:abstractNumId w:val="29"/>
  </w:num>
  <w:num w:numId="24">
    <w:abstractNumId w:val="27"/>
  </w:num>
  <w:num w:numId="25">
    <w:abstractNumId w:val="2"/>
  </w:num>
  <w:num w:numId="26">
    <w:abstractNumId w:val="21"/>
  </w:num>
  <w:num w:numId="27">
    <w:abstractNumId w:val="24"/>
  </w:num>
  <w:num w:numId="28">
    <w:abstractNumId w:val="18"/>
  </w:num>
  <w:num w:numId="29">
    <w:abstractNumId w:val="9"/>
  </w:num>
  <w:num w:numId="30">
    <w:abstractNumId w:val="16"/>
  </w:num>
  <w:num w:numId="31">
    <w:abstractNumId w:val="13"/>
  </w:num>
  <w:num w:numId="32">
    <w:abstractNumId w:val="5"/>
  </w:num>
  <w:num w:numId="33">
    <w:abstractNumId w:val="11"/>
  </w:num>
  <w:num w:numId="34">
    <w:abstractNumId w:val="26"/>
  </w:num>
  <w:num w:numId="35">
    <w:abstractNumId w:val="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2B0A"/>
    <w:rsid w:val="0003073C"/>
    <w:rsid w:val="00035337"/>
    <w:rsid w:val="00053411"/>
    <w:rsid w:val="00054071"/>
    <w:rsid w:val="0006126D"/>
    <w:rsid w:val="0006499B"/>
    <w:rsid w:val="000659A5"/>
    <w:rsid w:val="00067F57"/>
    <w:rsid w:val="00071BEC"/>
    <w:rsid w:val="00072F61"/>
    <w:rsid w:val="00074514"/>
    <w:rsid w:val="000832D4"/>
    <w:rsid w:val="000858E2"/>
    <w:rsid w:val="00090160"/>
    <w:rsid w:val="000B3E7E"/>
    <w:rsid w:val="000C22B1"/>
    <w:rsid w:val="000D223C"/>
    <w:rsid w:val="000E0546"/>
    <w:rsid w:val="000E4006"/>
    <w:rsid w:val="000F1E3A"/>
    <w:rsid w:val="001159BB"/>
    <w:rsid w:val="00123DB9"/>
    <w:rsid w:val="00133BE1"/>
    <w:rsid w:val="00156C41"/>
    <w:rsid w:val="00160642"/>
    <w:rsid w:val="00164E99"/>
    <w:rsid w:val="001735A3"/>
    <w:rsid w:val="00183CC8"/>
    <w:rsid w:val="00187E9B"/>
    <w:rsid w:val="001927C2"/>
    <w:rsid w:val="001A02FB"/>
    <w:rsid w:val="001A4DCD"/>
    <w:rsid w:val="001C0E79"/>
    <w:rsid w:val="00203092"/>
    <w:rsid w:val="0021774D"/>
    <w:rsid w:val="002208C0"/>
    <w:rsid w:val="00224C06"/>
    <w:rsid w:val="00224EF6"/>
    <w:rsid w:val="0025687C"/>
    <w:rsid w:val="002678B1"/>
    <w:rsid w:val="00274A48"/>
    <w:rsid w:val="002863B7"/>
    <w:rsid w:val="00290E0B"/>
    <w:rsid w:val="00291942"/>
    <w:rsid w:val="00291CCC"/>
    <w:rsid w:val="002A6415"/>
    <w:rsid w:val="002B7B7C"/>
    <w:rsid w:val="002C2BF2"/>
    <w:rsid w:val="002C7EF6"/>
    <w:rsid w:val="002D4924"/>
    <w:rsid w:val="002D67FF"/>
    <w:rsid w:val="002F4756"/>
    <w:rsid w:val="00302509"/>
    <w:rsid w:val="003026B9"/>
    <w:rsid w:val="003049C5"/>
    <w:rsid w:val="003110ED"/>
    <w:rsid w:val="003303BF"/>
    <w:rsid w:val="0033317D"/>
    <w:rsid w:val="00340C00"/>
    <w:rsid w:val="003545B7"/>
    <w:rsid w:val="00365030"/>
    <w:rsid w:val="003702D1"/>
    <w:rsid w:val="00373FAD"/>
    <w:rsid w:val="003777B5"/>
    <w:rsid w:val="003832E7"/>
    <w:rsid w:val="00384868"/>
    <w:rsid w:val="003A20A0"/>
    <w:rsid w:val="003A58B0"/>
    <w:rsid w:val="003E1EE9"/>
    <w:rsid w:val="003E2A84"/>
    <w:rsid w:val="00400DFC"/>
    <w:rsid w:val="00402BFE"/>
    <w:rsid w:val="00412DC6"/>
    <w:rsid w:val="00425009"/>
    <w:rsid w:val="004318E7"/>
    <w:rsid w:val="004377B0"/>
    <w:rsid w:val="00472C81"/>
    <w:rsid w:val="00475032"/>
    <w:rsid w:val="004859EF"/>
    <w:rsid w:val="004A1399"/>
    <w:rsid w:val="004A1A60"/>
    <w:rsid w:val="004C3803"/>
    <w:rsid w:val="004E67AD"/>
    <w:rsid w:val="004F0547"/>
    <w:rsid w:val="00511EC2"/>
    <w:rsid w:val="005164F5"/>
    <w:rsid w:val="0052560F"/>
    <w:rsid w:val="005326D4"/>
    <w:rsid w:val="00556CD5"/>
    <w:rsid w:val="005666F2"/>
    <w:rsid w:val="00572064"/>
    <w:rsid w:val="00584369"/>
    <w:rsid w:val="00587A35"/>
    <w:rsid w:val="005A0650"/>
    <w:rsid w:val="005D187B"/>
    <w:rsid w:val="005E27C0"/>
    <w:rsid w:val="005F4693"/>
    <w:rsid w:val="00623602"/>
    <w:rsid w:val="0064279A"/>
    <w:rsid w:val="00651C98"/>
    <w:rsid w:val="006610D7"/>
    <w:rsid w:val="00686542"/>
    <w:rsid w:val="00694690"/>
    <w:rsid w:val="006A0857"/>
    <w:rsid w:val="006A5D23"/>
    <w:rsid w:val="006B0425"/>
    <w:rsid w:val="006C7C9C"/>
    <w:rsid w:val="006E3D58"/>
    <w:rsid w:val="00704EE5"/>
    <w:rsid w:val="007066E2"/>
    <w:rsid w:val="0072241F"/>
    <w:rsid w:val="00722640"/>
    <w:rsid w:val="0073197E"/>
    <w:rsid w:val="00743283"/>
    <w:rsid w:val="00746080"/>
    <w:rsid w:val="007508EC"/>
    <w:rsid w:val="0075464A"/>
    <w:rsid w:val="00772B57"/>
    <w:rsid w:val="00781D04"/>
    <w:rsid w:val="007A54A2"/>
    <w:rsid w:val="007B37C2"/>
    <w:rsid w:val="007C2D45"/>
    <w:rsid w:val="007D66BC"/>
    <w:rsid w:val="007F00BB"/>
    <w:rsid w:val="007F49EB"/>
    <w:rsid w:val="007F6168"/>
    <w:rsid w:val="00805FDA"/>
    <w:rsid w:val="00812C1B"/>
    <w:rsid w:val="008173B1"/>
    <w:rsid w:val="00835AD0"/>
    <w:rsid w:val="00840BF9"/>
    <w:rsid w:val="00841787"/>
    <w:rsid w:val="008667F4"/>
    <w:rsid w:val="00867604"/>
    <w:rsid w:val="008747B3"/>
    <w:rsid w:val="00875BCB"/>
    <w:rsid w:val="00880B0E"/>
    <w:rsid w:val="008813C3"/>
    <w:rsid w:val="00891E1B"/>
    <w:rsid w:val="008926F0"/>
    <w:rsid w:val="008964E8"/>
    <w:rsid w:val="008A48F6"/>
    <w:rsid w:val="008C083D"/>
    <w:rsid w:val="008C1024"/>
    <w:rsid w:val="008E3571"/>
    <w:rsid w:val="008E47AB"/>
    <w:rsid w:val="008E6045"/>
    <w:rsid w:val="0090113B"/>
    <w:rsid w:val="00906278"/>
    <w:rsid w:val="0093258A"/>
    <w:rsid w:val="0094373C"/>
    <w:rsid w:val="00946DEE"/>
    <w:rsid w:val="00951E2B"/>
    <w:rsid w:val="00952939"/>
    <w:rsid w:val="0095423D"/>
    <w:rsid w:val="00961EA0"/>
    <w:rsid w:val="009866B2"/>
    <w:rsid w:val="009A5C44"/>
    <w:rsid w:val="009B03AF"/>
    <w:rsid w:val="009C4216"/>
    <w:rsid w:val="009D4DBF"/>
    <w:rsid w:val="009D5F4B"/>
    <w:rsid w:val="009E5C16"/>
    <w:rsid w:val="009E626E"/>
    <w:rsid w:val="009E7AA1"/>
    <w:rsid w:val="009E7CBF"/>
    <w:rsid w:val="00A04F94"/>
    <w:rsid w:val="00A07077"/>
    <w:rsid w:val="00A11E09"/>
    <w:rsid w:val="00A34A7C"/>
    <w:rsid w:val="00A44090"/>
    <w:rsid w:val="00A50DD0"/>
    <w:rsid w:val="00A516B0"/>
    <w:rsid w:val="00A5620A"/>
    <w:rsid w:val="00AA06D9"/>
    <w:rsid w:val="00AB251C"/>
    <w:rsid w:val="00AB5153"/>
    <w:rsid w:val="00AC2406"/>
    <w:rsid w:val="00AD3FCF"/>
    <w:rsid w:val="00B03802"/>
    <w:rsid w:val="00B069AA"/>
    <w:rsid w:val="00B23A36"/>
    <w:rsid w:val="00B25576"/>
    <w:rsid w:val="00B25EF5"/>
    <w:rsid w:val="00B50EB2"/>
    <w:rsid w:val="00B61D15"/>
    <w:rsid w:val="00B6722A"/>
    <w:rsid w:val="00B82D78"/>
    <w:rsid w:val="00BA434C"/>
    <w:rsid w:val="00BD4F65"/>
    <w:rsid w:val="00BD7607"/>
    <w:rsid w:val="00C06F9E"/>
    <w:rsid w:val="00C129D4"/>
    <w:rsid w:val="00C13E6B"/>
    <w:rsid w:val="00C20C94"/>
    <w:rsid w:val="00C2370B"/>
    <w:rsid w:val="00C27193"/>
    <w:rsid w:val="00C271C3"/>
    <w:rsid w:val="00C624D5"/>
    <w:rsid w:val="00C72628"/>
    <w:rsid w:val="00C80EB7"/>
    <w:rsid w:val="00C81481"/>
    <w:rsid w:val="00C848A0"/>
    <w:rsid w:val="00C859E5"/>
    <w:rsid w:val="00C878C5"/>
    <w:rsid w:val="00C96AEA"/>
    <w:rsid w:val="00CA46EA"/>
    <w:rsid w:val="00CC0B6D"/>
    <w:rsid w:val="00CC73DA"/>
    <w:rsid w:val="00CD01B4"/>
    <w:rsid w:val="00CE0CF3"/>
    <w:rsid w:val="00CE1CD3"/>
    <w:rsid w:val="00CE1F41"/>
    <w:rsid w:val="00CE4F01"/>
    <w:rsid w:val="00CE7A51"/>
    <w:rsid w:val="00CF04FE"/>
    <w:rsid w:val="00D30F16"/>
    <w:rsid w:val="00D55546"/>
    <w:rsid w:val="00D57E8C"/>
    <w:rsid w:val="00D6213C"/>
    <w:rsid w:val="00D647C0"/>
    <w:rsid w:val="00D77694"/>
    <w:rsid w:val="00D77B0F"/>
    <w:rsid w:val="00D832F8"/>
    <w:rsid w:val="00DA59EF"/>
    <w:rsid w:val="00DB333D"/>
    <w:rsid w:val="00DB6B52"/>
    <w:rsid w:val="00DD690C"/>
    <w:rsid w:val="00DE5488"/>
    <w:rsid w:val="00DE75AC"/>
    <w:rsid w:val="00DF5A52"/>
    <w:rsid w:val="00E17C58"/>
    <w:rsid w:val="00E231C2"/>
    <w:rsid w:val="00E429DA"/>
    <w:rsid w:val="00E51F4D"/>
    <w:rsid w:val="00E616AB"/>
    <w:rsid w:val="00E62C2A"/>
    <w:rsid w:val="00E71842"/>
    <w:rsid w:val="00E8586E"/>
    <w:rsid w:val="00E86F26"/>
    <w:rsid w:val="00E96A06"/>
    <w:rsid w:val="00EA025C"/>
    <w:rsid w:val="00EA0919"/>
    <w:rsid w:val="00EB5240"/>
    <w:rsid w:val="00EC0B55"/>
    <w:rsid w:val="00EC7BB1"/>
    <w:rsid w:val="00EE14A5"/>
    <w:rsid w:val="00EE3753"/>
    <w:rsid w:val="00F02BD4"/>
    <w:rsid w:val="00F034BF"/>
    <w:rsid w:val="00F104E9"/>
    <w:rsid w:val="00F22957"/>
    <w:rsid w:val="00F233A3"/>
    <w:rsid w:val="00F23D7A"/>
    <w:rsid w:val="00F26D30"/>
    <w:rsid w:val="00F46B6E"/>
    <w:rsid w:val="00F503B7"/>
    <w:rsid w:val="00F57152"/>
    <w:rsid w:val="00F7362C"/>
    <w:rsid w:val="00F77D7C"/>
    <w:rsid w:val="00F8068B"/>
    <w:rsid w:val="00F92F61"/>
    <w:rsid w:val="00FB6F10"/>
    <w:rsid w:val="00FC4CF8"/>
    <w:rsid w:val="00FC5DA7"/>
    <w:rsid w:val="00FF03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942"/>
    <w:rPr>
      <w:color w:val="0000FF" w:themeColor="hyperlink"/>
      <w:u w:val="single"/>
    </w:rPr>
  </w:style>
  <w:style w:type="character" w:styleId="UnresolvedMention">
    <w:name w:val="Unresolved Mention"/>
    <w:basedOn w:val="DefaultParagraphFont"/>
    <w:uiPriority w:val="99"/>
    <w:semiHidden/>
    <w:unhideWhenUsed/>
    <w:rsid w:val="00291942"/>
    <w:rPr>
      <w:color w:val="605E5C"/>
      <w:shd w:val="clear" w:color="auto" w:fill="E1DFDD"/>
    </w:rPr>
  </w:style>
  <w:style w:type="paragraph" w:styleId="Header">
    <w:name w:val="header"/>
    <w:basedOn w:val="Normal"/>
    <w:link w:val="HeaderChar"/>
    <w:uiPriority w:val="99"/>
    <w:unhideWhenUsed/>
    <w:rsid w:val="00CE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A51"/>
  </w:style>
  <w:style w:type="paragraph" w:styleId="Revision">
    <w:name w:val="Revision"/>
    <w:hidden/>
    <w:uiPriority w:val="99"/>
    <w:semiHidden/>
    <w:rsid w:val="004C3803"/>
    <w:pPr>
      <w:spacing w:after="0" w:line="240" w:lineRule="auto"/>
    </w:pPr>
  </w:style>
  <w:style w:type="character" w:styleId="FollowedHyperlink">
    <w:name w:val="FollowedHyperlink"/>
    <w:basedOn w:val="DefaultParagraphFont"/>
    <w:uiPriority w:val="99"/>
    <w:semiHidden/>
    <w:unhideWhenUsed/>
    <w:rsid w:val="00CA4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97673172">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92664904">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665011686">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sites/default/files/LRAMVA-Workform-Instructions%20-%20Prospective%20Lost%20Revenu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oeb.ca/sites/default/files/LRAMVA-Workform-Instructions%20-%20Prospective%20Lost%20Reven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Jake Iles</cp:lastModifiedBy>
  <cp:revision>4</cp:revision>
  <cp:lastPrinted>2014-09-29T14:43:00Z</cp:lastPrinted>
  <dcterms:created xsi:type="dcterms:W3CDTF">2022-11-11T18:20:00Z</dcterms:created>
  <dcterms:modified xsi:type="dcterms:W3CDTF">2022-11-11T19:14:00Z</dcterms:modified>
</cp:coreProperties>
</file>