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4200B" w14:textId="77777777" w:rsidR="002074F7" w:rsidRDefault="002074F7">
      <w:pPr>
        <w:tabs>
          <w:tab w:val="left" w:pos="4230"/>
        </w:tabs>
      </w:pPr>
    </w:p>
    <w:p w14:paraId="7DDE284C" w14:textId="77777777" w:rsidR="002074F7" w:rsidRDefault="002074F7"/>
    <w:p w14:paraId="4EBCF7CD" w14:textId="77777777" w:rsidR="00AC2E1D" w:rsidRDefault="00AC2E1D"/>
    <w:p w14:paraId="427B479E" w14:textId="77777777" w:rsidR="002074F7" w:rsidRDefault="002074F7"/>
    <w:p w14:paraId="0E775191" w14:textId="77777777" w:rsidR="002074F7" w:rsidRDefault="002074F7" w:rsidP="00CE2277">
      <w:pPr>
        <w:pStyle w:val="TOC8"/>
        <w:ind w:left="2250"/>
      </w:pPr>
      <w:r>
        <w:pict w14:anchorId="4340E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156.45pt;margin-top:3.35pt;width:128.25pt;height:129pt;z-index:251657728;mso-wrap-edited:f" wrapcoords="-126 0 -126 21474 21600 21474 21600 0 -126 0">
            <v:imagedata r:id="rId8" o:title="OEB Logo"/>
            <w10:wrap type="through"/>
          </v:shape>
        </w:pict>
      </w:r>
    </w:p>
    <w:p w14:paraId="1280E100" w14:textId="77777777" w:rsidR="002074F7" w:rsidRDefault="002074F7">
      <w:pPr>
        <w:pStyle w:val="TOC8"/>
      </w:pPr>
    </w:p>
    <w:p w14:paraId="75446EC0" w14:textId="77777777" w:rsidR="002074F7" w:rsidRDefault="002074F7" w:rsidP="00CE2277">
      <w:pPr>
        <w:pStyle w:val="PlainText"/>
        <w:spacing w:line="240" w:lineRule="auto"/>
        <w:ind w:left="1890"/>
      </w:pPr>
    </w:p>
    <w:p w14:paraId="5D59ACF7" w14:textId="77777777" w:rsidR="002074F7" w:rsidRDefault="002074F7" w:rsidP="00CE2277">
      <w:pPr>
        <w:pStyle w:val="PlainText"/>
        <w:spacing w:line="240" w:lineRule="auto"/>
        <w:ind w:left="1890"/>
      </w:pPr>
    </w:p>
    <w:p w14:paraId="544D6B40" w14:textId="77777777" w:rsidR="002074F7" w:rsidRDefault="002074F7" w:rsidP="00CE2277">
      <w:pPr>
        <w:pStyle w:val="PlainText"/>
        <w:spacing w:line="240" w:lineRule="auto"/>
        <w:ind w:left="1890"/>
      </w:pPr>
    </w:p>
    <w:p w14:paraId="39186931" w14:textId="77777777" w:rsidR="002074F7" w:rsidRDefault="002074F7" w:rsidP="00CE2277">
      <w:pPr>
        <w:pStyle w:val="PlainText"/>
        <w:spacing w:line="240" w:lineRule="auto"/>
        <w:ind w:left="1890"/>
      </w:pPr>
    </w:p>
    <w:p w14:paraId="788848B3" w14:textId="77777777" w:rsidR="002074F7" w:rsidRPr="00AC2E1D" w:rsidRDefault="002074F7" w:rsidP="00AC2E1D">
      <w:pPr>
        <w:pStyle w:val="Heading9"/>
      </w:pPr>
      <w:bookmarkStart w:id="0" w:name="_Toc329683970"/>
      <w:r w:rsidRPr="00AC2E1D">
        <w:t>ONTARIO</w:t>
      </w:r>
      <w:bookmarkStart w:id="1" w:name="_Toc329683971"/>
      <w:bookmarkEnd w:id="0"/>
      <w:r w:rsidRPr="00AC2E1D">
        <w:t xml:space="preserve"> ENERGY</w:t>
      </w:r>
      <w:bookmarkEnd w:id="1"/>
      <w:r w:rsidRPr="00AC2E1D">
        <w:t xml:space="preserve"> BOARD</w:t>
      </w:r>
    </w:p>
    <w:p w14:paraId="1F59FB4F" w14:textId="77777777" w:rsidR="002074F7" w:rsidRPr="00AC2E1D" w:rsidRDefault="002074F7" w:rsidP="00AC2E1D">
      <w:pPr>
        <w:pStyle w:val="PlainText"/>
      </w:pPr>
    </w:p>
    <w:p w14:paraId="5A0AB7FA" w14:textId="77777777" w:rsidR="00E41A1E" w:rsidRPr="00AC2E1D" w:rsidRDefault="00E41A1E" w:rsidP="00AC2E1D">
      <w:pPr>
        <w:pStyle w:val="PlainText"/>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330"/>
        <w:gridCol w:w="4583"/>
      </w:tblGrid>
      <w:tr w:rsidR="00932317" w14:paraId="5C784129" w14:textId="77777777">
        <w:tblPrEx>
          <w:tblCellMar>
            <w:top w:w="0" w:type="dxa"/>
            <w:bottom w:w="0" w:type="dxa"/>
          </w:tblCellMar>
        </w:tblPrEx>
        <w:trPr>
          <w:trHeight w:val="504"/>
        </w:trPr>
        <w:tc>
          <w:tcPr>
            <w:tcW w:w="1728" w:type="dxa"/>
            <w:tcBorders>
              <w:top w:val="nil"/>
              <w:left w:val="nil"/>
              <w:bottom w:val="single" w:sz="18" w:space="0" w:color="auto"/>
              <w:right w:val="nil"/>
            </w:tcBorders>
          </w:tcPr>
          <w:p w14:paraId="6840C716" w14:textId="77777777" w:rsidR="00932317" w:rsidRPr="00682EA5" w:rsidRDefault="00932317" w:rsidP="00932317">
            <w:pPr>
              <w:pStyle w:val="PlainText"/>
              <w:spacing w:line="240" w:lineRule="auto"/>
              <w:rPr>
                <w:rStyle w:val="Cover"/>
              </w:rPr>
            </w:pPr>
            <w:r w:rsidRPr="00682EA5">
              <w:rPr>
                <w:rStyle w:val="Cover"/>
              </w:rPr>
              <w:t>FILE NO.:</w:t>
            </w:r>
          </w:p>
        </w:tc>
        <w:tc>
          <w:tcPr>
            <w:tcW w:w="3330" w:type="dxa"/>
            <w:tcBorders>
              <w:top w:val="nil"/>
              <w:left w:val="nil"/>
              <w:bottom w:val="single" w:sz="18" w:space="0" w:color="auto"/>
              <w:right w:val="nil"/>
            </w:tcBorders>
          </w:tcPr>
          <w:p w14:paraId="18228BF5" w14:textId="77777777" w:rsidR="006A6CB1" w:rsidRPr="009952E5" w:rsidRDefault="00932317" w:rsidP="00932317">
            <w:pPr>
              <w:pStyle w:val="PlainText"/>
              <w:spacing w:line="240" w:lineRule="auto"/>
              <w:rPr>
                <w:rStyle w:val="Cover"/>
                <w:lang w:val="en-CA"/>
              </w:rPr>
            </w:pPr>
            <w:bookmarkStart w:id="2" w:name="_Toc329683972"/>
            <w:r w:rsidRPr="00682EA5">
              <w:rPr>
                <w:rStyle w:val="Cover"/>
              </w:rPr>
              <w:t>EB-20</w:t>
            </w:r>
            <w:r w:rsidR="002A54CD">
              <w:rPr>
                <w:rStyle w:val="Cover"/>
                <w:lang w:val="en-CA"/>
              </w:rPr>
              <w:t>2</w:t>
            </w:r>
            <w:r w:rsidR="008720D5">
              <w:rPr>
                <w:rStyle w:val="Cover"/>
                <w:lang w:val="en-CA"/>
              </w:rPr>
              <w:t>2-</w:t>
            </w:r>
            <w:r w:rsidR="002A54CD">
              <w:rPr>
                <w:rStyle w:val="Cover"/>
              </w:rPr>
              <w:t>0</w:t>
            </w:r>
            <w:bookmarkEnd w:id="2"/>
            <w:r w:rsidR="003217B4">
              <w:rPr>
                <w:rStyle w:val="Cover"/>
              </w:rPr>
              <w:t>207</w:t>
            </w:r>
          </w:p>
          <w:p w14:paraId="005FFE3D" w14:textId="77777777" w:rsidR="00932317" w:rsidRPr="00682EA5" w:rsidRDefault="00932317" w:rsidP="00932317">
            <w:pPr>
              <w:pStyle w:val="PlainText"/>
              <w:spacing w:line="240" w:lineRule="auto"/>
              <w:rPr>
                <w:rStyle w:val="Cover"/>
              </w:rPr>
            </w:pPr>
          </w:p>
        </w:tc>
        <w:tc>
          <w:tcPr>
            <w:tcW w:w="4583" w:type="dxa"/>
            <w:tcBorders>
              <w:top w:val="nil"/>
              <w:left w:val="nil"/>
              <w:bottom w:val="single" w:sz="18" w:space="0" w:color="auto"/>
              <w:right w:val="nil"/>
            </w:tcBorders>
          </w:tcPr>
          <w:p w14:paraId="7DA92187" w14:textId="77777777" w:rsidR="004444C2" w:rsidRPr="00ED09B3" w:rsidRDefault="003217B4" w:rsidP="00B44E77">
            <w:pPr>
              <w:pStyle w:val="PlainText"/>
              <w:spacing w:after="240" w:line="240" w:lineRule="auto"/>
              <w:rPr>
                <w:rStyle w:val="Cover"/>
                <w:lang w:val="en-CA"/>
              </w:rPr>
            </w:pPr>
            <w:r>
              <w:rPr>
                <w:rStyle w:val="Cover"/>
                <w:lang w:val="en-CA"/>
              </w:rPr>
              <w:t xml:space="preserve">Enbridge Gas </w:t>
            </w:r>
            <w:r w:rsidR="008720D5">
              <w:rPr>
                <w:rStyle w:val="Cover"/>
                <w:lang w:val="en-CA"/>
              </w:rPr>
              <w:t>Inc</w:t>
            </w:r>
            <w:r w:rsidR="00ED09B3">
              <w:rPr>
                <w:rStyle w:val="Cover"/>
                <w:lang w:val="en-CA"/>
              </w:rPr>
              <w:t>.</w:t>
            </w:r>
          </w:p>
        </w:tc>
      </w:tr>
      <w:tr w:rsidR="002074F7" w14:paraId="1FADB109" w14:textId="77777777">
        <w:tblPrEx>
          <w:tblCellMar>
            <w:top w:w="0" w:type="dxa"/>
            <w:bottom w:w="0" w:type="dxa"/>
          </w:tblCellMar>
        </w:tblPrEx>
        <w:trPr>
          <w:trHeight w:hRule="exact" w:val="3407"/>
        </w:trPr>
        <w:tc>
          <w:tcPr>
            <w:tcW w:w="1728" w:type="dxa"/>
            <w:tcBorders>
              <w:top w:val="single" w:sz="18" w:space="0" w:color="auto"/>
              <w:left w:val="nil"/>
              <w:bottom w:val="nil"/>
              <w:right w:val="nil"/>
            </w:tcBorders>
          </w:tcPr>
          <w:p w14:paraId="0C68B98F" w14:textId="77777777" w:rsidR="002074F7" w:rsidRPr="00682EA5" w:rsidRDefault="002074F7">
            <w:pPr>
              <w:pStyle w:val="PlainText"/>
              <w:spacing w:line="240" w:lineRule="auto"/>
              <w:rPr>
                <w:rStyle w:val="Cover"/>
              </w:rPr>
            </w:pPr>
          </w:p>
          <w:p w14:paraId="28A35980" w14:textId="77777777" w:rsidR="002074F7" w:rsidRPr="00682EA5" w:rsidRDefault="002074F7">
            <w:pPr>
              <w:pStyle w:val="PlainText"/>
              <w:spacing w:line="240" w:lineRule="auto"/>
              <w:rPr>
                <w:rStyle w:val="Cover"/>
              </w:rPr>
            </w:pPr>
            <w:r w:rsidRPr="00682EA5">
              <w:rPr>
                <w:rStyle w:val="Cover"/>
              </w:rPr>
              <w:t>VOLUME:</w:t>
            </w:r>
          </w:p>
          <w:p w14:paraId="1DAD3FF8" w14:textId="77777777" w:rsidR="002074F7" w:rsidRPr="00682EA5" w:rsidRDefault="002074F7">
            <w:pPr>
              <w:pStyle w:val="PlainText"/>
              <w:spacing w:line="240" w:lineRule="auto"/>
              <w:rPr>
                <w:rStyle w:val="Cover"/>
              </w:rPr>
            </w:pPr>
          </w:p>
          <w:p w14:paraId="1A7BD6FA" w14:textId="77777777" w:rsidR="003217B4" w:rsidRDefault="002074F7" w:rsidP="008E1E15">
            <w:pPr>
              <w:pStyle w:val="PlainText"/>
              <w:spacing w:line="240" w:lineRule="auto"/>
              <w:rPr>
                <w:rStyle w:val="Cover"/>
              </w:rPr>
            </w:pPr>
            <w:r w:rsidRPr="00682EA5">
              <w:rPr>
                <w:rStyle w:val="Cover"/>
              </w:rPr>
              <w:t>DATE</w:t>
            </w:r>
          </w:p>
          <w:p w14:paraId="1BF2EC0C" w14:textId="77777777" w:rsidR="003217B4" w:rsidRDefault="003217B4" w:rsidP="008E1E15">
            <w:pPr>
              <w:pStyle w:val="PlainText"/>
              <w:spacing w:line="240" w:lineRule="auto"/>
              <w:rPr>
                <w:rStyle w:val="Cover"/>
              </w:rPr>
            </w:pPr>
          </w:p>
          <w:p w14:paraId="515636D0" w14:textId="77777777" w:rsidR="008E1E15" w:rsidRPr="00682EA5" w:rsidRDefault="003217B4" w:rsidP="008E1E15">
            <w:pPr>
              <w:pStyle w:val="PlainText"/>
              <w:spacing w:line="240" w:lineRule="auto"/>
              <w:rPr>
                <w:rStyle w:val="Cover"/>
              </w:rPr>
            </w:pPr>
            <w:proofErr w:type="gramStart"/>
            <w:r>
              <w:rPr>
                <w:rStyle w:val="Cover"/>
                <w:lang w:val="en-CA"/>
              </w:rPr>
              <w:t>B</w:t>
            </w:r>
            <w:r>
              <w:rPr>
                <w:rStyle w:val="Cover"/>
              </w:rPr>
              <w:t>E</w:t>
            </w:r>
            <w:r>
              <w:rPr>
                <w:rStyle w:val="Cover"/>
                <w:lang w:val="en-CA"/>
              </w:rPr>
              <w:t>F</w:t>
            </w:r>
            <w:r>
              <w:rPr>
                <w:rStyle w:val="Cover"/>
              </w:rPr>
              <w:t>O</w:t>
            </w:r>
            <w:r>
              <w:rPr>
                <w:rStyle w:val="Cover"/>
                <w:lang w:val="en-CA"/>
              </w:rPr>
              <w:t>R</w:t>
            </w:r>
            <w:r>
              <w:rPr>
                <w:rStyle w:val="Cover"/>
              </w:rPr>
              <w:t>E</w:t>
            </w:r>
            <w:r>
              <w:rPr>
                <w:rStyle w:val="Cover"/>
                <w:lang w:val="en-CA"/>
              </w:rPr>
              <w:t>:</w:t>
            </w:r>
            <w:r w:rsidR="00926198" w:rsidRPr="00682EA5">
              <w:rPr>
                <w:rStyle w:val="Cover"/>
              </w:rPr>
              <w:t>:</w:t>
            </w:r>
            <w:proofErr w:type="gramEnd"/>
          </w:p>
        </w:tc>
        <w:tc>
          <w:tcPr>
            <w:tcW w:w="3330" w:type="dxa"/>
            <w:tcBorders>
              <w:top w:val="single" w:sz="18" w:space="0" w:color="auto"/>
              <w:left w:val="nil"/>
              <w:bottom w:val="nil"/>
              <w:right w:val="nil"/>
            </w:tcBorders>
          </w:tcPr>
          <w:p w14:paraId="7381BB13" w14:textId="77777777" w:rsidR="002074F7" w:rsidRPr="00682EA5" w:rsidRDefault="002074F7">
            <w:pPr>
              <w:pStyle w:val="PlainText"/>
              <w:spacing w:line="240" w:lineRule="auto"/>
              <w:rPr>
                <w:rStyle w:val="Cover"/>
              </w:rPr>
            </w:pPr>
          </w:p>
          <w:p w14:paraId="52F2CF39" w14:textId="77777777" w:rsidR="00E0762F" w:rsidRDefault="003217B4">
            <w:pPr>
              <w:pStyle w:val="PlainText"/>
              <w:spacing w:line="240" w:lineRule="auto"/>
              <w:rPr>
                <w:rStyle w:val="Cover"/>
                <w:lang w:val="en-CA"/>
              </w:rPr>
            </w:pPr>
            <w:r>
              <w:rPr>
                <w:rStyle w:val="Cover"/>
                <w:lang w:val="en-CA"/>
              </w:rPr>
              <w:t>1</w:t>
            </w:r>
          </w:p>
          <w:p w14:paraId="48049958" w14:textId="77777777" w:rsidR="002074F7" w:rsidRPr="00682EA5" w:rsidRDefault="002074F7">
            <w:pPr>
              <w:pStyle w:val="PlainText"/>
              <w:spacing w:line="240" w:lineRule="auto"/>
              <w:rPr>
                <w:rStyle w:val="Cover"/>
              </w:rPr>
            </w:pPr>
          </w:p>
          <w:p w14:paraId="737BA46D" w14:textId="77777777" w:rsidR="00CB715D" w:rsidRDefault="003217B4" w:rsidP="003217B4">
            <w:pPr>
              <w:pStyle w:val="PlainText"/>
              <w:spacing w:line="240" w:lineRule="auto"/>
              <w:rPr>
                <w:rStyle w:val="Cover"/>
                <w:lang w:val="en-CA"/>
              </w:rPr>
            </w:pPr>
            <w:r>
              <w:rPr>
                <w:rStyle w:val="Cover"/>
                <w:lang w:val="en-CA"/>
              </w:rPr>
              <w:t>February 8</w:t>
            </w:r>
            <w:r w:rsidR="0026396B">
              <w:rPr>
                <w:rStyle w:val="Cover"/>
                <w:lang w:val="en-CA"/>
              </w:rPr>
              <w:t>, 2023</w:t>
            </w:r>
          </w:p>
          <w:p w14:paraId="695FD32B" w14:textId="77777777" w:rsidR="00CB715D" w:rsidRDefault="00CB715D" w:rsidP="00CB715D">
            <w:pPr>
              <w:rPr>
                <w:rStyle w:val="Cover"/>
                <w:rFonts w:cs="Courier New"/>
                <w:szCs w:val="20"/>
                <w:lang w:eastAsia="x-none"/>
              </w:rPr>
            </w:pPr>
          </w:p>
          <w:p w14:paraId="1C351647" w14:textId="77777777" w:rsidR="003217B4" w:rsidRDefault="006B59B6" w:rsidP="00CB715D">
            <w:pPr>
              <w:rPr>
                <w:rStyle w:val="Cover"/>
                <w:rFonts w:cs="Courier New"/>
                <w:lang w:eastAsia="x-none"/>
              </w:rPr>
            </w:pPr>
            <w:r>
              <w:rPr>
                <w:rStyle w:val="Cover"/>
                <w:rFonts w:cs="Courier New"/>
                <w:lang w:eastAsia="x-none"/>
              </w:rPr>
              <w:t>Bob Dodds</w:t>
            </w:r>
          </w:p>
          <w:p w14:paraId="3BA46CB9" w14:textId="77777777" w:rsidR="003217B4" w:rsidRDefault="003217B4" w:rsidP="00CB715D">
            <w:pPr>
              <w:rPr>
                <w:rStyle w:val="Cover"/>
                <w:rFonts w:cs="Courier New"/>
                <w:lang w:eastAsia="x-none"/>
              </w:rPr>
            </w:pPr>
          </w:p>
          <w:p w14:paraId="2DEBC143" w14:textId="77777777" w:rsidR="003217B4" w:rsidRDefault="006B59B6" w:rsidP="00CB715D">
            <w:pPr>
              <w:rPr>
                <w:rStyle w:val="Cover"/>
                <w:rFonts w:cs="Courier New"/>
                <w:lang w:eastAsia="x-none"/>
              </w:rPr>
            </w:pPr>
            <w:r>
              <w:rPr>
                <w:rStyle w:val="Cover"/>
                <w:rFonts w:cs="Courier New"/>
                <w:lang w:eastAsia="x-none"/>
              </w:rPr>
              <w:t>Michael Janigan</w:t>
            </w:r>
          </w:p>
          <w:p w14:paraId="4861E8D4" w14:textId="77777777" w:rsidR="003217B4" w:rsidRDefault="003217B4" w:rsidP="00CB715D">
            <w:pPr>
              <w:rPr>
                <w:rStyle w:val="Cover"/>
                <w:rFonts w:cs="Courier New"/>
                <w:lang w:eastAsia="x-none"/>
              </w:rPr>
            </w:pPr>
          </w:p>
          <w:p w14:paraId="6F2DDD69" w14:textId="77777777" w:rsidR="003217B4" w:rsidRDefault="006B59B6" w:rsidP="00CB715D">
            <w:pPr>
              <w:rPr>
                <w:rStyle w:val="Cover"/>
                <w:rFonts w:cs="Courier New"/>
                <w:lang w:eastAsia="x-none"/>
              </w:rPr>
            </w:pPr>
            <w:r>
              <w:rPr>
                <w:rStyle w:val="Cover"/>
                <w:rFonts w:cs="Courier New"/>
                <w:lang w:eastAsia="x-none"/>
              </w:rPr>
              <w:t>David Sword</w:t>
            </w:r>
          </w:p>
          <w:p w14:paraId="4D940186" w14:textId="77777777" w:rsidR="00CB715D" w:rsidRPr="00CB715D" w:rsidRDefault="00CB715D" w:rsidP="00CB715D">
            <w:pPr>
              <w:ind w:firstLine="720"/>
              <w:rPr>
                <w:lang w:eastAsia="x-none"/>
              </w:rPr>
            </w:pPr>
          </w:p>
        </w:tc>
        <w:tc>
          <w:tcPr>
            <w:tcW w:w="4583" w:type="dxa"/>
            <w:tcBorders>
              <w:top w:val="single" w:sz="18" w:space="0" w:color="auto"/>
              <w:left w:val="nil"/>
              <w:bottom w:val="nil"/>
              <w:right w:val="nil"/>
            </w:tcBorders>
          </w:tcPr>
          <w:p w14:paraId="420B5F9A" w14:textId="77777777" w:rsidR="003217B4" w:rsidRDefault="003217B4" w:rsidP="003217B4">
            <w:pPr>
              <w:pStyle w:val="PlainText"/>
              <w:spacing w:line="240" w:lineRule="auto"/>
              <w:rPr>
                <w:rStyle w:val="Cover"/>
                <w:lang w:val="en-CA"/>
              </w:rPr>
            </w:pPr>
          </w:p>
          <w:p w14:paraId="495F5C54" w14:textId="77777777" w:rsidR="003217B4" w:rsidRDefault="003217B4" w:rsidP="003217B4">
            <w:pPr>
              <w:pStyle w:val="PlainText"/>
              <w:spacing w:line="240" w:lineRule="auto"/>
              <w:rPr>
                <w:rStyle w:val="Cover"/>
                <w:lang w:val="en-CA"/>
              </w:rPr>
            </w:pPr>
          </w:p>
          <w:p w14:paraId="6A65E3FF" w14:textId="77777777" w:rsidR="003217B4" w:rsidRDefault="003217B4" w:rsidP="003217B4">
            <w:pPr>
              <w:pStyle w:val="PlainText"/>
              <w:spacing w:line="240" w:lineRule="auto"/>
              <w:rPr>
                <w:rStyle w:val="Cover"/>
                <w:lang w:val="en-CA"/>
              </w:rPr>
            </w:pPr>
          </w:p>
          <w:p w14:paraId="61E8938A" w14:textId="77777777" w:rsidR="003217B4" w:rsidRDefault="003217B4" w:rsidP="003217B4">
            <w:pPr>
              <w:pStyle w:val="PlainText"/>
              <w:spacing w:line="240" w:lineRule="auto"/>
              <w:rPr>
                <w:rStyle w:val="Cover"/>
                <w:lang w:val="en-CA"/>
              </w:rPr>
            </w:pPr>
          </w:p>
          <w:p w14:paraId="3270F02C" w14:textId="77777777" w:rsidR="003217B4" w:rsidRDefault="003217B4" w:rsidP="003217B4">
            <w:pPr>
              <w:pStyle w:val="PlainText"/>
              <w:spacing w:line="240" w:lineRule="auto"/>
              <w:rPr>
                <w:rStyle w:val="Cover"/>
                <w:lang w:val="en-CA"/>
              </w:rPr>
            </w:pPr>
          </w:p>
          <w:p w14:paraId="31BA9610" w14:textId="77777777" w:rsidR="003217B4" w:rsidRDefault="003217B4" w:rsidP="003217B4">
            <w:pPr>
              <w:pStyle w:val="PlainText"/>
              <w:spacing w:line="240" w:lineRule="auto"/>
              <w:rPr>
                <w:rStyle w:val="Cover"/>
                <w:lang w:val="en-CA"/>
              </w:rPr>
            </w:pPr>
            <w:r>
              <w:rPr>
                <w:rStyle w:val="Cover"/>
                <w:lang w:val="en-CA"/>
              </w:rPr>
              <w:t>P</w:t>
            </w:r>
            <w:r>
              <w:rPr>
                <w:rStyle w:val="Cover"/>
              </w:rPr>
              <w:t>r</w:t>
            </w:r>
            <w:r>
              <w:rPr>
                <w:rStyle w:val="Cover"/>
                <w:lang w:val="en-CA"/>
              </w:rPr>
              <w:t>e</w:t>
            </w:r>
            <w:r>
              <w:rPr>
                <w:rStyle w:val="Cover"/>
              </w:rPr>
              <w:t>s</w:t>
            </w:r>
            <w:r>
              <w:rPr>
                <w:rStyle w:val="Cover"/>
                <w:lang w:val="en-CA"/>
              </w:rPr>
              <w:t>iding Commissioner</w:t>
            </w:r>
          </w:p>
          <w:p w14:paraId="5E1BA1A0" w14:textId="77777777" w:rsidR="003217B4" w:rsidRDefault="003217B4" w:rsidP="003217B4">
            <w:pPr>
              <w:pStyle w:val="PlainText"/>
              <w:spacing w:line="240" w:lineRule="auto"/>
              <w:rPr>
                <w:rStyle w:val="Cover"/>
                <w:lang w:val="en-CA"/>
              </w:rPr>
            </w:pPr>
          </w:p>
          <w:p w14:paraId="651471B5" w14:textId="77777777" w:rsidR="003217B4" w:rsidRPr="003217B4" w:rsidRDefault="003217B4" w:rsidP="003217B4">
            <w:pPr>
              <w:pStyle w:val="PlainText"/>
              <w:spacing w:line="240" w:lineRule="auto"/>
              <w:rPr>
                <w:rStyle w:val="Cover"/>
                <w:lang w:val="en-CA"/>
              </w:rPr>
            </w:pPr>
            <w:r>
              <w:rPr>
                <w:rStyle w:val="Cover"/>
                <w:lang w:val="en-CA"/>
              </w:rPr>
              <w:t>Commissioner</w:t>
            </w:r>
          </w:p>
          <w:p w14:paraId="5C5B0CE3" w14:textId="77777777" w:rsidR="003217B4" w:rsidRDefault="003217B4" w:rsidP="003217B4">
            <w:pPr>
              <w:pStyle w:val="PlainText"/>
              <w:spacing w:line="240" w:lineRule="auto"/>
              <w:rPr>
                <w:rStyle w:val="Cover"/>
                <w:lang w:val="en-CA"/>
              </w:rPr>
            </w:pPr>
          </w:p>
          <w:p w14:paraId="2C0A3C07" w14:textId="77777777" w:rsidR="003217B4" w:rsidRPr="00682EA5" w:rsidRDefault="003217B4" w:rsidP="003217B4">
            <w:pPr>
              <w:pStyle w:val="PlainText"/>
              <w:spacing w:line="240" w:lineRule="auto"/>
              <w:rPr>
                <w:rStyle w:val="Cover"/>
              </w:rPr>
            </w:pPr>
            <w:r>
              <w:rPr>
                <w:rStyle w:val="Cover"/>
                <w:lang w:val="en-CA"/>
              </w:rPr>
              <w:t>Commissioner</w:t>
            </w:r>
          </w:p>
        </w:tc>
      </w:tr>
    </w:tbl>
    <w:p w14:paraId="656D6D99" w14:textId="77777777" w:rsidR="002074F7" w:rsidRDefault="002074F7">
      <w:pPr>
        <w:pStyle w:val="PlainText"/>
        <w:spacing w:line="240" w:lineRule="auto"/>
        <w:sectPr w:rsidR="002074F7">
          <w:headerReference w:type="default" r:id="rId9"/>
          <w:footerReference w:type="even" r:id="rId10"/>
          <w:type w:val="continuous"/>
          <w:pgSz w:w="12240" w:h="15840"/>
          <w:pgMar w:top="1440" w:right="2700" w:bottom="1440" w:left="1440" w:header="1440" w:footer="1440" w:gutter="0"/>
          <w:cols w:space="720"/>
          <w:noEndnote/>
        </w:sectPr>
      </w:pPr>
    </w:p>
    <w:p w14:paraId="321283CA" w14:textId="77777777" w:rsidR="00ED6107" w:rsidRDefault="00932317" w:rsidP="00932317">
      <w:pPr>
        <w:pStyle w:val="StyleofCauseRight"/>
        <w:widowControl w:val="0"/>
      </w:pPr>
      <w:r>
        <w:lastRenderedPageBreak/>
        <w:t>EB-20</w:t>
      </w:r>
      <w:r w:rsidR="002A54CD">
        <w:t>2</w:t>
      </w:r>
      <w:r w:rsidR="008720D5">
        <w:t>2</w:t>
      </w:r>
      <w:r w:rsidR="002A54CD">
        <w:t>-0</w:t>
      </w:r>
      <w:r w:rsidR="003217B4">
        <w:t>207</w:t>
      </w:r>
    </w:p>
    <w:p w14:paraId="0B56A3DE" w14:textId="77777777" w:rsidR="00932317" w:rsidRDefault="00932317" w:rsidP="00932317">
      <w:pPr>
        <w:pStyle w:val="StyleofCauseLeft"/>
        <w:widowControl w:val="0"/>
      </w:pPr>
    </w:p>
    <w:p w14:paraId="15D93A11" w14:textId="77777777" w:rsidR="00ED6107" w:rsidRDefault="00ED6107" w:rsidP="00932317">
      <w:pPr>
        <w:pStyle w:val="StyleofCauseLeft"/>
        <w:widowControl w:val="0"/>
      </w:pPr>
    </w:p>
    <w:p w14:paraId="49955D6A" w14:textId="77777777" w:rsidR="00932317" w:rsidRDefault="00932317" w:rsidP="00D01FF2">
      <w:pPr>
        <w:pStyle w:val="StyleStyleofCauseBold"/>
      </w:pPr>
      <w:r>
        <w:t>THE ONTARIO ENERGY BOARD</w:t>
      </w:r>
    </w:p>
    <w:p w14:paraId="022D910A" w14:textId="77777777" w:rsidR="00932317" w:rsidRDefault="00932317" w:rsidP="00D01FF2">
      <w:pPr>
        <w:pStyle w:val="StyleStyleofCauseBold"/>
      </w:pPr>
    </w:p>
    <w:p w14:paraId="2921E4D5" w14:textId="77777777" w:rsidR="00E6215D" w:rsidRDefault="00E6215D" w:rsidP="00D01FF2">
      <w:pPr>
        <w:pStyle w:val="StyleStyleofCauseBold"/>
      </w:pPr>
    </w:p>
    <w:p w14:paraId="14547BB4" w14:textId="77777777" w:rsidR="00E6215D" w:rsidRDefault="00E6215D" w:rsidP="00D01FF2">
      <w:pPr>
        <w:pStyle w:val="StyleStyleofCauseBold"/>
      </w:pPr>
    </w:p>
    <w:p w14:paraId="081A54FA" w14:textId="77777777" w:rsidR="003217B4" w:rsidRDefault="003217B4" w:rsidP="003217B4">
      <w:pPr>
        <w:pStyle w:val="StyleofCauseBody"/>
        <w:rPr>
          <w:b/>
          <w:bCs/>
          <w:szCs w:val="20"/>
        </w:rPr>
      </w:pPr>
      <w:r w:rsidRPr="003217B4">
        <w:rPr>
          <w:b/>
          <w:bCs/>
          <w:szCs w:val="20"/>
        </w:rPr>
        <w:t>Enbridge Gas Inc.</w:t>
      </w:r>
    </w:p>
    <w:p w14:paraId="753AB137" w14:textId="77777777" w:rsidR="003217B4" w:rsidRPr="003217B4" w:rsidRDefault="003217B4" w:rsidP="003217B4">
      <w:pPr>
        <w:pStyle w:val="StyleofCauseBody"/>
        <w:rPr>
          <w:b/>
          <w:bCs/>
          <w:szCs w:val="20"/>
        </w:rPr>
      </w:pPr>
    </w:p>
    <w:p w14:paraId="67AD863C" w14:textId="77777777" w:rsidR="003217B4" w:rsidRPr="003217B4" w:rsidRDefault="003217B4" w:rsidP="003217B4">
      <w:pPr>
        <w:pStyle w:val="StyleofCauseBody"/>
        <w:rPr>
          <w:b/>
          <w:bCs/>
          <w:szCs w:val="20"/>
        </w:rPr>
      </w:pPr>
      <w:r w:rsidRPr="003217B4">
        <w:rPr>
          <w:b/>
          <w:bCs/>
          <w:szCs w:val="20"/>
        </w:rPr>
        <w:t>Application for approval of a Municipal Franchise</w:t>
      </w:r>
    </w:p>
    <w:p w14:paraId="0703A45C" w14:textId="77777777" w:rsidR="00BE24E4" w:rsidRPr="00377528" w:rsidRDefault="003217B4" w:rsidP="003217B4">
      <w:pPr>
        <w:pStyle w:val="StyleofCauseBody"/>
      </w:pPr>
      <w:r w:rsidRPr="003217B4">
        <w:rPr>
          <w:b/>
          <w:bCs/>
          <w:szCs w:val="20"/>
        </w:rPr>
        <w:t>Agreement with the County of Essex</w:t>
      </w:r>
    </w:p>
    <w:p w14:paraId="31C51ADD" w14:textId="77777777" w:rsidR="00BE24E4" w:rsidRDefault="00BE24E4" w:rsidP="00BE24E4">
      <w:pPr>
        <w:pStyle w:val="StyleofCauseBody"/>
      </w:pPr>
    </w:p>
    <w:p w14:paraId="71A46806" w14:textId="77777777" w:rsidR="00BE24E4" w:rsidRDefault="00BE24E4" w:rsidP="00BE24E4">
      <w:pPr>
        <w:pStyle w:val="StyleofCauseBody"/>
      </w:pPr>
    </w:p>
    <w:p w14:paraId="4B37A2EB" w14:textId="77777777" w:rsidR="00BE24E4" w:rsidRDefault="00BE24E4" w:rsidP="00BE24E4">
      <w:pPr>
        <w:pStyle w:val="StyleofCauseBody"/>
      </w:pPr>
    </w:p>
    <w:p w14:paraId="3071EB36" w14:textId="77777777" w:rsidR="00BE24E4" w:rsidRPr="00377528" w:rsidRDefault="00BE24E4" w:rsidP="00BE24E4">
      <w:pPr>
        <w:pStyle w:val="StyleofCauseBody"/>
      </w:pPr>
    </w:p>
    <w:p w14:paraId="1D59484B" w14:textId="77777777" w:rsidR="00BE24E4" w:rsidRDefault="003217B4" w:rsidP="00BE24E4">
      <w:pPr>
        <w:pStyle w:val="StyleofCauseBody"/>
      </w:pPr>
      <w:r>
        <w:t xml:space="preserve">Oral Hearing </w:t>
      </w:r>
      <w:r w:rsidR="00BE24E4" w:rsidRPr="008A42C3">
        <w:t xml:space="preserve">held </w:t>
      </w:r>
      <w:r w:rsidR="00BE24E4">
        <w:t>by videoconference</w:t>
      </w:r>
    </w:p>
    <w:p w14:paraId="05371847" w14:textId="77777777" w:rsidR="00BE24E4" w:rsidRPr="008A42C3" w:rsidRDefault="00BE24E4" w:rsidP="00BE24E4">
      <w:pPr>
        <w:pStyle w:val="StyleofCauseBody"/>
      </w:pPr>
      <w:r>
        <w:t xml:space="preserve">from </w:t>
      </w:r>
      <w:r w:rsidRPr="008A42C3">
        <w:t>2300 Yonge Street,</w:t>
      </w:r>
    </w:p>
    <w:p w14:paraId="2DAB03A8" w14:textId="77777777" w:rsidR="00BE24E4" w:rsidRPr="008A42C3" w:rsidRDefault="00BE24E4" w:rsidP="00BE24E4">
      <w:pPr>
        <w:pStyle w:val="StyleofCauseBody"/>
      </w:pPr>
      <w:r w:rsidRPr="008A42C3">
        <w:t>25th Floor, Toronto, Ontario,</w:t>
      </w:r>
    </w:p>
    <w:p w14:paraId="14B80FC9" w14:textId="77777777" w:rsidR="00BE24E4" w:rsidRDefault="00BE24E4" w:rsidP="00BE24E4">
      <w:pPr>
        <w:pStyle w:val="StyleofCauseBody"/>
      </w:pPr>
      <w:r w:rsidRPr="008A42C3">
        <w:t xml:space="preserve">on </w:t>
      </w:r>
      <w:r w:rsidR="003217B4">
        <w:t>Wednesday, February 8, 2023</w:t>
      </w:r>
    </w:p>
    <w:p w14:paraId="74425DFE" w14:textId="77777777" w:rsidR="00BE24E4" w:rsidRPr="008A42C3" w:rsidRDefault="00BE24E4" w:rsidP="00BE24E4">
      <w:pPr>
        <w:pStyle w:val="StyleofCauseBody"/>
      </w:pPr>
      <w:r w:rsidRPr="008A42C3">
        <w:t xml:space="preserve">commencing at </w:t>
      </w:r>
      <w:r>
        <w:t>9</w:t>
      </w:r>
      <w:r w:rsidRPr="008A42C3">
        <w:t>:</w:t>
      </w:r>
      <w:r>
        <w:t>3</w:t>
      </w:r>
      <w:r w:rsidR="003217B4">
        <w:t>3</w:t>
      </w:r>
      <w:r w:rsidRPr="008A42C3">
        <w:t xml:space="preserve"> a.m.</w:t>
      </w:r>
    </w:p>
    <w:p w14:paraId="311CE085" w14:textId="77777777" w:rsidR="002074F7" w:rsidRDefault="002074F7">
      <w:pPr>
        <w:pStyle w:val="StyleofCauseLeft"/>
        <w:widowControl w:val="0"/>
      </w:pPr>
    </w:p>
    <w:p w14:paraId="3BDE22E9" w14:textId="77777777" w:rsidR="00250A68" w:rsidRDefault="00250A68">
      <w:pPr>
        <w:pStyle w:val="StyleofCauseLeft"/>
        <w:widowControl w:val="0"/>
      </w:pPr>
    </w:p>
    <w:p w14:paraId="53EE2141" w14:textId="77777777" w:rsidR="00B20E0A" w:rsidRDefault="00B20E0A">
      <w:pPr>
        <w:pStyle w:val="StyleofCauseLeft"/>
        <w:widowControl w:val="0"/>
      </w:pPr>
    </w:p>
    <w:p w14:paraId="717EA7EE" w14:textId="77777777" w:rsidR="00BC3497" w:rsidRDefault="00BC3497">
      <w:pPr>
        <w:pStyle w:val="StyleofCauseLeft"/>
        <w:widowControl w:val="0"/>
      </w:pPr>
    </w:p>
    <w:p w14:paraId="22FD5631" w14:textId="77777777" w:rsidR="00BC3497" w:rsidRDefault="00BC3497">
      <w:pPr>
        <w:pStyle w:val="StyleofCauseLeft"/>
        <w:widowControl w:val="0"/>
      </w:pPr>
    </w:p>
    <w:p w14:paraId="6BE04BAC" w14:textId="77777777" w:rsidR="00BC3497" w:rsidRDefault="00BC3497">
      <w:pPr>
        <w:pStyle w:val="StyleofCauseLeft"/>
        <w:widowControl w:val="0"/>
      </w:pPr>
    </w:p>
    <w:p w14:paraId="16C3F654" w14:textId="77777777" w:rsidR="00250A68" w:rsidRDefault="00250A68">
      <w:pPr>
        <w:pStyle w:val="StyleofCauseLeft"/>
        <w:widowControl w:val="0"/>
      </w:pPr>
    </w:p>
    <w:p w14:paraId="76CDBD45" w14:textId="77777777" w:rsidR="002074F7" w:rsidRDefault="002074F7">
      <w:pPr>
        <w:pStyle w:val="StyleofCauseLeft"/>
        <w:jc w:val="center"/>
      </w:pPr>
      <w:r>
        <w:t>----------------------------------------</w:t>
      </w:r>
    </w:p>
    <w:p w14:paraId="4DE2E837" w14:textId="77777777" w:rsidR="002074F7" w:rsidRDefault="003217B4">
      <w:pPr>
        <w:pStyle w:val="StyleofCauseLeft"/>
        <w:jc w:val="center"/>
      </w:pPr>
      <w:r>
        <w:t>VOLUME 1</w:t>
      </w:r>
    </w:p>
    <w:p w14:paraId="14F37268" w14:textId="77777777" w:rsidR="002074F7" w:rsidRDefault="002074F7">
      <w:pPr>
        <w:pStyle w:val="StyleofCauseLeft"/>
        <w:jc w:val="center"/>
      </w:pPr>
      <w:r>
        <w:t>----------------------------------------</w:t>
      </w:r>
    </w:p>
    <w:p w14:paraId="5A78ACE3" w14:textId="77777777" w:rsidR="006A6CB1" w:rsidRDefault="006A6CB1">
      <w:pPr>
        <w:pStyle w:val="StyleofCauseLeft"/>
        <w:widowControl w:val="0"/>
      </w:pPr>
    </w:p>
    <w:p w14:paraId="628D67A4" w14:textId="77777777" w:rsidR="00D937BD" w:rsidRDefault="00D937BD">
      <w:pPr>
        <w:pStyle w:val="StyleofCauseLeft"/>
        <w:widowControl w:val="0"/>
      </w:pPr>
    </w:p>
    <w:p w14:paraId="65CDDCFC" w14:textId="77777777" w:rsidR="003217B4" w:rsidRDefault="003217B4">
      <w:pPr>
        <w:pStyle w:val="StyleofCauseLeft"/>
        <w:widowControl w:val="0"/>
      </w:pPr>
      <w:r>
        <w:tab/>
        <w:t>BEFORE:</w:t>
      </w:r>
    </w:p>
    <w:p w14:paraId="25A3AAA8" w14:textId="77777777" w:rsidR="003217B4" w:rsidRDefault="003217B4">
      <w:pPr>
        <w:pStyle w:val="StyleofCauseLeft"/>
        <w:widowControl w:val="0"/>
      </w:pPr>
    </w:p>
    <w:p w14:paraId="12D6B338" w14:textId="77777777" w:rsidR="003217B4" w:rsidRDefault="003217B4">
      <w:pPr>
        <w:pStyle w:val="StyleofCauseLeft"/>
        <w:widowControl w:val="0"/>
      </w:pPr>
      <w:r>
        <w:tab/>
      </w:r>
      <w:r>
        <w:tab/>
      </w:r>
      <w:r w:rsidR="00BF30D9">
        <w:t>BOB DODDS</w:t>
      </w:r>
      <w:r>
        <w:tab/>
      </w:r>
      <w:r>
        <w:tab/>
      </w:r>
      <w:r>
        <w:tab/>
        <w:t>Presiding Commissioner</w:t>
      </w:r>
    </w:p>
    <w:p w14:paraId="51A62A0F" w14:textId="77777777" w:rsidR="003217B4" w:rsidRDefault="003217B4">
      <w:pPr>
        <w:pStyle w:val="StyleofCauseLeft"/>
        <w:widowControl w:val="0"/>
      </w:pPr>
    </w:p>
    <w:p w14:paraId="6EA85C8F" w14:textId="77777777" w:rsidR="003217B4" w:rsidRDefault="003217B4">
      <w:pPr>
        <w:pStyle w:val="StyleofCauseLeft"/>
        <w:widowControl w:val="0"/>
      </w:pPr>
      <w:r>
        <w:tab/>
      </w:r>
      <w:r>
        <w:tab/>
      </w:r>
      <w:r w:rsidR="00BF30D9">
        <w:t>MICHAEL JANIGAN</w:t>
      </w:r>
      <w:r>
        <w:tab/>
        <w:t>Commissioner</w:t>
      </w:r>
    </w:p>
    <w:p w14:paraId="4BF3D55B" w14:textId="77777777" w:rsidR="003217B4" w:rsidRDefault="003217B4">
      <w:pPr>
        <w:pStyle w:val="StyleofCauseLeft"/>
        <w:widowControl w:val="0"/>
      </w:pPr>
    </w:p>
    <w:p w14:paraId="644CE431" w14:textId="77777777" w:rsidR="003217B4" w:rsidRDefault="003217B4">
      <w:pPr>
        <w:pStyle w:val="StyleofCauseLeft"/>
        <w:widowControl w:val="0"/>
      </w:pPr>
      <w:r>
        <w:tab/>
      </w:r>
      <w:r>
        <w:tab/>
      </w:r>
      <w:r w:rsidR="00BF30D9">
        <w:t>DAVID SWORD</w:t>
      </w:r>
      <w:r>
        <w:tab/>
      </w:r>
      <w:r>
        <w:tab/>
        <w:t>Commissioner</w:t>
      </w:r>
    </w:p>
    <w:p w14:paraId="74DB075C" w14:textId="77777777" w:rsidR="00250A68" w:rsidRDefault="00250A68">
      <w:pPr>
        <w:pStyle w:val="StyleofCauseLeft"/>
        <w:widowControl w:val="0"/>
      </w:pPr>
    </w:p>
    <w:p w14:paraId="11B65347" w14:textId="77777777" w:rsidR="002074F7" w:rsidRDefault="002074F7">
      <w:pPr>
        <w:pStyle w:val="ORPara"/>
        <w:widowControl w:val="0"/>
        <w:rPr>
          <w:rFonts w:eastAsia="MS Mincho"/>
        </w:rPr>
        <w:sectPr w:rsidR="002074F7">
          <w:pgSz w:w="12240" w:h="15840"/>
          <w:pgMar w:top="1440" w:right="1440" w:bottom="1440" w:left="900" w:header="1440" w:footer="1440" w:gutter="0"/>
          <w:cols w:space="720"/>
          <w:noEndnote/>
        </w:sectPr>
      </w:pPr>
    </w:p>
    <w:p w14:paraId="1AA59234" w14:textId="77777777" w:rsidR="009E6584" w:rsidRDefault="009E6584" w:rsidP="00A874EA">
      <w:pPr>
        <w:pStyle w:val="Appearances"/>
      </w:pPr>
    </w:p>
    <w:p w14:paraId="5CE68C56" w14:textId="77777777" w:rsidR="00A874EA" w:rsidRDefault="004E782F" w:rsidP="00A874EA">
      <w:pPr>
        <w:pStyle w:val="Appearances"/>
      </w:pPr>
      <w:r>
        <w:t>RICHARD LANNI</w:t>
      </w:r>
      <w:r w:rsidR="00A874EA">
        <w:tab/>
        <w:t>Board Counsel</w:t>
      </w:r>
    </w:p>
    <w:p w14:paraId="13A2A8F8" w14:textId="77777777" w:rsidR="006F022E" w:rsidRDefault="006F022E" w:rsidP="00A874EA">
      <w:pPr>
        <w:pStyle w:val="Appearances"/>
      </w:pPr>
      <w:r>
        <w:t>JULIA NOWICKI</w:t>
      </w:r>
    </w:p>
    <w:p w14:paraId="6238F0E2" w14:textId="77777777" w:rsidR="00A874EA" w:rsidRDefault="00A874EA" w:rsidP="00A874EA">
      <w:pPr>
        <w:pStyle w:val="Appearances"/>
      </w:pPr>
    </w:p>
    <w:p w14:paraId="3D7DF02F" w14:textId="77777777" w:rsidR="00A866A0" w:rsidRDefault="006F022E" w:rsidP="00A866A0">
      <w:pPr>
        <w:pStyle w:val="Appearances"/>
      </w:pPr>
      <w:r>
        <w:t>LAWRIE GLUCK</w:t>
      </w:r>
      <w:r w:rsidR="00A866A0">
        <w:tab/>
        <w:t>Board Staff</w:t>
      </w:r>
    </w:p>
    <w:p w14:paraId="23740C00" w14:textId="77777777" w:rsidR="00280194" w:rsidRDefault="006F022E" w:rsidP="00A866A0">
      <w:pPr>
        <w:pStyle w:val="Appearances"/>
      </w:pPr>
      <w:r>
        <w:t>NATALYA PLUMMER</w:t>
      </w:r>
    </w:p>
    <w:p w14:paraId="35FD1612" w14:textId="77777777" w:rsidR="00C65F1C" w:rsidRDefault="00C65F1C" w:rsidP="00A866A0">
      <w:pPr>
        <w:pStyle w:val="Appearances"/>
      </w:pPr>
    </w:p>
    <w:p w14:paraId="4944819C" w14:textId="77777777" w:rsidR="00D10F8C" w:rsidRDefault="00D10F8C" w:rsidP="00A866A0">
      <w:pPr>
        <w:pStyle w:val="Appearances"/>
      </w:pPr>
    </w:p>
    <w:p w14:paraId="642D2C0A" w14:textId="77777777" w:rsidR="00280194" w:rsidRDefault="006F022E" w:rsidP="00280194">
      <w:pPr>
        <w:pStyle w:val="Appearances"/>
      </w:pPr>
      <w:r>
        <w:t>GURI PANNU</w:t>
      </w:r>
      <w:r>
        <w:tab/>
      </w:r>
      <w:r w:rsidR="004E782F">
        <w:t>Enbridge Gas Inc. (EGI)</w:t>
      </w:r>
    </w:p>
    <w:p w14:paraId="33FF6AD4" w14:textId="77777777" w:rsidR="004E782F" w:rsidRDefault="004E782F" w:rsidP="00280194">
      <w:pPr>
        <w:pStyle w:val="Appearances"/>
      </w:pPr>
    </w:p>
    <w:p w14:paraId="68B20FC5" w14:textId="77777777" w:rsidR="004E782F" w:rsidRDefault="006F022E" w:rsidP="00A866A0">
      <w:pPr>
        <w:pStyle w:val="Appearances"/>
      </w:pPr>
      <w:r>
        <w:t>DAVID SUNDIN</w:t>
      </w:r>
      <w:r>
        <w:tab/>
      </w:r>
      <w:r w:rsidR="004E782F">
        <w:t>County of Essex</w:t>
      </w:r>
    </w:p>
    <w:p w14:paraId="1213E0B8" w14:textId="77777777" w:rsidR="00715C0F" w:rsidRDefault="00715C0F" w:rsidP="00A866A0">
      <w:pPr>
        <w:pStyle w:val="Appearances"/>
      </w:pPr>
    </w:p>
    <w:p w14:paraId="1FA0B8C1" w14:textId="77777777" w:rsidR="001834E0" w:rsidRDefault="001834E0" w:rsidP="00A866A0">
      <w:pPr>
        <w:pStyle w:val="Appearances"/>
      </w:pPr>
    </w:p>
    <w:p w14:paraId="73DC89A5" w14:textId="77777777" w:rsidR="001834E0" w:rsidRDefault="001834E0" w:rsidP="00A866A0">
      <w:pPr>
        <w:pStyle w:val="Appearances"/>
      </w:pPr>
      <w:r>
        <w:t>ALSO PRESENT:</w:t>
      </w:r>
    </w:p>
    <w:p w14:paraId="6E996E5B" w14:textId="77777777" w:rsidR="001834E0" w:rsidRDefault="001834E0" w:rsidP="00A866A0">
      <w:pPr>
        <w:pStyle w:val="Appearances"/>
      </w:pPr>
    </w:p>
    <w:p w14:paraId="0F2B9D29" w14:textId="77777777" w:rsidR="001834E0" w:rsidRDefault="001834E0" w:rsidP="00A866A0">
      <w:pPr>
        <w:pStyle w:val="Appearances"/>
      </w:pPr>
      <w:r>
        <w:t>TANYA PERSAD</w:t>
      </w:r>
      <w:r>
        <w:tab/>
        <w:t>Enbridge Gas In</w:t>
      </w:r>
      <w:r w:rsidR="00D36826">
        <w:t>c</w:t>
      </w:r>
      <w:r>
        <w:t>.</w:t>
      </w:r>
    </w:p>
    <w:p w14:paraId="1738EA5D" w14:textId="77777777" w:rsidR="001834E0" w:rsidRDefault="001834E0" w:rsidP="00A866A0">
      <w:pPr>
        <w:pStyle w:val="Appearances"/>
      </w:pPr>
      <w:r>
        <w:t>BRIAN LENNIE</w:t>
      </w:r>
    </w:p>
    <w:p w14:paraId="7D83BBA9" w14:textId="77777777" w:rsidR="001834E0" w:rsidRDefault="001834E0" w:rsidP="00A866A0">
      <w:pPr>
        <w:pStyle w:val="Appearances"/>
      </w:pPr>
      <w:r>
        <w:t>PATRICK McMAHON</w:t>
      </w:r>
    </w:p>
    <w:p w14:paraId="41C34658" w14:textId="77777777" w:rsidR="001834E0" w:rsidRDefault="001834E0" w:rsidP="00A866A0">
      <w:pPr>
        <w:pStyle w:val="Appearances"/>
      </w:pPr>
      <w:r>
        <w:t>BONNIE ADAMS</w:t>
      </w:r>
    </w:p>
    <w:p w14:paraId="7B6E72DC" w14:textId="77777777" w:rsidR="001834E0" w:rsidRDefault="001834E0" w:rsidP="00A866A0">
      <w:pPr>
        <w:pStyle w:val="Appearances"/>
      </w:pPr>
      <w:r>
        <w:t>BRYAN CHAUVIN</w:t>
      </w:r>
    </w:p>
    <w:p w14:paraId="57395A68" w14:textId="77777777" w:rsidR="004E782F" w:rsidRDefault="004E782F" w:rsidP="00A866A0">
      <w:pPr>
        <w:pStyle w:val="Appearances"/>
      </w:pPr>
    </w:p>
    <w:p w14:paraId="4E4E249E" w14:textId="77777777" w:rsidR="00C87B61" w:rsidRPr="00E61837" w:rsidRDefault="00C87B61" w:rsidP="00E61837">
      <w:pPr>
        <w:pStyle w:val="Appearances"/>
      </w:pPr>
    </w:p>
    <w:p w14:paraId="26DF9D43" w14:textId="77777777" w:rsidR="00600428" w:rsidRDefault="00600428" w:rsidP="007D75B8">
      <w:pPr>
        <w:pStyle w:val="Appearances"/>
        <w:sectPr w:rsidR="00600428">
          <w:headerReference w:type="default" r:id="rId11"/>
          <w:footerReference w:type="default" r:id="rId12"/>
          <w:pgSz w:w="12240" w:h="15840"/>
          <w:pgMar w:top="1440" w:right="1440" w:bottom="1440" w:left="1440" w:header="1440" w:footer="1440" w:gutter="0"/>
          <w:cols w:space="720"/>
          <w:noEndnote/>
        </w:sectPr>
      </w:pPr>
    </w:p>
    <w:p w14:paraId="6BA0E156" w14:textId="77777777" w:rsidR="001B4E5E" w:rsidRDefault="002074F7" w:rsidP="001B4E5E">
      <w:pPr>
        <w:pStyle w:val="TOC1"/>
        <w:rPr>
          <w:rStyle w:val="Hyperlink"/>
        </w:rPr>
      </w:pPr>
      <w:r>
        <w:lastRenderedPageBreak/>
        <w:fldChar w:fldCharType="begin"/>
      </w:r>
      <w:r>
        <w:instrText xml:space="preserve"> TOC \o "1-1" \h \z \u \t "Heading 3,3" </w:instrText>
      </w:r>
      <w:r>
        <w:fldChar w:fldCharType="separate"/>
      </w:r>
      <w:hyperlink w:anchor="_Toc126756539" w:history="1">
        <w:r w:rsidR="001B4E5E" w:rsidRPr="00CF0C34">
          <w:rPr>
            <w:rStyle w:val="Hyperlink"/>
          </w:rPr>
          <w:t>--- On commencing at 9:33 a.m.</w:t>
        </w:r>
        <w:r w:rsidR="001B4E5E">
          <w:rPr>
            <w:webHidden/>
          </w:rPr>
          <w:tab/>
        </w:r>
        <w:r w:rsidR="001B4E5E">
          <w:rPr>
            <w:webHidden/>
          </w:rPr>
          <w:fldChar w:fldCharType="begin"/>
        </w:r>
        <w:r w:rsidR="001B4E5E">
          <w:rPr>
            <w:webHidden/>
          </w:rPr>
          <w:instrText xml:space="preserve"> PAGEREF _Toc126756539 \h </w:instrText>
        </w:r>
        <w:r w:rsidR="001B4E5E">
          <w:rPr>
            <w:webHidden/>
          </w:rPr>
        </w:r>
        <w:r w:rsidR="001B4E5E">
          <w:rPr>
            <w:webHidden/>
          </w:rPr>
          <w:fldChar w:fldCharType="separate"/>
        </w:r>
        <w:r w:rsidR="001B4E5E">
          <w:rPr>
            <w:webHidden/>
          </w:rPr>
          <w:t>1</w:t>
        </w:r>
        <w:r w:rsidR="001B4E5E">
          <w:rPr>
            <w:webHidden/>
          </w:rPr>
          <w:fldChar w:fldCharType="end"/>
        </w:r>
      </w:hyperlink>
    </w:p>
    <w:p w14:paraId="15F1A3D2" w14:textId="77777777" w:rsidR="001B4E5E" w:rsidRDefault="001B4E5E" w:rsidP="001B4E5E">
      <w:pPr>
        <w:rPr>
          <w:lang w:val="en-US"/>
        </w:rPr>
      </w:pPr>
    </w:p>
    <w:p w14:paraId="72266143" w14:textId="77777777" w:rsidR="001B4E5E" w:rsidRDefault="001B4E5E" w:rsidP="001B4E5E">
      <w:pPr>
        <w:pStyle w:val="TOC1"/>
        <w:rPr>
          <w:rStyle w:val="Hyperlink"/>
        </w:rPr>
      </w:pPr>
      <w:hyperlink w:anchor="_Toc126756540" w:history="1">
        <w:r w:rsidRPr="00CF0C34">
          <w:rPr>
            <w:rStyle w:val="Hyperlink"/>
          </w:rPr>
          <w:t>Land Acknowledgment</w:t>
        </w:r>
        <w:r>
          <w:rPr>
            <w:webHidden/>
          </w:rPr>
          <w:tab/>
        </w:r>
        <w:r>
          <w:rPr>
            <w:webHidden/>
          </w:rPr>
          <w:fldChar w:fldCharType="begin"/>
        </w:r>
        <w:r>
          <w:rPr>
            <w:webHidden/>
          </w:rPr>
          <w:instrText xml:space="preserve"> PAGEREF _Toc126756540 \h </w:instrText>
        </w:r>
        <w:r>
          <w:rPr>
            <w:webHidden/>
          </w:rPr>
        </w:r>
        <w:r>
          <w:rPr>
            <w:webHidden/>
          </w:rPr>
          <w:fldChar w:fldCharType="separate"/>
        </w:r>
        <w:r>
          <w:rPr>
            <w:webHidden/>
          </w:rPr>
          <w:t>5</w:t>
        </w:r>
        <w:r>
          <w:rPr>
            <w:webHidden/>
          </w:rPr>
          <w:fldChar w:fldCharType="end"/>
        </w:r>
      </w:hyperlink>
    </w:p>
    <w:p w14:paraId="456E4D76" w14:textId="77777777" w:rsidR="001B4E5E" w:rsidRDefault="001B4E5E" w:rsidP="001B4E5E">
      <w:pPr>
        <w:rPr>
          <w:lang w:val="en-US"/>
        </w:rPr>
      </w:pPr>
    </w:p>
    <w:p w14:paraId="339E871A" w14:textId="77777777" w:rsidR="001B4E5E" w:rsidRDefault="001B4E5E" w:rsidP="001B4E5E">
      <w:pPr>
        <w:pStyle w:val="TOC1"/>
        <w:rPr>
          <w:rStyle w:val="Hyperlink"/>
        </w:rPr>
      </w:pPr>
      <w:hyperlink w:anchor="_Toc126756541" w:history="1">
        <w:r w:rsidRPr="00CF0C34">
          <w:rPr>
            <w:rStyle w:val="Hyperlink"/>
          </w:rPr>
          <w:t>Appearances</w:t>
        </w:r>
        <w:r>
          <w:rPr>
            <w:webHidden/>
          </w:rPr>
          <w:tab/>
        </w:r>
        <w:r>
          <w:rPr>
            <w:webHidden/>
          </w:rPr>
          <w:fldChar w:fldCharType="begin"/>
        </w:r>
        <w:r>
          <w:rPr>
            <w:webHidden/>
          </w:rPr>
          <w:instrText xml:space="preserve"> PAGEREF _Toc126756541 \h </w:instrText>
        </w:r>
        <w:r>
          <w:rPr>
            <w:webHidden/>
          </w:rPr>
        </w:r>
        <w:r>
          <w:rPr>
            <w:webHidden/>
          </w:rPr>
          <w:fldChar w:fldCharType="separate"/>
        </w:r>
        <w:r>
          <w:rPr>
            <w:webHidden/>
          </w:rPr>
          <w:t>6</w:t>
        </w:r>
        <w:r>
          <w:rPr>
            <w:webHidden/>
          </w:rPr>
          <w:fldChar w:fldCharType="end"/>
        </w:r>
      </w:hyperlink>
    </w:p>
    <w:p w14:paraId="63B1C51D" w14:textId="77777777" w:rsidR="001B4E5E" w:rsidRDefault="001B4E5E" w:rsidP="001B4E5E">
      <w:pPr>
        <w:rPr>
          <w:lang w:val="en-US"/>
        </w:rPr>
      </w:pPr>
    </w:p>
    <w:p w14:paraId="35E3CD1E" w14:textId="77777777" w:rsidR="001B4E5E" w:rsidRDefault="001B4E5E" w:rsidP="001B4E5E">
      <w:pPr>
        <w:pStyle w:val="TOC1"/>
        <w:rPr>
          <w:rFonts w:ascii="Calibri" w:eastAsia="Times New Roman" w:hAnsi="Calibri"/>
          <w:color w:val="auto"/>
          <w:sz w:val="22"/>
          <w:szCs w:val="22"/>
          <w:lang w:val="en-CA" w:eastAsia="en-CA"/>
        </w:rPr>
      </w:pPr>
      <w:hyperlink w:anchor="_Toc126756542" w:history="1">
        <w:r w:rsidRPr="00CF0C34">
          <w:rPr>
            <w:rStyle w:val="Hyperlink"/>
          </w:rPr>
          <w:t>Closing Argument by Mr. Pannu</w:t>
        </w:r>
        <w:r>
          <w:rPr>
            <w:webHidden/>
          </w:rPr>
          <w:tab/>
        </w:r>
        <w:r>
          <w:rPr>
            <w:webHidden/>
          </w:rPr>
          <w:fldChar w:fldCharType="begin"/>
        </w:r>
        <w:r>
          <w:rPr>
            <w:webHidden/>
          </w:rPr>
          <w:instrText xml:space="preserve"> PAGEREF _Toc126756542 \h </w:instrText>
        </w:r>
        <w:r>
          <w:rPr>
            <w:webHidden/>
          </w:rPr>
        </w:r>
        <w:r>
          <w:rPr>
            <w:webHidden/>
          </w:rPr>
          <w:fldChar w:fldCharType="separate"/>
        </w:r>
        <w:r>
          <w:rPr>
            <w:webHidden/>
          </w:rPr>
          <w:t>7</w:t>
        </w:r>
        <w:r>
          <w:rPr>
            <w:webHidden/>
          </w:rPr>
          <w:fldChar w:fldCharType="end"/>
        </w:r>
      </w:hyperlink>
    </w:p>
    <w:p w14:paraId="7F40BABB" w14:textId="77777777" w:rsidR="001B4E5E" w:rsidRDefault="001B4E5E" w:rsidP="001B4E5E">
      <w:pPr>
        <w:pStyle w:val="TOC1"/>
        <w:rPr>
          <w:rStyle w:val="Hyperlink"/>
        </w:rPr>
      </w:pPr>
      <w:hyperlink w:anchor="_Toc126756543" w:history="1">
        <w:r w:rsidRPr="00CF0C34">
          <w:rPr>
            <w:rStyle w:val="Hyperlink"/>
          </w:rPr>
          <w:t>Questions by the Board</w:t>
        </w:r>
        <w:r>
          <w:rPr>
            <w:webHidden/>
          </w:rPr>
          <w:tab/>
        </w:r>
        <w:r>
          <w:rPr>
            <w:webHidden/>
          </w:rPr>
          <w:fldChar w:fldCharType="begin"/>
        </w:r>
        <w:r>
          <w:rPr>
            <w:webHidden/>
          </w:rPr>
          <w:instrText xml:space="preserve"> PAGEREF _Toc126756543 \h </w:instrText>
        </w:r>
        <w:r>
          <w:rPr>
            <w:webHidden/>
          </w:rPr>
        </w:r>
        <w:r>
          <w:rPr>
            <w:webHidden/>
          </w:rPr>
          <w:fldChar w:fldCharType="separate"/>
        </w:r>
        <w:r>
          <w:rPr>
            <w:webHidden/>
          </w:rPr>
          <w:t>24</w:t>
        </w:r>
        <w:r>
          <w:rPr>
            <w:webHidden/>
          </w:rPr>
          <w:fldChar w:fldCharType="end"/>
        </w:r>
      </w:hyperlink>
    </w:p>
    <w:p w14:paraId="71489908" w14:textId="77777777" w:rsidR="001B4E5E" w:rsidRDefault="001B4E5E" w:rsidP="001B4E5E">
      <w:pPr>
        <w:rPr>
          <w:lang w:val="en-US"/>
        </w:rPr>
      </w:pPr>
    </w:p>
    <w:p w14:paraId="0923C6EA" w14:textId="77777777" w:rsidR="001B4E5E" w:rsidRDefault="001B4E5E" w:rsidP="001B4E5E">
      <w:pPr>
        <w:pStyle w:val="TOC1"/>
        <w:rPr>
          <w:rFonts w:ascii="Calibri" w:eastAsia="Times New Roman" w:hAnsi="Calibri"/>
          <w:caps/>
          <w:sz w:val="22"/>
          <w:szCs w:val="22"/>
          <w:lang w:val="en-CA" w:eastAsia="en-CA"/>
        </w:rPr>
      </w:pPr>
      <w:hyperlink w:anchor="_Toc126756544" w:history="1">
        <w:r w:rsidRPr="00CF0C34">
          <w:rPr>
            <w:rStyle w:val="Hyperlink"/>
          </w:rPr>
          <w:t>--- Recess taken at 10:34 a.m.</w:t>
        </w:r>
        <w:r>
          <w:rPr>
            <w:webHidden/>
          </w:rPr>
          <w:tab/>
        </w:r>
        <w:r>
          <w:rPr>
            <w:webHidden/>
          </w:rPr>
          <w:fldChar w:fldCharType="begin"/>
        </w:r>
        <w:r>
          <w:rPr>
            <w:webHidden/>
          </w:rPr>
          <w:instrText xml:space="preserve"> PAGEREF _Toc126756544 \h </w:instrText>
        </w:r>
        <w:r>
          <w:rPr>
            <w:webHidden/>
          </w:rPr>
        </w:r>
        <w:r>
          <w:rPr>
            <w:webHidden/>
          </w:rPr>
          <w:fldChar w:fldCharType="separate"/>
        </w:r>
        <w:r>
          <w:rPr>
            <w:webHidden/>
          </w:rPr>
          <w:t>31</w:t>
        </w:r>
        <w:r>
          <w:rPr>
            <w:webHidden/>
          </w:rPr>
          <w:fldChar w:fldCharType="end"/>
        </w:r>
      </w:hyperlink>
    </w:p>
    <w:p w14:paraId="3C92ADFD" w14:textId="77777777" w:rsidR="001B4E5E" w:rsidRDefault="001B4E5E" w:rsidP="001B4E5E">
      <w:pPr>
        <w:pStyle w:val="TOC1"/>
        <w:rPr>
          <w:rStyle w:val="Hyperlink"/>
        </w:rPr>
      </w:pPr>
      <w:hyperlink w:anchor="_Toc126756545" w:history="1">
        <w:r w:rsidRPr="00CF0C34">
          <w:rPr>
            <w:rStyle w:val="Hyperlink"/>
          </w:rPr>
          <w:t>--- On resuming at 10:39 a.m.</w:t>
        </w:r>
        <w:r>
          <w:rPr>
            <w:webHidden/>
          </w:rPr>
          <w:tab/>
        </w:r>
        <w:r>
          <w:rPr>
            <w:webHidden/>
          </w:rPr>
          <w:fldChar w:fldCharType="begin"/>
        </w:r>
        <w:r>
          <w:rPr>
            <w:webHidden/>
          </w:rPr>
          <w:instrText xml:space="preserve"> PAGEREF _Toc126756545 \h </w:instrText>
        </w:r>
        <w:r>
          <w:rPr>
            <w:webHidden/>
          </w:rPr>
        </w:r>
        <w:r>
          <w:rPr>
            <w:webHidden/>
          </w:rPr>
          <w:fldChar w:fldCharType="separate"/>
        </w:r>
        <w:r>
          <w:rPr>
            <w:webHidden/>
          </w:rPr>
          <w:t>31</w:t>
        </w:r>
        <w:r>
          <w:rPr>
            <w:webHidden/>
          </w:rPr>
          <w:fldChar w:fldCharType="end"/>
        </w:r>
      </w:hyperlink>
    </w:p>
    <w:p w14:paraId="6229987A" w14:textId="77777777" w:rsidR="001B4E5E" w:rsidRDefault="001B4E5E" w:rsidP="001B4E5E">
      <w:pPr>
        <w:rPr>
          <w:lang w:val="en-US"/>
        </w:rPr>
      </w:pPr>
    </w:p>
    <w:p w14:paraId="70CB6ACA" w14:textId="77777777" w:rsidR="001B4E5E" w:rsidRDefault="001B4E5E" w:rsidP="001B4E5E">
      <w:pPr>
        <w:pStyle w:val="TOC1"/>
        <w:rPr>
          <w:rFonts w:ascii="Calibri" w:eastAsia="Times New Roman" w:hAnsi="Calibri"/>
          <w:color w:val="auto"/>
          <w:sz w:val="22"/>
          <w:szCs w:val="22"/>
          <w:lang w:val="en-CA" w:eastAsia="en-CA"/>
        </w:rPr>
      </w:pPr>
      <w:hyperlink w:anchor="_Toc126756546" w:history="1">
        <w:r w:rsidRPr="00CF0C34">
          <w:rPr>
            <w:rStyle w:val="Hyperlink"/>
          </w:rPr>
          <w:t>Closing Argument by Mr. Lanni</w:t>
        </w:r>
        <w:r>
          <w:rPr>
            <w:webHidden/>
          </w:rPr>
          <w:tab/>
        </w:r>
        <w:r>
          <w:rPr>
            <w:webHidden/>
          </w:rPr>
          <w:fldChar w:fldCharType="begin"/>
        </w:r>
        <w:r>
          <w:rPr>
            <w:webHidden/>
          </w:rPr>
          <w:instrText xml:space="preserve"> PAGEREF _Toc126756546 \h </w:instrText>
        </w:r>
        <w:r>
          <w:rPr>
            <w:webHidden/>
          </w:rPr>
        </w:r>
        <w:r>
          <w:rPr>
            <w:webHidden/>
          </w:rPr>
          <w:fldChar w:fldCharType="separate"/>
        </w:r>
        <w:r>
          <w:rPr>
            <w:webHidden/>
          </w:rPr>
          <w:t>32</w:t>
        </w:r>
        <w:r>
          <w:rPr>
            <w:webHidden/>
          </w:rPr>
          <w:fldChar w:fldCharType="end"/>
        </w:r>
      </w:hyperlink>
    </w:p>
    <w:p w14:paraId="46CCCBDB" w14:textId="77777777" w:rsidR="001B4E5E" w:rsidRDefault="001B4E5E" w:rsidP="001B4E5E">
      <w:pPr>
        <w:pStyle w:val="TOC1"/>
        <w:rPr>
          <w:rStyle w:val="Hyperlink"/>
        </w:rPr>
      </w:pPr>
      <w:hyperlink w:anchor="_Toc126756547" w:history="1">
        <w:r w:rsidRPr="00CF0C34">
          <w:rPr>
            <w:rStyle w:val="Hyperlink"/>
          </w:rPr>
          <w:t>Questions by the Board</w:t>
        </w:r>
        <w:r>
          <w:rPr>
            <w:webHidden/>
          </w:rPr>
          <w:tab/>
        </w:r>
        <w:r>
          <w:rPr>
            <w:webHidden/>
          </w:rPr>
          <w:fldChar w:fldCharType="begin"/>
        </w:r>
        <w:r>
          <w:rPr>
            <w:webHidden/>
          </w:rPr>
          <w:instrText xml:space="preserve"> PAGEREF _Toc126756547 \h </w:instrText>
        </w:r>
        <w:r>
          <w:rPr>
            <w:webHidden/>
          </w:rPr>
        </w:r>
        <w:r>
          <w:rPr>
            <w:webHidden/>
          </w:rPr>
          <w:fldChar w:fldCharType="separate"/>
        </w:r>
        <w:r>
          <w:rPr>
            <w:webHidden/>
          </w:rPr>
          <w:t>41</w:t>
        </w:r>
        <w:r>
          <w:rPr>
            <w:webHidden/>
          </w:rPr>
          <w:fldChar w:fldCharType="end"/>
        </w:r>
      </w:hyperlink>
    </w:p>
    <w:p w14:paraId="39B56FCB" w14:textId="77777777" w:rsidR="001B4E5E" w:rsidRDefault="001B4E5E" w:rsidP="001B4E5E">
      <w:pPr>
        <w:rPr>
          <w:lang w:val="en-US"/>
        </w:rPr>
      </w:pPr>
    </w:p>
    <w:p w14:paraId="008E936B" w14:textId="77777777" w:rsidR="001B4E5E" w:rsidRDefault="001B4E5E" w:rsidP="001B4E5E">
      <w:pPr>
        <w:pStyle w:val="TOC1"/>
        <w:rPr>
          <w:rFonts w:ascii="Calibri" w:eastAsia="Times New Roman" w:hAnsi="Calibri"/>
          <w:color w:val="auto"/>
          <w:sz w:val="22"/>
          <w:szCs w:val="22"/>
          <w:lang w:val="en-CA" w:eastAsia="en-CA"/>
        </w:rPr>
      </w:pPr>
      <w:hyperlink w:anchor="_Toc126756548" w:history="1">
        <w:r w:rsidRPr="00CF0C34">
          <w:rPr>
            <w:rStyle w:val="Hyperlink"/>
          </w:rPr>
          <w:t>Closing Argument by Mr. Sundin</w:t>
        </w:r>
        <w:r>
          <w:rPr>
            <w:webHidden/>
          </w:rPr>
          <w:tab/>
        </w:r>
        <w:r>
          <w:rPr>
            <w:webHidden/>
          </w:rPr>
          <w:fldChar w:fldCharType="begin"/>
        </w:r>
        <w:r>
          <w:rPr>
            <w:webHidden/>
          </w:rPr>
          <w:instrText xml:space="preserve"> PAGEREF _Toc126756548 \h </w:instrText>
        </w:r>
        <w:r>
          <w:rPr>
            <w:webHidden/>
          </w:rPr>
        </w:r>
        <w:r>
          <w:rPr>
            <w:webHidden/>
          </w:rPr>
          <w:fldChar w:fldCharType="separate"/>
        </w:r>
        <w:r>
          <w:rPr>
            <w:webHidden/>
          </w:rPr>
          <w:t>43</w:t>
        </w:r>
        <w:r>
          <w:rPr>
            <w:webHidden/>
          </w:rPr>
          <w:fldChar w:fldCharType="end"/>
        </w:r>
      </w:hyperlink>
    </w:p>
    <w:p w14:paraId="78BA2D16" w14:textId="77777777" w:rsidR="001B4E5E" w:rsidRDefault="001B4E5E" w:rsidP="001B4E5E">
      <w:pPr>
        <w:pStyle w:val="TOC1"/>
        <w:rPr>
          <w:rStyle w:val="Hyperlink"/>
        </w:rPr>
      </w:pPr>
      <w:hyperlink w:anchor="_Toc126756549" w:history="1">
        <w:r w:rsidRPr="00CF0C34">
          <w:rPr>
            <w:rStyle w:val="Hyperlink"/>
          </w:rPr>
          <w:t>Questions by the Board</w:t>
        </w:r>
        <w:r>
          <w:rPr>
            <w:webHidden/>
          </w:rPr>
          <w:tab/>
        </w:r>
        <w:r>
          <w:rPr>
            <w:webHidden/>
          </w:rPr>
          <w:fldChar w:fldCharType="begin"/>
        </w:r>
        <w:r>
          <w:rPr>
            <w:webHidden/>
          </w:rPr>
          <w:instrText xml:space="preserve"> PAGEREF _Toc126756549 \h </w:instrText>
        </w:r>
        <w:r>
          <w:rPr>
            <w:webHidden/>
          </w:rPr>
        </w:r>
        <w:r>
          <w:rPr>
            <w:webHidden/>
          </w:rPr>
          <w:fldChar w:fldCharType="separate"/>
        </w:r>
        <w:r>
          <w:rPr>
            <w:webHidden/>
          </w:rPr>
          <w:t>51</w:t>
        </w:r>
        <w:r>
          <w:rPr>
            <w:webHidden/>
          </w:rPr>
          <w:fldChar w:fldCharType="end"/>
        </w:r>
      </w:hyperlink>
    </w:p>
    <w:p w14:paraId="19608E32" w14:textId="77777777" w:rsidR="001B4E5E" w:rsidRDefault="001B4E5E" w:rsidP="001B4E5E">
      <w:pPr>
        <w:rPr>
          <w:lang w:val="en-US"/>
        </w:rPr>
      </w:pPr>
    </w:p>
    <w:p w14:paraId="283BD414" w14:textId="77777777" w:rsidR="001B4E5E" w:rsidRDefault="001B4E5E" w:rsidP="001B4E5E">
      <w:pPr>
        <w:pStyle w:val="TOC1"/>
        <w:rPr>
          <w:rFonts w:ascii="Calibri" w:eastAsia="Times New Roman" w:hAnsi="Calibri"/>
          <w:caps/>
          <w:sz w:val="22"/>
          <w:szCs w:val="22"/>
          <w:lang w:val="en-CA" w:eastAsia="en-CA"/>
        </w:rPr>
      </w:pPr>
      <w:hyperlink w:anchor="_Toc126756550" w:history="1">
        <w:r w:rsidRPr="00CF0C34">
          <w:rPr>
            <w:rStyle w:val="Hyperlink"/>
          </w:rPr>
          <w:t>--- Recess taken at 11:29 a.m.</w:t>
        </w:r>
        <w:r>
          <w:rPr>
            <w:webHidden/>
          </w:rPr>
          <w:tab/>
        </w:r>
        <w:r>
          <w:rPr>
            <w:webHidden/>
          </w:rPr>
          <w:fldChar w:fldCharType="begin"/>
        </w:r>
        <w:r>
          <w:rPr>
            <w:webHidden/>
          </w:rPr>
          <w:instrText xml:space="preserve"> PAGEREF _Toc126756550 \h </w:instrText>
        </w:r>
        <w:r>
          <w:rPr>
            <w:webHidden/>
          </w:rPr>
        </w:r>
        <w:r>
          <w:rPr>
            <w:webHidden/>
          </w:rPr>
          <w:fldChar w:fldCharType="separate"/>
        </w:r>
        <w:r>
          <w:rPr>
            <w:webHidden/>
          </w:rPr>
          <w:t>57</w:t>
        </w:r>
        <w:r>
          <w:rPr>
            <w:webHidden/>
          </w:rPr>
          <w:fldChar w:fldCharType="end"/>
        </w:r>
      </w:hyperlink>
    </w:p>
    <w:p w14:paraId="1A43DAC9" w14:textId="77777777" w:rsidR="001B4E5E" w:rsidRDefault="001B4E5E" w:rsidP="001B4E5E">
      <w:pPr>
        <w:pStyle w:val="TOC1"/>
        <w:rPr>
          <w:rStyle w:val="Hyperlink"/>
        </w:rPr>
      </w:pPr>
      <w:hyperlink w:anchor="_Toc126756551" w:history="1">
        <w:r w:rsidRPr="00CF0C34">
          <w:rPr>
            <w:rStyle w:val="Hyperlink"/>
          </w:rPr>
          <w:t>--- Upon resuming at 11:45 a.m.</w:t>
        </w:r>
        <w:r>
          <w:rPr>
            <w:webHidden/>
          </w:rPr>
          <w:tab/>
        </w:r>
        <w:r>
          <w:rPr>
            <w:webHidden/>
          </w:rPr>
          <w:fldChar w:fldCharType="begin"/>
        </w:r>
        <w:r>
          <w:rPr>
            <w:webHidden/>
          </w:rPr>
          <w:instrText xml:space="preserve"> PAGEREF _Toc126756551 \h </w:instrText>
        </w:r>
        <w:r>
          <w:rPr>
            <w:webHidden/>
          </w:rPr>
        </w:r>
        <w:r>
          <w:rPr>
            <w:webHidden/>
          </w:rPr>
          <w:fldChar w:fldCharType="separate"/>
        </w:r>
        <w:r>
          <w:rPr>
            <w:webHidden/>
          </w:rPr>
          <w:t>57</w:t>
        </w:r>
        <w:r>
          <w:rPr>
            <w:webHidden/>
          </w:rPr>
          <w:fldChar w:fldCharType="end"/>
        </w:r>
      </w:hyperlink>
    </w:p>
    <w:p w14:paraId="382D0A7E" w14:textId="77777777" w:rsidR="001B4E5E" w:rsidRDefault="001B4E5E" w:rsidP="001B4E5E">
      <w:pPr>
        <w:rPr>
          <w:lang w:val="en-US"/>
        </w:rPr>
      </w:pPr>
    </w:p>
    <w:p w14:paraId="32F84377" w14:textId="77777777" w:rsidR="001B4E5E" w:rsidRDefault="001B4E5E" w:rsidP="001B4E5E">
      <w:pPr>
        <w:pStyle w:val="TOC1"/>
        <w:rPr>
          <w:rStyle w:val="Hyperlink"/>
        </w:rPr>
      </w:pPr>
      <w:hyperlink w:anchor="_Toc126756552" w:history="1">
        <w:r w:rsidRPr="00CF0C34">
          <w:rPr>
            <w:rStyle w:val="Hyperlink"/>
          </w:rPr>
          <w:t>Reply Argument by Mr. Pannu</w:t>
        </w:r>
        <w:r>
          <w:rPr>
            <w:webHidden/>
          </w:rPr>
          <w:tab/>
        </w:r>
        <w:r>
          <w:rPr>
            <w:webHidden/>
          </w:rPr>
          <w:fldChar w:fldCharType="begin"/>
        </w:r>
        <w:r>
          <w:rPr>
            <w:webHidden/>
          </w:rPr>
          <w:instrText xml:space="preserve"> PAGEREF _Toc126756552 \h </w:instrText>
        </w:r>
        <w:r>
          <w:rPr>
            <w:webHidden/>
          </w:rPr>
        </w:r>
        <w:r>
          <w:rPr>
            <w:webHidden/>
          </w:rPr>
          <w:fldChar w:fldCharType="separate"/>
        </w:r>
        <w:r>
          <w:rPr>
            <w:webHidden/>
          </w:rPr>
          <w:t>57</w:t>
        </w:r>
        <w:r>
          <w:rPr>
            <w:webHidden/>
          </w:rPr>
          <w:fldChar w:fldCharType="end"/>
        </w:r>
      </w:hyperlink>
    </w:p>
    <w:p w14:paraId="7940EED7" w14:textId="77777777" w:rsidR="001B4E5E" w:rsidRDefault="001B4E5E" w:rsidP="001B4E5E">
      <w:pPr>
        <w:rPr>
          <w:lang w:val="en-US"/>
        </w:rPr>
      </w:pPr>
    </w:p>
    <w:p w14:paraId="4B179A4D" w14:textId="77777777" w:rsidR="001B4E5E" w:rsidRDefault="001B4E5E" w:rsidP="001B4E5E">
      <w:pPr>
        <w:pStyle w:val="TOC1"/>
        <w:rPr>
          <w:rFonts w:ascii="Calibri" w:eastAsia="Times New Roman" w:hAnsi="Calibri"/>
          <w:caps/>
          <w:sz w:val="22"/>
          <w:szCs w:val="22"/>
          <w:lang w:val="en-CA" w:eastAsia="en-CA"/>
        </w:rPr>
      </w:pPr>
      <w:hyperlink w:anchor="_Toc126756553" w:history="1">
        <w:r w:rsidRPr="00CF0C34">
          <w:rPr>
            <w:rStyle w:val="Hyperlink"/>
          </w:rPr>
          <w:t>--- Whereupon the hearing concluded at 11:58 a.m.</w:t>
        </w:r>
        <w:r>
          <w:rPr>
            <w:webHidden/>
          </w:rPr>
          <w:tab/>
        </w:r>
        <w:r>
          <w:rPr>
            <w:webHidden/>
          </w:rPr>
          <w:fldChar w:fldCharType="begin"/>
        </w:r>
        <w:r>
          <w:rPr>
            <w:webHidden/>
          </w:rPr>
          <w:instrText xml:space="preserve"> PAGEREF _Toc126756553 \h </w:instrText>
        </w:r>
        <w:r>
          <w:rPr>
            <w:webHidden/>
          </w:rPr>
        </w:r>
        <w:r>
          <w:rPr>
            <w:webHidden/>
          </w:rPr>
          <w:fldChar w:fldCharType="separate"/>
        </w:r>
        <w:r>
          <w:rPr>
            <w:webHidden/>
          </w:rPr>
          <w:t>63</w:t>
        </w:r>
        <w:r>
          <w:rPr>
            <w:webHidden/>
          </w:rPr>
          <w:fldChar w:fldCharType="end"/>
        </w:r>
      </w:hyperlink>
    </w:p>
    <w:p w14:paraId="638760E6" w14:textId="77777777" w:rsidR="002074F7" w:rsidRDefault="002074F7" w:rsidP="001B4E5E">
      <w:pPr>
        <w:pStyle w:val="TOC1"/>
      </w:pPr>
      <w:r>
        <w:fldChar w:fldCharType="end"/>
      </w:r>
    </w:p>
    <w:p w14:paraId="5B9D4B18" w14:textId="77777777" w:rsidR="00D203EF" w:rsidRPr="00D203EF" w:rsidRDefault="00D203EF" w:rsidP="00D203EF">
      <w:pPr>
        <w:rPr>
          <w:lang w:val="en-US"/>
        </w:rPr>
        <w:sectPr w:rsidR="00D203EF" w:rsidRPr="00D203EF">
          <w:headerReference w:type="default" r:id="rId13"/>
          <w:footerReference w:type="even" r:id="rId14"/>
          <w:footerReference w:type="default" r:id="rId15"/>
          <w:pgSz w:w="12240" w:h="15840"/>
          <w:pgMar w:top="1440" w:right="2160" w:bottom="720" w:left="1440" w:header="1440" w:footer="1440" w:gutter="0"/>
          <w:cols w:space="720"/>
          <w:noEndnote/>
        </w:sectPr>
      </w:pPr>
    </w:p>
    <w:p w14:paraId="3C56B501" w14:textId="77777777" w:rsidR="007875B9" w:rsidRDefault="007875B9">
      <w:pPr>
        <w:pStyle w:val="TableofFigures"/>
        <w:rPr>
          <w:rFonts w:ascii="Calibri" w:hAnsi="Calibri"/>
          <w:noProof/>
          <w:sz w:val="22"/>
          <w:szCs w:val="22"/>
          <w:lang w:eastAsia="en-CA"/>
        </w:rPr>
      </w:pPr>
      <w:r w:rsidRPr="003217B4">
        <w:rPr>
          <w:caps/>
        </w:rPr>
        <w:lastRenderedPageBreak/>
        <w:fldChar w:fldCharType="begin"/>
      </w:r>
      <w:r w:rsidRPr="003217B4">
        <w:rPr>
          <w:caps/>
        </w:rPr>
        <w:instrText xml:space="preserve"> TOC \f F \h \z \t "</w:instrText>
      </w:r>
      <w:r>
        <w:rPr>
          <w:caps/>
        </w:rPr>
        <w:instrText>exhibits</w:instrText>
      </w:r>
      <w:r w:rsidRPr="003217B4">
        <w:rPr>
          <w:caps/>
        </w:rPr>
        <w:instrText xml:space="preserve">" \c </w:instrText>
      </w:r>
      <w:r w:rsidRPr="003217B4">
        <w:rPr>
          <w:caps/>
        </w:rPr>
        <w:fldChar w:fldCharType="separate"/>
      </w:r>
      <w:hyperlink w:anchor="_Toc126756116" w:history="1">
        <w:r w:rsidRPr="00282E79">
          <w:rPr>
            <w:rStyle w:val="Hyperlink"/>
            <w:noProof/>
          </w:rPr>
          <w:t>EXHIBIT NO. 1:  ENBRIDGE GAS'S COMPENDIUM.</w:t>
        </w:r>
        <w:r>
          <w:rPr>
            <w:noProof/>
            <w:webHidden/>
          </w:rPr>
          <w:tab/>
        </w:r>
        <w:r>
          <w:rPr>
            <w:noProof/>
            <w:webHidden/>
          </w:rPr>
          <w:fldChar w:fldCharType="begin"/>
        </w:r>
        <w:r>
          <w:rPr>
            <w:noProof/>
            <w:webHidden/>
          </w:rPr>
          <w:instrText xml:space="preserve"> PAGEREF _Toc126756116 \h </w:instrText>
        </w:r>
        <w:r>
          <w:rPr>
            <w:noProof/>
            <w:webHidden/>
          </w:rPr>
        </w:r>
        <w:r>
          <w:rPr>
            <w:noProof/>
            <w:webHidden/>
          </w:rPr>
          <w:fldChar w:fldCharType="separate"/>
        </w:r>
        <w:r>
          <w:rPr>
            <w:noProof/>
            <w:webHidden/>
          </w:rPr>
          <w:t>24</w:t>
        </w:r>
        <w:r>
          <w:rPr>
            <w:noProof/>
            <w:webHidden/>
          </w:rPr>
          <w:fldChar w:fldCharType="end"/>
        </w:r>
      </w:hyperlink>
    </w:p>
    <w:p w14:paraId="656AC6AC" w14:textId="77777777" w:rsidR="007875B9" w:rsidRDefault="007875B9">
      <w:pPr>
        <w:pStyle w:val="TableofFigures"/>
        <w:rPr>
          <w:rFonts w:ascii="Calibri" w:hAnsi="Calibri"/>
          <w:noProof/>
          <w:sz w:val="22"/>
          <w:szCs w:val="22"/>
          <w:lang w:eastAsia="en-CA"/>
        </w:rPr>
      </w:pPr>
      <w:hyperlink w:anchor="_Toc126756117" w:history="1">
        <w:r w:rsidRPr="00282E79">
          <w:rPr>
            <w:rStyle w:val="Hyperlink"/>
            <w:noProof/>
          </w:rPr>
          <w:t>EXHIBIT NO. 2:  BOARD STAFF'S COMPENDIUM.</w:t>
        </w:r>
        <w:r>
          <w:rPr>
            <w:noProof/>
            <w:webHidden/>
          </w:rPr>
          <w:tab/>
        </w:r>
        <w:r>
          <w:rPr>
            <w:noProof/>
            <w:webHidden/>
          </w:rPr>
          <w:fldChar w:fldCharType="begin"/>
        </w:r>
        <w:r>
          <w:rPr>
            <w:noProof/>
            <w:webHidden/>
          </w:rPr>
          <w:instrText xml:space="preserve"> PAGEREF _Toc126756117 \h </w:instrText>
        </w:r>
        <w:r>
          <w:rPr>
            <w:noProof/>
            <w:webHidden/>
          </w:rPr>
        </w:r>
        <w:r>
          <w:rPr>
            <w:noProof/>
            <w:webHidden/>
          </w:rPr>
          <w:fldChar w:fldCharType="separate"/>
        </w:r>
        <w:r>
          <w:rPr>
            <w:noProof/>
            <w:webHidden/>
          </w:rPr>
          <w:t>24</w:t>
        </w:r>
        <w:r>
          <w:rPr>
            <w:noProof/>
            <w:webHidden/>
          </w:rPr>
          <w:fldChar w:fldCharType="end"/>
        </w:r>
      </w:hyperlink>
    </w:p>
    <w:p w14:paraId="4C54901F" w14:textId="77777777" w:rsidR="007875B9" w:rsidRDefault="007875B9">
      <w:pPr>
        <w:pStyle w:val="TableofFigures"/>
        <w:rPr>
          <w:rFonts w:ascii="Calibri" w:hAnsi="Calibri"/>
          <w:noProof/>
          <w:sz w:val="22"/>
          <w:szCs w:val="22"/>
          <w:lang w:eastAsia="en-CA"/>
        </w:rPr>
      </w:pPr>
      <w:hyperlink w:anchor="_Toc126756118" w:history="1">
        <w:r w:rsidRPr="00282E79">
          <w:rPr>
            <w:rStyle w:val="Hyperlink"/>
            <w:noProof/>
          </w:rPr>
          <w:t>EXHIBIT NO. 3:  THE COUNTY OF ESSEX'S COMPENDIUM.</w:t>
        </w:r>
        <w:r>
          <w:rPr>
            <w:noProof/>
            <w:webHidden/>
          </w:rPr>
          <w:tab/>
        </w:r>
        <w:r>
          <w:rPr>
            <w:noProof/>
            <w:webHidden/>
          </w:rPr>
          <w:fldChar w:fldCharType="begin"/>
        </w:r>
        <w:r>
          <w:rPr>
            <w:noProof/>
            <w:webHidden/>
          </w:rPr>
          <w:instrText xml:space="preserve"> PAGEREF _Toc126756118 \h </w:instrText>
        </w:r>
        <w:r>
          <w:rPr>
            <w:noProof/>
            <w:webHidden/>
          </w:rPr>
        </w:r>
        <w:r>
          <w:rPr>
            <w:noProof/>
            <w:webHidden/>
          </w:rPr>
          <w:fldChar w:fldCharType="separate"/>
        </w:r>
        <w:r>
          <w:rPr>
            <w:noProof/>
            <w:webHidden/>
          </w:rPr>
          <w:t>24</w:t>
        </w:r>
        <w:r>
          <w:rPr>
            <w:noProof/>
            <w:webHidden/>
          </w:rPr>
          <w:fldChar w:fldCharType="end"/>
        </w:r>
      </w:hyperlink>
    </w:p>
    <w:p w14:paraId="6329D4B8" w14:textId="77777777" w:rsidR="007875B9" w:rsidRPr="003217B4" w:rsidRDefault="007875B9" w:rsidP="007875B9">
      <w:pPr>
        <w:pStyle w:val="TableofFigures"/>
        <w:rPr>
          <w:lang w:val="en-US"/>
        </w:rPr>
        <w:sectPr w:rsidR="007875B9" w:rsidRPr="003217B4">
          <w:headerReference w:type="default" r:id="rId16"/>
          <w:pgSz w:w="12240" w:h="15840"/>
          <w:pgMar w:top="1260" w:right="2160" w:bottom="540" w:left="1440" w:header="1440" w:footer="1440" w:gutter="0"/>
          <w:cols w:space="720"/>
          <w:noEndnote/>
        </w:sectPr>
      </w:pPr>
      <w:r w:rsidRPr="003217B4">
        <w:rPr>
          <w:caps/>
        </w:rPr>
        <w:fldChar w:fldCharType="end"/>
      </w:r>
    </w:p>
    <w:bookmarkStart w:id="3" w:name="_Hlk513461891"/>
    <w:p w14:paraId="56D2806B" w14:textId="77777777" w:rsidR="002074F7" w:rsidRPr="003217B4" w:rsidRDefault="002074F7" w:rsidP="00BD403E">
      <w:pPr>
        <w:pStyle w:val="TableofFigures"/>
        <w:rPr>
          <w:lang w:val="en-US"/>
        </w:rPr>
        <w:sectPr w:rsidR="002074F7" w:rsidRPr="003217B4">
          <w:headerReference w:type="default" r:id="rId17"/>
          <w:pgSz w:w="12240" w:h="15840"/>
          <w:pgMar w:top="1260" w:right="2160" w:bottom="540" w:left="1440" w:header="1440" w:footer="1440" w:gutter="0"/>
          <w:cols w:space="720"/>
          <w:noEndnote/>
        </w:sectPr>
      </w:pPr>
      <w:r w:rsidRPr="003217B4">
        <w:rPr>
          <w:caps/>
        </w:rPr>
        <w:lastRenderedPageBreak/>
        <w:fldChar w:fldCharType="begin"/>
      </w:r>
      <w:r w:rsidRPr="003217B4">
        <w:rPr>
          <w:caps/>
        </w:rPr>
        <w:instrText xml:space="preserve"> TOC \f F \h \z \t "UNDERTAKINGS" \c </w:instrText>
      </w:r>
      <w:r w:rsidRPr="003217B4">
        <w:rPr>
          <w:caps/>
        </w:rPr>
        <w:fldChar w:fldCharType="separate"/>
      </w:r>
      <w:r w:rsidR="003217B4" w:rsidRPr="003217B4">
        <w:rPr>
          <w:caps/>
          <w:noProof/>
          <w:lang w:val="en-US"/>
        </w:rPr>
        <w:t>None Filed.</w:t>
      </w:r>
      <w:r w:rsidRPr="003217B4">
        <w:rPr>
          <w:caps/>
        </w:rPr>
        <w:fldChar w:fldCharType="end"/>
      </w:r>
      <w:bookmarkEnd w:id="3"/>
    </w:p>
    <w:p w14:paraId="64956016" w14:textId="77777777" w:rsidR="002074F7" w:rsidRDefault="002074F7" w:rsidP="00633E82">
      <w:pPr>
        <w:pStyle w:val="PlainText"/>
      </w:pPr>
      <w:r>
        <w:lastRenderedPageBreak/>
        <w:tab/>
      </w:r>
      <w:bookmarkStart w:id="4" w:name="transcriptstart"/>
      <w:bookmarkEnd w:id="4"/>
      <w:r w:rsidR="003217B4">
        <w:rPr>
          <w:lang w:val="en-CA"/>
        </w:rPr>
        <w:t>Wednesday, February 8, 2023</w:t>
      </w:r>
    </w:p>
    <w:p w14:paraId="51941651" w14:textId="77777777" w:rsidR="00C65F1C" w:rsidRDefault="00C65F1C" w:rsidP="00C65F1C">
      <w:pPr>
        <w:pStyle w:val="Heading3"/>
      </w:pPr>
      <w:bookmarkStart w:id="5" w:name="_Hlk115944979"/>
      <w:bookmarkStart w:id="6" w:name="_Toc126756539"/>
      <w:r>
        <w:t>--- On commencing</w:t>
      </w:r>
      <w:r w:rsidRPr="00FD28C1">
        <w:rPr>
          <w:szCs w:val="21"/>
        </w:rPr>
        <w:t xml:space="preserve"> at 9:3</w:t>
      </w:r>
      <w:r w:rsidR="003217B4">
        <w:rPr>
          <w:szCs w:val="21"/>
          <w:lang w:val="en-US"/>
        </w:rPr>
        <w:t>3</w:t>
      </w:r>
      <w:r w:rsidRPr="00FD28C1">
        <w:rPr>
          <w:szCs w:val="21"/>
        </w:rPr>
        <w:t xml:space="preserve"> a.m.</w:t>
      </w:r>
      <w:bookmarkEnd w:id="6"/>
    </w:p>
    <w:bookmarkEnd w:id="5"/>
    <w:p w14:paraId="3928F19A"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MR. DODDS:  Good morning, everyone.  The Ontario Energy Board is sitting today on a matter of an application by Enbridge Gas Inc.</w:t>
      </w:r>
    </w:p>
    <w:p w14:paraId="72C9620E"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Enbridge Gas applied to the Ontario Energy Board seeking orders pursuant to the sections 9 and 10 of the Municipal Franchises Act for the following:  One, an order approving the terms and conditions upon which and a period for which, the County of Essex is by law to grant Enbridge Gas the right to construct and operate works for the distribution, transmission, and storage of natural gas and the right to extend and add to the works.</w:t>
      </w:r>
    </w:p>
    <w:p w14:paraId="32C3AD5F"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And two, an order directing and declaring that the assent of the municipal actors of the County of Essex is not necessary for the proposed franchise agreement by-law under the circumstances.</w:t>
      </w:r>
    </w:p>
    <w:p w14:paraId="17DED9C6"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The application was filed on July the 13th, 2022.  The case is number EB-2022-0207.  The Ontario Energy Board issued a notice on August the 11th, 2022 advising it would hold a written hearing and asking for interventions by August the 22nd, 2022.</w:t>
      </w:r>
    </w:p>
    <w:p w14:paraId="5B55469D"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The County of Essex submitted an intervention request on August the 19th, 2022 seeking to submit evidence, interrogatories, and arguments pursuant to Rule 22 of the OEB Rules of Practice and Procedure.</w:t>
      </w:r>
    </w:p>
    <w:p w14:paraId="7182CC06"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 xml:space="preserve">The County of Essex submitted that it </w:t>
      </w:r>
      <w:proofErr w:type="gramStart"/>
      <w:r w:rsidRPr="004A29B8">
        <w:rPr>
          <w:rFonts w:eastAsia="Calibri" w:cs="Courier New"/>
          <w:szCs w:val="21"/>
        </w:rPr>
        <w:t>is in compliance with</w:t>
      </w:r>
      <w:proofErr w:type="gramEnd"/>
      <w:r w:rsidRPr="004A29B8">
        <w:rPr>
          <w:rFonts w:eastAsia="Calibri" w:cs="Courier New"/>
          <w:szCs w:val="21"/>
        </w:rPr>
        <w:t xml:space="preserve"> its obligations under the Municipal Franchises Act and </w:t>
      </w:r>
      <w:r w:rsidRPr="004A29B8">
        <w:rPr>
          <w:rFonts w:eastAsia="Calibri" w:cs="Courier New"/>
          <w:szCs w:val="21"/>
        </w:rPr>
        <w:lastRenderedPageBreak/>
        <w:t>contests the application on this ground.</w:t>
      </w:r>
    </w:p>
    <w:p w14:paraId="41D9FDF6"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The County of Essex was approved as an intervenor in Procedural Order No. 1 on September the 7th, 2022.</w:t>
      </w:r>
    </w:p>
    <w:p w14:paraId="62F0A2E7"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In Procedural Order No. 4, the parties were advised that the Ontario Energy Board wished to add an oral argument component to the proceeding.</w:t>
      </w:r>
    </w:p>
    <w:p w14:paraId="44A65E45"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The Ontario Energy Board has scheduled oral arguments to better understand the positions of the applicant and intervenors.</w:t>
      </w:r>
    </w:p>
    <w:p w14:paraId="3D7B5B8D"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Oral argument is beneficial, as it would allow this Panel of Commissioners to ask questions with respect to any arguments made.</w:t>
      </w:r>
    </w:p>
    <w:p w14:paraId="40740BEF"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This oral argument day is being held virtually over one day.  It will replace written submissions in this proceeding.  It is intended that this oral argument day will be complete -- will complete the record for the proceeding.</w:t>
      </w:r>
    </w:p>
    <w:p w14:paraId="3EFAB640"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 xml:space="preserve">This video conference is being transcribed.  It is also being audio streamed via the OEB's website, and a live stream is also being conducted through OEB's </w:t>
      </w:r>
      <w:r w:rsidR="00D36826" w:rsidRPr="004A29B8">
        <w:rPr>
          <w:rFonts w:eastAsia="Calibri" w:cs="Courier New"/>
          <w:szCs w:val="21"/>
        </w:rPr>
        <w:t>YouTube</w:t>
      </w:r>
      <w:r w:rsidRPr="004A29B8">
        <w:rPr>
          <w:rFonts w:eastAsia="Calibri" w:cs="Courier New"/>
          <w:szCs w:val="21"/>
        </w:rPr>
        <w:t xml:space="preserve"> channel.</w:t>
      </w:r>
    </w:p>
    <w:p w14:paraId="332E9AB4"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My name is Bob Dodds, and I am the Presiding Commissioner for this proceeding today, and with me are my fellow commissioners, Commissioner Michael Janigan -- I'm not sure where he is on your screen, but he is the fellow with the shock of white hair -- and Commissioner David Sword.</w:t>
      </w:r>
    </w:p>
    <w:p w14:paraId="1DF1C2FC"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 xml:space="preserve">Now, it is suspected that almost all of you after </w:t>
      </w:r>
      <w:r w:rsidRPr="004A29B8">
        <w:rPr>
          <w:rFonts w:eastAsia="Calibri" w:cs="Courier New"/>
          <w:szCs w:val="21"/>
        </w:rPr>
        <w:lastRenderedPageBreak/>
        <w:t>almost three years of virtual hearings are fairly familiar with the protocols that need   to be followed when involved in these virtual hearings, but notwithstanding, I'd like to remind you that -- to please place your mics on mute and turn your video cameras off when you're not speaking, and also, turn off your virtual backgrounds if you can.</w:t>
      </w:r>
    </w:p>
    <w:p w14:paraId="5ED1FDFC"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I'm not sure if you can or not.  I'm not sure how much that helps, but if you can, please do that.</w:t>
      </w:r>
    </w:p>
    <w:p w14:paraId="39098E7B"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If you are speaking, please state your name and the party represented for the court reporter before presenting.</w:t>
      </w:r>
    </w:p>
    <w:p w14:paraId="3EABC7AB"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During your presentations, please refrain from asking questions of each other.</w:t>
      </w:r>
    </w:p>
    <w:p w14:paraId="5F17D3CB"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The parties are to rely on the existing record.  Enbridge Gas will have 30 minutes for its argument-in-chief beginning around, in about five minutes.</w:t>
      </w:r>
    </w:p>
    <w:p w14:paraId="3025096F"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OEB Staff and the County of Essex will follow in that order and will each have 30 minutes for their oral submissions.</w:t>
      </w:r>
    </w:p>
    <w:p w14:paraId="17E7B660"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 xml:space="preserve">The </w:t>
      </w:r>
      <w:r w:rsidR="004A062A">
        <w:rPr>
          <w:rFonts w:eastAsia="Calibri" w:cs="Courier New"/>
          <w:szCs w:val="21"/>
        </w:rPr>
        <w:t>Panel</w:t>
      </w:r>
      <w:r w:rsidRPr="004A29B8">
        <w:rPr>
          <w:rFonts w:eastAsia="Calibri" w:cs="Courier New"/>
          <w:szCs w:val="21"/>
        </w:rPr>
        <w:t xml:space="preserve"> will have 10 minutes for questions between each presentation.</w:t>
      </w:r>
    </w:p>
    <w:p w14:paraId="2F4C4C8E"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 xml:space="preserve">Following a 15-minute break, towards, getting close to around 11:30, I believe, Enbridge will have 20 minutes to present its </w:t>
      </w:r>
      <w:proofErr w:type="gramStart"/>
      <w:r w:rsidRPr="004A29B8">
        <w:rPr>
          <w:rFonts w:eastAsia="Calibri" w:cs="Courier New"/>
          <w:szCs w:val="21"/>
        </w:rPr>
        <w:t>reply</w:t>
      </w:r>
      <w:proofErr w:type="gramEnd"/>
      <w:r w:rsidRPr="004A29B8">
        <w:rPr>
          <w:rFonts w:eastAsia="Calibri" w:cs="Courier New"/>
          <w:szCs w:val="21"/>
        </w:rPr>
        <w:t xml:space="preserve"> argument, followed by ten minutes before </w:t>
      </w:r>
      <w:r w:rsidR="004A062A">
        <w:rPr>
          <w:rFonts w:eastAsia="Calibri" w:cs="Courier New"/>
          <w:szCs w:val="21"/>
        </w:rPr>
        <w:t>Panel</w:t>
      </w:r>
      <w:r w:rsidRPr="004A29B8">
        <w:rPr>
          <w:rFonts w:eastAsia="Calibri" w:cs="Courier New"/>
          <w:szCs w:val="21"/>
        </w:rPr>
        <w:t xml:space="preserve"> questions.</w:t>
      </w:r>
    </w:p>
    <w:p w14:paraId="1D21A899"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 xml:space="preserve">The oral argument proceeding is scheduled to end around 12:30 p.m. today.  However, should there be a need for more time, primarily for questions by the </w:t>
      </w:r>
      <w:r w:rsidR="004A062A">
        <w:rPr>
          <w:rFonts w:eastAsia="Calibri" w:cs="Courier New"/>
          <w:szCs w:val="21"/>
        </w:rPr>
        <w:t>Panel</w:t>
      </w:r>
      <w:r w:rsidRPr="004A29B8">
        <w:rPr>
          <w:rFonts w:eastAsia="Calibri" w:cs="Courier New"/>
          <w:szCs w:val="21"/>
        </w:rPr>
        <w:t xml:space="preserve"> and responses by the parties, the time will be extended to 1:00 </w:t>
      </w:r>
      <w:r w:rsidRPr="004A29B8">
        <w:rPr>
          <w:rFonts w:eastAsia="Calibri" w:cs="Courier New"/>
          <w:szCs w:val="21"/>
        </w:rPr>
        <w:lastRenderedPageBreak/>
        <w:t>p.m.  If more time is still needed, the proceeding will be adjourned for one hour and will reconvene at 2:00 p.m.  We will see as the proceeding progresses on how we are abiding by those time limits.</w:t>
      </w:r>
    </w:p>
    <w:p w14:paraId="2F4DB439"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I will now call upon Mr. Lanni from the Ontario Energy Board to outline some more logistics, if any.</w:t>
      </w:r>
    </w:p>
    <w:p w14:paraId="5307C2DA"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MR. LANNI:  Thank you, Mr. Dodds.  Richard Lanni.  I'm counsel with the OEB.  Thank you, everybody, for attending.</w:t>
      </w:r>
    </w:p>
    <w:p w14:paraId="6BCAFE5C"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 xml:space="preserve">I wonder if now </w:t>
      </w:r>
      <w:proofErr w:type="gramStart"/>
      <w:r w:rsidRPr="004A29B8">
        <w:rPr>
          <w:rFonts w:eastAsia="Calibri" w:cs="Courier New"/>
          <w:szCs w:val="21"/>
        </w:rPr>
        <w:t>is a good opportunity</w:t>
      </w:r>
      <w:proofErr w:type="gramEnd"/>
      <w:r w:rsidRPr="004A29B8">
        <w:rPr>
          <w:rFonts w:eastAsia="Calibri" w:cs="Courier New"/>
          <w:szCs w:val="21"/>
        </w:rPr>
        <w:t xml:space="preserve"> to have appearances of the parties.</w:t>
      </w:r>
    </w:p>
    <w:p w14:paraId="658CEF1A"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Alternatively, we can have appearances given in stages as each party makes its argument.</w:t>
      </w:r>
    </w:p>
    <w:p w14:paraId="6ABDB6FF"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I will leave that with you, Mr. Dodds.</w:t>
      </w:r>
    </w:p>
    <w:p w14:paraId="0B224CD3"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MR. DODDS:  I will suggest they make their appearances as they start their presentation for the court reporter.</w:t>
      </w:r>
    </w:p>
    <w:p w14:paraId="3DE9FB9E"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MR. LANNI:  And typically, if we are in a meeting room all together, I would have met with counsel and Staff to see if there were any preliminary matters and advise them that I would bring those matters to the Panel.  I think OEB Staff doesn't have any.  Maybe the Panel can ask the other parties if they have any preliminary matters at this time.</w:t>
      </w:r>
    </w:p>
    <w:p w14:paraId="5466A261"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MR. DODDS:  Yes.  Mr. McMahon, do you have any preliminary matters?</w:t>
      </w:r>
    </w:p>
    <w:p w14:paraId="0070561C"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MR. McMAHON:  Enbridge doesn't have anything preliminary, no.  Thanks.</w:t>
      </w:r>
    </w:p>
    <w:p w14:paraId="70A40EBD"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MR. DODDS:  Okay.  Mr. Sundin, from Essex?</w:t>
      </w:r>
    </w:p>
    <w:p w14:paraId="60D66D0F"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MR. SUNDIN:  No preliminary matters.</w:t>
      </w:r>
    </w:p>
    <w:p w14:paraId="1D22BC55"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 xml:space="preserve">MR. DODDS:  Thank you.  And you have none for Staff, I </w:t>
      </w:r>
      <w:r w:rsidRPr="004A29B8">
        <w:rPr>
          <w:rFonts w:eastAsia="Calibri" w:cs="Courier New"/>
          <w:szCs w:val="21"/>
        </w:rPr>
        <w:lastRenderedPageBreak/>
        <w:t>gather?</w:t>
      </w:r>
    </w:p>
    <w:p w14:paraId="589FC139"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MR. LANNI:  That's correct.  Just a reminder that another staff member is going to do the land acknowledgment before the proceedings begin.</w:t>
      </w:r>
    </w:p>
    <w:p w14:paraId="03C49854" w14:textId="77777777" w:rsidR="00E012A0" w:rsidRDefault="004A29B8" w:rsidP="00E012A0">
      <w:pPr>
        <w:widowControl w:val="0"/>
        <w:spacing w:line="420" w:lineRule="auto"/>
        <w:rPr>
          <w:rFonts w:eastAsia="Calibri" w:cs="Courier New"/>
          <w:szCs w:val="21"/>
        </w:rPr>
      </w:pPr>
      <w:r w:rsidRPr="004A29B8">
        <w:rPr>
          <w:rFonts w:eastAsia="Calibri" w:cs="Courier New"/>
          <w:szCs w:val="21"/>
        </w:rPr>
        <w:tab/>
        <w:t xml:space="preserve">MR. DODDS:  </w:t>
      </w:r>
      <w:proofErr w:type="gramStart"/>
      <w:r w:rsidRPr="004A29B8">
        <w:rPr>
          <w:rFonts w:eastAsia="Calibri" w:cs="Courier New"/>
          <w:szCs w:val="21"/>
        </w:rPr>
        <w:t>Okay, if</w:t>
      </w:r>
      <w:proofErr w:type="gramEnd"/>
      <w:r w:rsidRPr="004A29B8">
        <w:rPr>
          <w:rFonts w:eastAsia="Calibri" w:cs="Courier New"/>
          <w:szCs w:val="21"/>
        </w:rPr>
        <w:t xml:space="preserve"> we can have that now.</w:t>
      </w:r>
    </w:p>
    <w:p w14:paraId="28148238" w14:textId="77777777" w:rsidR="004A29B8" w:rsidRPr="004A29B8" w:rsidRDefault="004A29B8" w:rsidP="00E012A0">
      <w:pPr>
        <w:pStyle w:val="Heading1"/>
      </w:pPr>
      <w:bookmarkStart w:id="7" w:name="_Toc126756540"/>
      <w:r w:rsidRPr="004A29B8">
        <w:t>Land Acknowledgment:</w:t>
      </w:r>
      <w:bookmarkEnd w:id="7"/>
    </w:p>
    <w:p w14:paraId="35D45E8F"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MS. SANASIE:  The Ontario Energy Board acknowledges that our headquarters in Toronto is located on the traditional territory of many nations, including the Mississaugas of the Credit, the Anishnabeg, the Chippewa, the Haudenosaunee, and the Wendat peoples.  This area is now home to many diverse First Nations, Inuit, and Métis peoples.  We also acknowledge that Toronto is covered by Treaty 13 with the Mississaugas of the Credit.</w:t>
      </w:r>
    </w:p>
    <w:p w14:paraId="2F3C60FA"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 xml:space="preserve">We are grateful for the opportunity to gather and work on this </w:t>
      </w:r>
      <w:proofErr w:type="gramStart"/>
      <w:r w:rsidRPr="004A29B8">
        <w:rPr>
          <w:rFonts w:eastAsia="Calibri" w:cs="Courier New"/>
          <w:szCs w:val="21"/>
        </w:rPr>
        <w:t>land, and</w:t>
      </w:r>
      <w:proofErr w:type="gramEnd"/>
      <w:r w:rsidRPr="004A29B8">
        <w:rPr>
          <w:rFonts w:eastAsia="Calibri" w:cs="Courier New"/>
          <w:szCs w:val="21"/>
        </w:rPr>
        <w:t xml:space="preserve"> recognize our shared responsibility to support and be good stewards of it.  Thanks.</w:t>
      </w:r>
    </w:p>
    <w:p w14:paraId="3A61262C"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MR. DODDS:  Thank you, Ashley.</w:t>
      </w:r>
    </w:p>
    <w:p w14:paraId="3C02272C"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The proceedings will now begin.</w:t>
      </w:r>
    </w:p>
    <w:p w14:paraId="39A59DE0"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Mr. McMahon, will you please present your argument in-chief on behalf of Enbridge.</w:t>
      </w:r>
    </w:p>
    <w:p w14:paraId="21A65A84" w14:textId="77777777" w:rsidR="004A29B8" w:rsidRDefault="004A29B8" w:rsidP="004A29B8">
      <w:pPr>
        <w:widowControl w:val="0"/>
        <w:spacing w:line="420" w:lineRule="auto"/>
        <w:rPr>
          <w:rFonts w:eastAsia="Calibri" w:cs="Courier New"/>
          <w:szCs w:val="21"/>
        </w:rPr>
      </w:pPr>
      <w:r w:rsidRPr="004A29B8">
        <w:rPr>
          <w:rFonts w:eastAsia="Calibri" w:cs="Courier New"/>
          <w:szCs w:val="21"/>
        </w:rPr>
        <w:tab/>
        <w:t>MR. McMAHON:  Yes.  I'll let Guri lead us on that.</w:t>
      </w:r>
    </w:p>
    <w:p w14:paraId="05EB4004"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MR. DODDS:  Just for the court reporter, McMahon is spelled M-c-M-</w:t>
      </w:r>
      <w:r w:rsidR="00E33EA5" w:rsidRPr="004A29B8">
        <w:rPr>
          <w:rFonts w:eastAsia="Calibri" w:cs="Courier New"/>
          <w:szCs w:val="21"/>
        </w:rPr>
        <w:t>a-h-o-n</w:t>
      </w:r>
      <w:r w:rsidRPr="004A29B8">
        <w:rPr>
          <w:rFonts w:eastAsia="Calibri" w:cs="Courier New"/>
          <w:szCs w:val="21"/>
        </w:rPr>
        <w:t>.</w:t>
      </w:r>
    </w:p>
    <w:p w14:paraId="2D038690"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And who is presenting for you, for Enbridge?  We cannot hear you.  We still cannot hear.</w:t>
      </w:r>
    </w:p>
    <w:p w14:paraId="7B4E031F"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Is it Mr. Guri Pannu?</w:t>
      </w:r>
    </w:p>
    <w:p w14:paraId="7ADAC108"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 xml:space="preserve">MR. McMAHON:  He is just going to fix his mic.  One </w:t>
      </w:r>
      <w:r w:rsidRPr="004A29B8">
        <w:rPr>
          <w:rFonts w:eastAsia="Calibri" w:cs="Courier New"/>
          <w:szCs w:val="21"/>
        </w:rPr>
        <w:lastRenderedPageBreak/>
        <w:t>second.</w:t>
      </w:r>
    </w:p>
    <w:p w14:paraId="352C4B04"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MR. DODDS:  Okay.  And -- but just to clarify, he is appearing on -- or he is presenting on your behalf, Mr. McMahon?</w:t>
      </w:r>
    </w:p>
    <w:p w14:paraId="7F469CB6"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MR. McMAHON:  Yes.</w:t>
      </w:r>
    </w:p>
    <w:p w14:paraId="52F6DE2A"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MR. DODDS:  Okay.  And it is Mr. Guri Pannu, right?</w:t>
      </w:r>
    </w:p>
    <w:p w14:paraId="63B5C866" w14:textId="77777777" w:rsidR="004A29B8" w:rsidRPr="004A29B8" w:rsidRDefault="004A29B8" w:rsidP="004A29B8">
      <w:pPr>
        <w:widowControl w:val="0"/>
        <w:spacing w:line="420" w:lineRule="auto"/>
        <w:rPr>
          <w:rFonts w:eastAsia="Calibri" w:cs="Courier New"/>
          <w:szCs w:val="21"/>
        </w:rPr>
      </w:pPr>
      <w:r w:rsidRPr="004A29B8">
        <w:rPr>
          <w:rFonts w:eastAsia="Calibri" w:cs="Courier New"/>
          <w:szCs w:val="21"/>
        </w:rPr>
        <w:tab/>
        <w:t>MR. McMAHON:  Right.  G-u-r-i P-a-n-n-u.  Thank you.</w:t>
      </w:r>
    </w:p>
    <w:p w14:paraId="4FD5D469" w14:textId="77777777" w:rsidR="00E33EA5" w:rsidRDefault="004A29B8" w:rsidP="00E33EA5">
      <w:pPr>
        <w:widowControl w:val="0"/>
        <w:spacing w:line="420" w:lineRule="auto"/>
        <w:rPr>
          <w:rFonts w:cs="Courier New"/>
          <w:szCs w:val="21"/>
        </w:rPr>
      </w:pPr>
      <w:r w:rsidRPr="004A29B8">
        <w:rPr>
          <w:rFonts w:eastAsia="Calibri" w:cs="Courier New"/>
          <w:szCs w:val="21"/>
        </w:rPr>
        <w:tab/>
        <w:t>MR. LANNI:  Panel, it is Richard here.  I wonder if in this period we can use the time to make appearances and I can begin with Staff, and</w:t>
      </w:r>
      <w:r w:rsidR="00E33EA5">
        <w:rPr>
          <w:rFonts w:eastAsia="Calibri" w:cs="Courier New"/>
          <w:szCs w:val="21"/>
        </w:rPr>
        <w:t xml:space="preserve"> </w:t>
      </w:r>
      <w:r w:rsidR="00E33EA5" w:rsidRPr="00AD5ED7">
        <w:rPr>
          <w:rFonts w:cs="Courier New"/>
          <w:szCs w:val="21"/>
        </w:rPr>
        <w:t>then I guess Mr. Sundin can give</w:t>
      </w:r>
      <w:r w:rsidR="00E33EA5">
        <w:rPr>
          <w:rFonts w:cs="Courier New"/>
          <w:szCs w:val="21"/>
        </w:rPr>
        <w:t xml:space="preserve"> </w:t>
      </w:r>
      <w:r w:rsidR="00E33EA5" w:rsidRPr="00AD5ED7">
        <w:rPr>
          <w:rFonts w:cs="Courier New"/>
          <w:szCs w:val="21"/>
        </w:rPr>
        <w:t>appearances for the county and</w:t>
      </w:r>
      <w:r w:rsidR="00E33EA5">
        <w:rPr>
          <w:rFonts w:cs="Courier New"/>
          <w:szCs w:val="21"/>
        </w:rPr>
        <w:t xml:space="preserve"> when Enbridge gets back </w:t>
      </w:r>
      <w:proofErr w:type="gramStart"/>
      <w:r w:rsidR="00E33EA5">
        <w:rPr>
          <w:rFonts w:cs="Courier New"/>
          <w:szCs w:val="21"/>
        </w:rPr>
        <w:t>online</w:t>
      </w:r>
      <w:proofErr w:type="gramEnd"/>
      <w:r w:rsidR="00E33EA5">
        <w:rPr>
          <w:rFonts w:cs="Courier New"/>
          <w:szCs w:val="21"/>
        </w:rPr>
        <w:t xml:space="preserve"> they can do that for their staff.</w:t>
      </w:r>
    </w:p>
    <w:p w14:paraId="59429470" w14:textId="77777777" w:rsidR="00E33EA5" w:rsidRDefault="00E33EA5" w:rsidP="00E33EA5">
      <w:pPr>
        <w:widowControl w:val="0"/>
        <w:spacing w:line="420" w:lineRule="auto"/>
        <w:rPr>
          <w:rFonts w:cs="Courier New"/>
          <w:szCs w:val="21"/>
        </w:rPr>
      </w:pPr>
      <w:r>
        <w:rPr>
          <w:rFonts w:cs="Courier New"/>
          <w:szCs w:val="21"/>
        </w:rPr>
        <w:tab/>
        <w:t>MR. DOBBS:  That will be fine with the Panel.  Please proceed.</w:t>
      </w:r>
    </w:p>
    <w:p w14:paraId="6A4573C9" w14:textId="77777777" w:rsidR="00E33EA5" w:rsidRDefault="00E33EA5" w:rsidP="00E33EA5">
      <w:pPr>
        <w:pStyle w:val="Heading1"/>
      </w:pPr>
      <w:bookmarkStart w:id="8" w:name="_Toc126756541"/>
      <w:r>
        <w:t>Appearances:</w:t>
      </w:r>
      <w:bookmarkEnd w:id="8"/>
    </w:p>
    <w:p w14:paraId="0577E3D4" w14:textId="77777777" w:rsidR="00E33EA5" w:rsidRDefault="00E33EA5" w:rsidP="00E33EA5">
      <w:pPr>
        <w:widowControl w:val="0"/>
        <w:spacing w:line="420" w:lineRule="auto"/>
        <w:rPr>
          <w:rFonts w:cs="Courier New"/>
          <w:szCs w:val="21"/>
        </w:rPr>
      </w:pPr>
      <w:r>
        <w:rPr>
          <w:rFonts w:cs="Courier New"/>
          <w:szCs w:val="21"/>
        </w:rPr>
        <w:tab/>
        <w:t xml:space="preserve">MR. LANNI:  Thank you.  </w:t>
      </w:r>
      <w:r w:rsidRPr="00AD5ED7">
        <w:rPr>
          <w:rFonts w:cs="Courier New"/>
          <w:szCs w:val="21"/>
        </w:rPr>
        <w:t xml:space="preserve">My name is Richard </w:t>
      </w:r>
      <w:r>
        <w:rPr>
          <w:rFonts w:cs="Courier New"/>
          <w:szCs w:val="21"/>
        </w:rPr>
        <w:t xml:space="preserve">Lanni.  </w:t>
      </w:r>
      <w:r w:rsidRPr="00AD5ED7">
        <w:rPr>
          <w:rFonts w:cs="Courier New"/>
          <w:szCs w:val="21"/>
        </w:rPr>
        <w:t xml:space="preserve">I am in-house counsel </w:t>
      </w:r>
      <w:r>
        <w:rPr>
          <w:rFonts w:cs="Courier New"/>
          <w:szCs w:val="21"/>
        </w:rPr>
        <w:t xml:space="preserve">with </w:t>
      </w:r>
      <w:r w:rsidRPr="00AD5ED7">
        <w:rPr>
          <w:rFonts w:cs="Courier New"/>
          <w:szCs w:val="21"/>
        </w:rPr>
        <w:t>the Ontario Energy Board.</w:t>
      </w:r>
      <w:r>
        <w:rPr>
          <w:rFonts w:cs="Courier New"/>
          <w:szCs w:val="21"/>
        </w:rPr>
        <w:t xml:space="preserve">  </w:t>
      </w:r>
      <w:r w:rsidRPr="00AD5ED7">
        <w:rPr>
          <w:rFonts w:cs="Courier New"/>
          <w:szCs w:val="21"/>
        </w:rPr>
        <w:t>With me is Julia N</w:t>
      </w:r>
      <w:r>
        <w:rPr>
          <w:rFonts w:cs="Courier New"/>
          <w:szCs w:val="21"/>
        </w:rPr>
        <w:t xml:space="preserve">owicki and she is our articling student.  </w:t>
      </w:r>
      <w:r w:rsidRPr="00AD5ED7">
        <w:rPr>
          <w:rFonts w:cs="Courier New"/>
          <w:szCs w:val="21"/>
        </w:rPr>
        <w:t>La</w:t>
      </w:r>
      <w:r w:rsidR="006F022E">
        <w:rPr>
          <w:rFonts w:cs="Courier New"/>
          <w:szCs w:val="21"/>
        </w:rPr>
        <w:t>w</w:t>
      </w:r>
      <w:r w:rsidRPr="00AD5ED7">
        <w:rPr>
          <w:rFonts w:cs="Courier New"/>
          <w:szCs w:val="21"/>
        </w:rPr>
        <w:t xml:space="preserve">rie </w:t>
      </w:r>
      <w:r>
        <w:rPr>
          <w:rFonts w:cs="Courier New"/>
          <w:szCs w:val="21"/>
        </w:rPr>
        <w:t xml:space="preserve">Gluck, </w:t>
      </w:r>
      <w:r w:rsidRPr="00AD5ED7">
        <w:rPr>
          <w:rFonts w:cs="Courier New"/>
          <w:szCs w:val="21"/>
        </w:rPr>
        <w:t>who is the</w:t>
      </w:r>
      <w:r>
        <w:rPr>
          <w:rFonts w:cs="Courier New"/>
          <w:szCs w:val="21"/>
        </w:rPr>
        <w:t xml:space="preserve"> </w:t>
      </w:r>
      <w:r w:rsidRPr="00AD5ED7">
        <w:rPr>
          <w:rFonts w:cs="Courier New"/>
          <w:szCs w:val="21"/>
        </w:rPr>
        <w:t>manager of natural gas</w:t>
      </w:r>
      <w:r>
        <w:rPr>
          <w:rFonts w:cs="Courier New"/>
          <w:szCs w:val="21"/>
        </w:rPr>
        <w:t>,</w:t>
      </w:r>
      <w:r w:rsidRPr="00AD5ED7">
        <w:rPr>
          <w:rFonts w:cs="Courier New"/>
          <w:szCs w:val="21"/>
        </w:rPr>
        <w:t xml:space="preserve"> and Natalya Plum</w:t>
      </w:r>
      <w:r>
        <w:rPr>
          <w:rFonts w:cs="Courier New"/>
          <w:szCs w:val="21"/>
        </w:rPr>
        <w:t>m</w:t>
      </w:r>
      <w:r w:rsidRPr="00AD5ED7">
        <w:rPr>
          <w:rFonts w:cs="Courier New"/>
          <w:szCs w:val="21"/>
        </w:rPr>
        <w:t xml:space="preserve">er who is </w:t>
      </w:r>
      <w:r>
        <w:rPr>
          <w:rFonts w:cs="Courier New"/>
          <w:szCs w:val="21"/>
        </w:rPr>
        <w:t xml:space="preserve">an </w:t>
      </w:r>
      <w:r w:rsidRPr="00AD5ED7">
        <w:rPr>
          <w:rFonts w:cs="Courier New"/>
          <w:szCs w:val="21"/>
        </w:rPr>
        <w:t>analyst</w:t>
      </w:r>
      <w:r>
        <w:rPr>
          <w:rFonts w:cs="Courier New"/>
          <w:szCs w:val="21"/>
        </w:rPr>
        <w:t xml:space="preserve"> </w:t>
      </w:r>
      <w:r w:rsidRPr="00AD5ED7">
        <w:rPr>
          <w:rFonts w:cs="Courier New"/>
          <w:szCs w:val="21"/>
        </w:rPr>
        <w:t>in natural gas.</w:t>
      </w:r>
    </w:p>
    <w:p w14:paraId="636BEE84" w14:textId="77777777" w:rsidR="00E33EA5" w:rsidRDefault="00E33EA5" w:rsidP="00E33EA5">
      <w:pPr>
        <w:widowControl w:val="0"/>
        <w:spacing w:line="420" w:lineRule="auto"/>
        <w:rPr>
          <w:rFonts w:cs="Courier New"/>
          <w:szCs w:val="21"/>
        </w:rPr>
      </w:pPr>
      <w:r>
        <w:rPr>
          <w:rFonts w:cs="Courier New"/>
          <w:szCs w:val="21"/>
        </w:rPr>
        <w:tab/>
      </w:r>
      <w:r w:rsidRPr="00AD5ED7">
        <w:rPr>
          <w:rFonts w:cs="Courier New"/>
          <w:szCs w:val="21"/>
        </w:rPr>
        <w:t>Over to you</w:t>
      </w:r>
      <w:r>
        <w:rPr>
          <w:rFonts w:cs="Courier New"/>
          <w:szCs w:val="21"/>
        </w:rPr>
        <w:t>,</w:t>
      </w:r>
      <w:r w:rsidRPr="00AD5ED7">
        <w:rPr>
          <w:rFonts w:cs="Courier New"/>
          <w:szCs w:val="21"/>
        </w:rPr>
        <w:t xml:space="preserve"> Mr. Sundin.</w:t>
      </w:r>
    </w:p>
    <w:p w14:paraId="3EAA2820" w14:textId="77777777" w:rsidR="00E33EA5" w:rsidRDefault="00E33EA5" w:rsidP="00E33EA5">
      <w:pPr>
        <w:widowControl w:val="0"/>
        <w:spacing w:line="420" w:lineRule="auto"/>
        <w:rPr>
          <w:rFonts w:cs="Courier New"/>
          <w:szCs w:val="21"/>
        </w:rPr>
      </w:pPr>
      <w:r>
        <w:rPr>
          <w:rFonts w:cs="Courier New"/>
          <w:szCs w:val="21"/>
        </w:rPr>
        <w:tab/>
        <w:t xml:space="preserve">MR. SUNDIN:  </w:t>
      </w:r>
      <w:r w:rsidRPr="00AD5ED7">
        <w:rPr>
          <w:rFonts w:cs="Courier New"/>
          <w:szCs w:val="21"/>
        </w:rPr>
        <w:t>Good morning,</w:t>
      </w:r>
      <w:r>
        <w:rPr>
          <w:rFonts w:cs="Courier New"/>
          <w:szCs w:val="21"/>
        </w:rPr>
        <w:t xml:space="preserve"> </w:t>
      </w:r>
      <w:r w:rsidRPr="00AD5ED7">
        <w:rPr>
          <w:rFonts w:cs="Courier New"/>
          <w:szCs w:val="21"/>
        </w:rPr>
        <w:t>David Sundin</w:t>
      </w:r>
      <w:r>
        <w:rPr>
          <w:rFonts w:cs="Courier New"/>
          <w:szCs w:val="21"/>
        </w:rPr>
        <w:t xml:space="preserve">.  I am the county </w:t>
      </w:r>
      <w:r w:rsidRPr="00AD5ED7">
        <w:rPr>
          <w:rFonts w:cs="Courier New"/>
          <w:szCs w:val="21"/>
        </w:rPr>
        <w:t>solicitor.</w:t>
      </w:r>
      <w:r>
        <w:rPr>
          <w:rFonts w:cs="Courier New"/>
          <w:szCs w:val="21"/>
        </w:rPr>
        <w:t xml:space="preserve">  I </w:t>
      </w:r>
      <w:r w:rsidRPr="00AD5ED7">
        <w:rPr>
          <w:rFonts w:cs="Courier New"/>
          <w:szCs w:val="21"/>
        </w:rPr>
        <w:t>will be making</w:t>
      </w:r>
      <w:r>
        <w:rPr>
          <w:rFonts w:cs="Courier New"/>
          <w:szCs w:val="21"/>
        </w:rPr>
        <w:t xml:space="preserve"> representations </w:t>
      </w:r>
      <w:r w:rsidRPr="00AD5ED7">
        <w:rPr>
          <w:rFonts w:cs="Courier New"/>
          <w:szCs w:val="21"/>
        </w:rPr>
        <w:t>on behalf of the County of Essex today.</w:t>
      </w:r>
    </w:p>
    <w:p w14:paraId="20D23C3A" w14:textId="77777777" w:rsidR="00E33EA5" w:rsidRDefault="00E33EA5" w:rsidP="00E33EA5">
      <w:pPr>
        <w:widowControl w:val="0"/>
        <w:spacing w:line="420" w:lineRule="auto"/>
        <w:rPr>
          <w:rFonts w:cs="Courier New"/>
          <w:szCs w:val="21"/>
        </w:rPr>
      </w:pPr>
      <w:r>
        <w:rPr>
          <w:rFonts w:cs="Courier New"/>
          <w:szCs w:val="21"/>
        </w:rPr>
        <w:tab/>
        <w:t>MR. DOBBS:  Thank you.</w:t>
      </w:r>
    </w:p>
    <w:p w14:paraId="3C5D466D" w14:textId="77777777" w:rsidR="00E33EA5" w:rsidRDefault="00E33EA5" w:rsidP="00E33EA5">
      <w:pPr>
        <w:widowControl w:val="0"/>
        <w:spacing w:line="420" w:lineRule="auto"/>
        <w:rPr>
          <w:rFonts w:cs="Courier New"/>
          <w:szCs w:val="21"/>
        </w:rPr>
      </w:pPr>
      <w:r>
        <w:rPr>
          <w:rFonts w:cs="Courier New"/>
          <w:szCs w:val="21"/>
        </w:rPr>
        <w:tab/>
      </w:r>
      <w:r w:rsidRPr="00AD5ED7">
        <w:rPr>
          <w:rFonts w:cs="Courier New"/>
          <w:szCs w:val="21"/>
        </w:rPr>
        <w:t>M</w:t>
      </w:r>
      <w:r>
        <w:rPr>
          <w:rFonts w:cs="Courier New"/>
          <w:szCs w:val="21"/>
        </w:rPr>
        <w:t>R</w:t>
      </w:r>
      <w:r w:rsidRPr="00AD5ED7">
        <w:rPr>
          <w:rFonts w:cs="Courier New"/>
          <w:szCs w:val="21"/>
        </w:rPr>
        <w:t>. PANNU</w:t>
      </w:r>
      <w:r>
        <w:rPr>
          <w:rFonts w:cs="Courier New"/>
          <w:szCs w:val="21"/>
        </w:rPr>
        <w:t xml:space="preserve">:  </w:t>
      </w:r>
      <w:r w:rsidRPr="00AD5ED7">
        <w:rPr>
          <w:rFonts w:cs="Courier New"/>
          <w:szCs w:val="21"/>
        </w:rPr>
        <w:t>Good morning</w:t>
      </w:r>
      <w:r>
        <w:rPr>
          <w:rFonts w:cs="Courier New"/>
          <w:szCs w:val="21"/>
        </w:rPr>
        <w:t>, Board Chairs.  I hope you can hear me now</w:t>
      </w:r>
      <w:r w:rsidRPr="00AD5ED7">
        <w:rPr>
          <w:rFonts w:cs="Courier New"/>
          <w:szCs w:val="21"/>
        </w:rPr>
        <w:t>.</w:t>
      </w:r>
      <w:r>
        <w:rPr>
          <w:rFonts w:cs="Courier New"/>
          <w:szCs w:val="21"/>
        </w:rPr>
        <w:t xml:space="preserve">  </w:t>
      </w:r>
      <w:r w:rsidRPr="00AD5ED7">
        <w:rPr>
          <w:rFonts w:cs="Courier New"/>
          <w:szCs w:val="21"/>
        </w:rPr>
        <w:t>My name is Guri</w:t>
      </w:r>
      <w:r>
        <w:rPr>
          <w:rFonts w:cs="Courier New"/>
          <w:szCs w:val="21"/>
        </w:rPr>
        <w:t xml:space="preserve"> Pannu</w:t>
      </w:r>
      <w:r w:rsidRPr="00AD5ED7">
        <w:rPr>
          <w:rFonts w:cs="Courier New"/>
          <w:szCs w:val="21"/>
        </w:rPr>
        <w:t>.  I am counsel for Enbridge Gas.</w:t>
      </w:r>
      <w:r>
        <w:rPr>
          <w:rFonts w:cs="Courier New"/>
          <w:szCs w:val="21"/>
        </w:rPr>
        <w:t xml:space="preserve">  </w:t>
      </w:r>
      <w:r w:rsidRPr="00AD5ED7">
        <w:rPr>
          <w:rFonts w:cs="Courier New"/>
          <w:szCs w:val="21"/>
        </w:rPr>
        <w:t>I have in the room with me</w:t>
      </w:r>
      <w:r>
        <w:rPr>
          <w:rFonts w:cs="Courier New"/>
          <w:szCs w:val="21"/>
        </w:rPr>
        <w:t xml:space="preserve"> </w:t>
      </w:r>
      <w:proofErr w:type="gramStart"/>
      <w:r>
        <w:rPr>
          <w:rFonts w:cs="Courier New"/>
          <w:szCs w:val="21"/>
        </w:rPr>
        <w:t>today</w:t>
      </w:r>
      <w:proofErr w:type="gramEnd"/>
      <w:r w:rsidRPr="00AD5ED7">
        <w:rPr>
          <w:rFonts w:cs="Courier New"/>
          <w:szCs w:val="21"/>
        </w:rPr>
        <w:t xml:space="preserve"> Tanya </w:t>
      </w:r>
      <w:r w:rsidRPr="00AD5ED7">
        <w:rPr>
          <w:rFonts w:cs="Courier New"/>
          <w:szCs w:val="21"/>
        </w:rPr>
        <w:lastRenderedPageBreak/>
        <w:t>Persad</w:t>
      </w:r>
      <w:r>
        <w:rPr>
          <w:rFonts w:cs="Courier New"/>
          <w:szCs w:val="21"/>
        </w:rPr>
        <w:t xml:space="preserve">, Brian Lennie, and </w:t>
      </w:r>
      <w:r w:rsidRPr="00AD5ED7">
        <w:rPr>
          <w:rFonts w:cs="Courier New"/>
          <w:szCs w:val="21"/>
        </w:rPr>
        <w:t xml:space="preserve">Patrick </w:t>
      </w:r>
      <w:r>
        <w:rPr>
          <w:rFonts w:cs="Courier New"/>
          <w:szCs w:val="21"/>
        </w:rPr>
        <w:t xml:space="preserve">McMahon, </w:t>
      </w:r>
      <w:r w:rsidRPr="00AD5ED7">
        <w:rPr>
          <w:rFonts w:cs="Courier New"/>
          <w:szCs w:val="21"/>
        </w:rPr>
        <w:t>and there are a couple of people that are on as</w:t>
      </w:r>
      <w:r>
        <w:rPr>
          <w:rFonts w:cs="Courier New"/>
          <w:szCs w:val="21"/>
        </w:rPr>
        <w:t xml:space="preserve"> </w:t>
      </w:r>
      <w:r w:rsidRPr="00AD5ED7">
        <w:rPr>
          <w:rFonts w:cs="Courier New"/>
          <w:szCs w:val="21"/>
        </w:rPr>
        <w:t>well from Zoom</w:t>
      </w:r>
      <w:r>
        <w:rPr>
          <w:rFonts w:cs="Courier New"/>
          <w:szCs w:val="21"/>
        </w:rPr>
        <w:t>.</w:t>
      </w:r>
      <w:r w:rsidRPr="00AD5ED7">
        <w:rPr>
          <w:rFonts w:cs="Courier New"/>
          <w:szCs w:val="21"/>
        </w:rPr>
        <w:t xml:space="preserve"> </w:t>
      </w:r>
      <w:r>
        <w:rPr>
          <w:rFonts w:cs="Courier New"/>
          <w:szCs w:val="21"/>
        </w:rPr>
        <w:t xml:space="preserve"> </w:t>
      </w:r>
      <w:proofErr w:type="gramStart"/>
      <w:r w:rsidRPr="00AD5ED7">
        <w:rPr>
          <w:rFonts w:cs="Courier New"/>
          <w:szCs w:val="21"/>
        </w:rPr>
        <w:t>So</w:t>
      </w:r>
      <w:proofErr w:type="gramEnd"/>
      <w:r w:rsidRPr="00AD5ED7">
        <w:rPr>
          <w:rFonts w:cs="Courier New"/>
          <w:szCs w:val="21"/>
        </w:rPr>
        <w:t xml:space="preserve"> Bonnie Adams and Bryan Chauvin.</w:t>
      </w:r>
      <w:r>
        <w:rPr>
          <w:rFonts w:cs="Courier New"/>
          <w:szCs w:val="21"/>
        </w:rPr>
        <w:t xml:space="preserve">  </w:t>
      </w:r>
      <w:r w:rsidRPr="00AD5ED7">
        <w:rPr>
          <w:rFonts w:cs="Courier New"/>
          <w:szCs w:val="21"/>
        </w:rPr>
        <w:t>Thank you.</w:t>
      </w:r>
    </w:p>
    <w:p w14:paraId="616396C4" w14:textId="77777777" w:rsidR="00E33EA5" w:rsidRDefault="00E33EA5" w:rsidP="00E33EA5">
      <w:pPr>
        <w:widowControl w:val="0"/>
        <w:spacing w:line="420" w:lineRule="auto"/>
        <w:rPr>
          <w:rFonts w:cs="Courier New"/>
          <w:szCs w:val="21"/>
        </w:rPr>
      </w:pPr>
      <w:r>
        <w:rPr>
          <w:rFonts w:cs="Courier New"/>
          <w:szCs w:val="21"/>
        </w:rPr>
        <w:tab/>
      </w:r>
      <w:r w:rsidRPr="00AD5ED7">
        <w:rPr>
          <w:rFonts w:cs="Courier New"/>
          <w:szCs w:val="21"/>
        </w:rPr>
        <w:t>MR. DODDS</w:t>
      </w:r>
      <w:r>
        <w:rPr>
          <w:rFonts w:cs="Courier New"/>
          <w:szCs w:val="21"/>
        </w:rPr>
        <w:t xml:space="preserve">:  </w:t>
      </w:r>
      <w:r w:rsidRPr="00AD5ED7">
        <w:rPr>
          <w:rFonts w:cs="Courier New"/>
          <w:szCs w:val="21"/>
        </w:rPr>
        <w:t>Is Enbridge prepared?</w:t>
      </w:r>
    </w:p>
    <w:p w14:paraId="449BCEDF" w14:textId="77777777" w:rsidR="00E33EA5" w:rsidRDefault="00E33EA5" w:rsidP="00E33EA5">
      <w:pPr>
        <w:widowControl w:val="0"/>
        <w:spacing w:line="420" w:lineRule="auto"/>
        <w:rPr>
          <w:rFonts w:cs="Courier New"/>
          <w:szCs w:val="21"/>
        </w:rPr>
      </w:pPr>
      <w:r>
        <w:rPr>
          <w:rFonts w:cs="Courier New"/>
          <w:szCs w:val="21"/>
        </w:rPr>
        <w:tab/>
        <w:t xml:space="preserve">MR. PANNU:  </w:t>
      </w:r>
      <w:r w:rsidRPr="00AD5ED7">
        <w:rPr>
          <w:rFonts w:cs="Courier New"/>
          <w:szCs w:val="21"/>
        </w:rPr>
        <w:t>Enbridge is ready to go.</w:t>
      </w:r>
    </w:p>
    <w:p w14:paraId="285C098B" w14:textId="77777777" w:rsidR="00E33EA5" w:rsidRDefault="00E33EA5" w:rsidP="00E33EA5">
      <w:pPr>
        <w:widowControl w:val="0"/>
        <w:spacing w:line="420" w:lineRule="auto"/>
        <w:rPr>
          <w:rFonts w:cs="Courier New"/>
          <w:szCs w:val="21"/>
        </w:rPr>
      </w:pPr>
      <w:r>
        <w:rPr>
          <w:rFonts w:cs="Courier New"/>
          <w:szCs w:val="21"/>
        </w:rPr>
        <w:tab/>
        <w:t>MR. DOBBS:  If you would please proceed.</w:t>
      </w:r>
    </w:p>
    <w:p w14:paraId="6DE6ECBD" w14:textId="77777777" w:rsidR="00E33EA5" w:rsidRDefault="00FC0FB2" w:rsidP="00E33EA5">
      <w:pPr>
        <w:pStyle w:val="Heading1"/>
      </w:pPr>
      <w:bookmarkStart w:id="9" w:name="_Toc126756542"/>
      <w:r>
        <w:t xml:space="preserve">Closing </w:t>
      </w:r>
      <w:r w:rsidR="00E33EA5">
        <w:t>Argument by Mr. Pannu:</w:t>
      </w:r>
      <w:bookmarkEnd w:id="9"/>
    </w:p>
    <w:p w14:paraId="4F15074B" w14:textId="77777777" w:rsidR="00E33EA5" w:rsidRDefault="00FC0FB2" w:rsidP="00E33EA5">
      <w:pPr>
        <w:widowControl w:val="0"/>
        <w:spacing w:line="420" w:lineRule="auto"/>
        <w:rPr>
          <w:rFonts w:cs="Courier New"/>
          <w:szCs w:val="21"/>
        </w:rPr>
      </w:pPr>
      <w:r>
        <w:rPr>
          <w:rFonts w:cs="Courier New"/>
          <w:szCs w:val="21"/>
        </w:rPr>
        <w:tab/>
      </w:r>
      <w:r w:rsidR="00E33EA5">
        <w:rPr>
          <w:rFonts w:cs="Courier New"/>
          <w:szCs w:val="21"/>
        </w:rPr>
        <w:t xml:space="preserve">MR. PANNU:  </w:t>
      </w:r>
      <w:r w:rsidR="00E33EA5" w:rsidRPr="00AD5ED7">
        <w:rPr>
          <w:rFonts w:cs="Courier New"/>
          <w:szCs w:val="21"/>
        </w:rPr>
        <w:t>Thank you.  We are here today for an application</w:t>
      </w:r>
      <w:r w:rsidR="00E33EA5">
        <w:rPr>
          <w:rFonts w:cs="Courier New"/>
          <w:szCs w:val="21"/>
        </w:rPr>
        <w:t xml:space="preserve"> </w:t>
      </w:r>
      <w:r w:rsidR="00E33EA5" w:rsidRPr="00AD5ED7">
        <w:rPr>
          <w:rFonts w:cs="Courier New"/>
          <w:szCs w:val="21"/>
        </w:rPr>
        <w:t>that Enbridge brought</w:t>
      </w:r>
      <w:r w:rsidR="00E33EA5">
        <w:rPr>
          <w:rFonts w:cs="Courier New"/>
          <w:szCs w:val="21"/>
        </w:rPr>
        <w:t>,</w:t>
      </w:r>
      <w:r w:rsidR="00E33EA5" w:rsidRPr="00AD5ED7">
        <w:rPr>
          <w:rFonts w:cs="Courier New"/>
          <w:szCs w:val="21"/>
        </w:rPr>
        <w:t xml:space="preserve"> and the </w:t>
      </w:r>
      <w:r w:rsidR="00E33EA5">
        <w:rPr>
          <w:rFonts w:cs="Courier New"/>
          <w:szCs w:val="21"/>
        </w:rPr>
        <w:t xml:space="preserve">practical effect of the </w:t>
      </w:r>
      <w:r w:rsidR="00E33EA5" w:rsidRPr="00AD5ED7">
        <w:rPr>
          <w:rFonts w:cs="Courier New"/>
          <w:szCs w:val="21"/>
        </w:rPr>
        <w:t>application that we have</w:t>
      </w:r>
      <w:r w:rsidR="00E33EA5">
        <w:rPr>
          <w:rFonts w:cs="Courier New"/>
          <w:szCs w:val="21"/>
        </w:rPr>
        <w:t xml:space="preserve"> </w:t>
      </w:r>
      <w:r w:rsidR="00E33EA5" w:rsidRPr="00AD5ED7">
        <w:rPr>
          <w:rFonts w:cs="Courier New"/>
          <w:szCs w:val="21"/>
        </w:rPr>
        <w:t>brought before the Board is to replace the County of</w:t>
      </w:r>
      <w:r w:rsidR="00E33EA5">
        <w:rPr>
          <w:rFonts w:cs="Courier New"/>
          <w:szCs w:val="21"/>
        </w:rPr>
        <w:t xml:space="preserve"> </w:t>
      </w:r>
      <w:r w:rsidR="00E33EA5" w:rsidRPr="00AD5ED7">
        <w:rPr>
          <w:rFonts w:cs="Courier New"/>
          <w:szCs w:val="21"/>
        </w:rPr>
        <w:t>Essex agreement</w:t>
      </w:r>
      <w:r w:rsidR="00E33EA5">
        <w:rPr>
          <w:rFonts w:cs="Courier New"/>
          <w:szCs w:val="21"/>
        </w:rPr>
        <w:t>,</w:t>
      </w:r>
      <w:r w:rsidR="00E33EA5" w:rsidRPr="00AD5ED7">
        <w:rPr>
          <w:rFonts w:cs="Courier New"/>
          <w:szCs w:val="21"/>
        </w:rPr>
        <w:t xml:space="preserve"> which was made in 1957</w:t>
      </w:r>
      <w:r w:rsidR="00E33EA5">
        <w:rPr>
          <w:rFonts w:cs="Courier New"/>
          <w:szCs w:val="21"/>
        </w:rPr>
        <w:t>,</w:t>
      </w:r>
      <w:r w:rsidR="00E33EA5" w:rsidRPr="00AD5ED7">
        <w:rPr>
          <w:rFonts w:cs="Courier New"/>
          <w:szCs w:val="21"/>
        </w:rPr>
        <w:t xml:space="preserve"> with the mo</w:t>
      </w:r>
      <w:r w:rsidR="00E33EA5">
        <w:rPr>
          <w:rFonts w:cs="Courier New"/>
          <w:szCs w:val="21"/>
        </w:rPr>
        <w:t xml:space="preserve">del </w:t>
      </w:r>
      <w:r w:rsidR="00E33EA5" w:rsidRPr="00AD5ED7">
        <w:rPr>
          <w:rFonts w:cs="Courier New"/>
          <w:szCs w:val="21"/>
        </w:rPr>
        <w:t>franchise agreement.</w:t>
      </w:r>
    </w:p>
    <w:p w14:paraId="74C5B32A" w14:textId="77777777" w:rsidR="00A24D23" w:rsidRDefault="00E33EA5" w:rsidP="00E33EA5">
      <w:pPr>
        <w:widowControl w:val="0"/>
        <w:spacing w:line="420" w:lineRule="auto"/>
        <w:rPr>
          <w:rFonts w:cs="Courier New"/>
          <w:szCs w:val="21"/>
        </w:rPr>
      </w:pPr>
      <w:r>
        <w:rPr>
          <w:rFonts w:cs="Courier New"/>
          <w:szCs w:val="21"/>
        </w:rPr>
        <w:tab/>
      </w:r>
      <w:r w:rsidRPr="00AD5ED7">
        <w:rPr>
          <w:rFonts w:cs="Courier New"/>
          <w:szCs w:val="21"/>
        </w:rPr>
        <w:t>Enbridge is applying under section 10 and earlier.</w:t>
      </w:r>
      <w:r>
        <w:rPr>
          <w:rFonts w:cs="Courier New"/>
          <w:szCs w:val="21"/>
        </w:rPr>
        <w:t xml:space="preserve"> </w:t>
      </w:r>
      <w:r w:rsidRPr="00AD5ED7">
        <w:rPr>
          <w:rFonts w:cs="Courier New"/>
          <w:szCs w:val="21"/>
        </w:rPr>
        <w:t xml:space="preserve"> The Board Chairs have noted that we've also applied under</w:t>
      </w:r>
      <w:r>
        <w:rPr>
          <w:rFonts w:cs="Courier New"/>
          <w:szCs w:val="21"/>
        </w:rPr>
        <w:t xml:space="preserve"> </w:t>
      </w:r>
      <w:r w:rsidRPr="00AD5ED7">
        <w:rPr>
          <w:rFonts w:cs="Courier New"/>
          <w:szCs w:val="21"/>
        </w:rPr>
        <w:t>section 9.</w:t>
      </w:r>
      <w:r>
        <w:rPr>
          <w:rFonts w:cs="Courier New"/>
          <w:szCs w:val="21"/>
        </w:rPr>
        <w:t xml:space="preserve">  </w:t>
      </w:r>
      <w:r w:rsidRPr="00AD5ED7">
        <w:rPr>
          <w:rFonts w:cs="Courier New"/>
          <w:szCs w:val="21"/>
        </w:rPr>
        <w:t xml:space="preserve">I will make some comments on that </w:t>
      </w:r>
      <w:proofErr w:type="gramStart"/>
      <w:r w:rsidRPr="00AD5ED7">
        <w:rPr>
          <w:rFonts w:cs="Courier New"/>
          <w:szCs w:val="21"/>
        </w:rPr>
        <w:t>later on</w:t>
      </w:r>
      <w:proofErr w:type="gramEnd"/>
      <w:r w:rsidRPr="00AD5ED7">
        <w:rPr>
          <w:rFonts w:cs="Courier New"/>
          <w:szCs w:val="21"/>
        </w:rPr>
        <w:t xml:space="preserve"> in the</w:t>
      </w:r>
      <w:r>
        <w:rPr>
          <w:rFonts w:cs="Courier New"/>
          <w:szCs w:val="21"/>
        </w:rPr>
        <w:t xml:space="preserve"> </w:t>
      </w:r>
      <w:r w:rsidRPr="00AD5ED7">
        <w:rPr>
          <w:rFonts w:cs="Courier New"/>
          <w:szCs w:val="21"/>
        </w:rPr>
        <w:t>submission.</w:t>
      </w:r>
    </w:p>
    <w:p w14:paraId="5F775A2D" w14:textId="77777777" w:rsidR="00E33EA5" w:rsidRDefault="00E33EA5" w:rsidP="00E33EA5">
      <w:pPr>
        <w:widowControl w:val="0"/>
        <w:spacing w:line="420" w:lineRule="auto"/>
        <w:rPr>
          <w:rFonts w:cs="Courier New"/>
          <w:szCs w:val="21"/>
        </w:rPr>
      </w:pPr>
      <w:r w:rsidRPr="00AD5ED7">
        <w:rPr>
          <w:rFonts w:cs="Courier New"/>
          <w:szCs w:val="21"/>
        </w:rPr>
        <w:t xml:space="preserve">As a way of </w:t>
      </w:r>
      <w:proofErr w:type="gramStart"/>
      <w:r w:rsidRPr="00AD5ED7">
        <w:rPr>
          <w:rFonts w:cs="Courier New"/>
          <w:szCs w:val="21"/>
        </w:rPr>
        <w:t>background</w:t>
      </w:r>
      <w:proofErr w:type="gramEnd"/>
      <w:r w:rsidRPr="00AD5ED7">
        <w:rPr>
          <w:rFonts w:cs="Courier New"/>
          <w:szCs w:val="21"/>
        </w:rPr>
        <w:t xml:space="preserve"> the</w:t>
      </w:r>
      <w:r>
        <w:rPr>
          <w:rFonts w:cs="Courier New"/>
          <w:szCs w:val="21"/>
        </w:rPr>
        <w:t xml:space="preserve"> model franchise agreement </w:t>
      </w:r>
      <w:r w:rsidRPr="00AD5ED7">
        <w:rPr>
          <w:rFonts w:cs="Courier New"/>
          <w:szCs w:val="21"/>
        </w:rPr>
        <w:t>is a form of agreement that E</w:t>
      </w:r>
      <w:r>
        <w:rPr>
          <w:rFonts w:cs="Courier New"/>
          <w:szCs w:val="21"/>
        </w:rPr>
        <w:t>G</w:t>
      </w:r>
      <w:r w:rsidRPr="00AD5ED7">
        <w:rPr>
          <w:rFonts w:cs="Courier New"/>
          <w:szCs w:val="21"/>
        </w:rPr>
        <w:t>I</w:t>
      </w:r>
      <w:r>
        <w:rPr>
          <w:rFonts w:cs="Courier New"/>
          <w:szCs w:val="21"/>
        </w:rPr>
        <w:t xml:space="preserve"> </w:t>
      </w:r>
      <w:r w:rsidRPr="00AD5ED7">
        <w:rPr>
          <w:rFonts w:cs="Courier New"/>
          <w:szCs w:val="21"/>
        </w:rPr>
        <w:t>uses</w:t>
      </w:r>
      <w:r>
        <w:rPr>
          <w:rFonts w:cs="Courier New"/>
          <w:szCs w:val="21"/>
        </w:rPr>
        <w:t xml:space="preserve">, or Enbridge Gas, </w:t>
      </w:r>
      <w:r w:rsidRPr="00AD5ED7">
        <w:rPr>
          <w:rFonts w:cs="Courier New"/>
          <w:szCs w:val="21"/>
        </w:rPr>
        <w:t>to store</w:t>
      </w:r>
      <w:r>
        <w:rPr>
          <w:rFonts w:cs="Courier New"/>
          <w:szCs w:val="21"/>
        </w:rPr>
        <w:t>, distribute,</w:t>
      </w:r>
      <w:r w:rsidRPr="00AD5ED7">
        <w:rPr>
          <w:rFonts w:cs="Courier New"/>
          <w:szCs w:val="21"/>
        </w:rPr>
        <w:t xml:space="preserve"> and transmit gas in over 312 of</w:t>
      </w:r>
      <w:r>
        <w:rPr>
          <w:rFonts w:cs="Courier New"/>
          <w:szCs w:val="21"/>
        </w:rPr>
        <w:t xml:space="preserve"> </w:t>
      </w:r>
      <w:r w:rsidRPr="00AD5ED7">
        <w:rPr>
          <w:rFonts w:cs="Courier New"/>
          <w:szCs w:val="21"/>
        </w:rPr>
        <w:t xml:space="preserve">our lower </w:t>
      </w:r>
      <w:r>
        <w:rPr>
          <w:rFonts w:cs="Courier New"/>
          <w:szCs w:val="21"/>
        </w:rPr>
        <w:t xml:space="preserve">tier </w:t>
      </w:r>
      <w:r w:rsidRPr="00AD5ED7">
        <w:rPr>
          <w:rFonts w:cs="Courier New"/>
          <w:szCs w:val="21"/>
        </w:rPr>
        <w:t>municipalities and in 26 of our upper tier</w:t>
      </w:r>
      <w:r>
        <w:rPr>
          <w:rFonts w:cs="Courier New"/>
          <w:szCs w:val="21"/>
        </w:rPr>
        <w:t xml:space="preserve"> </w:t>
      </w:r>
      <w:r w:rsidRPr="00AD5ED7">
        <w:rPr>
          <w:rFonts w:cs="Courier New"/>
          <w:szCs w:val="21"/>
        </w:rPr>
        <w:t>municipalities.</w:t>
      </w:r>
    </w:p>
    <w:p w14:paraId="00CB5D5F" w14:textId="77777777" w:rsidR="00E33EA5" w:rsidRDefault="00E33EA5" w:rsidP="00E33EA5">
      <w:pPr>
        <w:widowControl w:val="0"/>
        <w:spacing w:line="420" w:lineRule="auto"/>
        <w:rPr>
          <w:rFonts w:cs="Courier New"/>
          <w:szCs w:val="21"/>
        </w:rPr>
      </w:pPr>
      <w:r>
        <w:rPr>
          <w:rFonts w:cs="Courier New"/>
          <w:szCs w:val="21"/>
        </w:rPr>
        <w:tab/>
      </w:r>
      <w:r w:rsidRPr="00AD5ED7">
        <w:rPr>
          <w:rFonts w:cs="Courier New"/>
          <w:szCs w:val="21"/>
        </w:rPr>
        <w:t xml:space="preserve">And of </w:t>
      </w:r>
      <w:proofErr w:type="gramStart"/>
      <w:r w:rsidRPr="00AD5ED7">
        <w:rPr>
          <w:rFonts w:cs="Courier New"/>
          <w:szCs w:val="21"/>
        </w:rPr>
        <w:t>particular note</w:t>
      </w:r>
      <w:proofErr w:type="gramEnd"/>
      <w:r w:rsidRPr="00AD5ED7">
        <w:rPr>
          <w:rFonts w:cs="Courier New"/>
          <w:szCs w:val="21"/>
        </w:rPr>
        <w:t>, both of the Ontario</w:t>
      </w:r>
      <w:r>
        <w:rPr>
          <w:rFonts w:cs="Courier New"/>
          <w:szCs w:val="21"/>
        </w:rPr>
        <w:t xml:space="preserve"> </w:t>
      </w:r>
      <w:r w:rsidRPr="00AD5ED7">
        <w:rPr>
          <w:rFonts w:cs="Courier New"/>
          <w:szCs w:val="21"/>
        </w:rPr>
        <w:t xml:space="preserve">rate-regulated utilities, in this case </w:t>
      </w:r>
      <w:r w:rsidR="00D36826" w:rsidRPr="00AD5ED7">
        <w:rPr>
          <w:rFonts w:cs="Courier New"/>
          <w:szCs w:val="21"/>
        </w:rPr>
        <w:t>EPCOR</w:t>
      </w:r>
      <w:r w:rsidRPr="00AD5ED7">
        <w:rPr>
          <w:rFonts w:cs="Courier New"/>
          <w:szCs w:val="21"/>
        </w:rPr>
        <w:t xml:space="preserve"> and Enbridge</w:t>
      </w:r>
      <w:r>
        <w:rPr>
          <w:rFonts w:cs="Courier New"/>
          <w:szCs w:val="21"/>
        </w:rPr>
        <w:t xml:space="preserve"> </w:t>
      </w:r>
      <w:r w:rsidRPr="00AD5ED7">
        <w:rPr>
          <w:rFonts w:cs="Courier New"/>
          <w:szCs w:val="21"/>
        </w:rPr>
        <w:t>Gas</w:t>
      </w:r>
      <w:r>
        <w:rPr>
          <w:rFonts w:cs="Courier New"/>
          <w:szCs w:val="21"/>
        </w:rPr>
        <w:t>,</w:t>
      </w:r>
      <w:r w:rsidRPr="00AD5ED7">
        <w:rPr>
          <w:rFonts w:cs="Courier New"/>
          <w:szCs w:val="21"/>
        </w:rPr>
        <w:t xml:space="preserve"> </w:t>
      </w:r>
      <w:r>
        <w:rPr>
          <w:rFonts w:cs="Courier New"/>
          <w:szCs w:val="21"/>
        </w:rPr>
        <w:t xml:space="preserve">utilize </w:t>
      </w:r>
      <w:r w:rsidRPr="00AD5ED7">
        <w:rPr>
          <w:rFonts w:cs="Courier New"/>
          <w:szCs w:val="21"/>
        </w:rPr>
        <w:t>the model franchise agreement.</w:t>
      </w:r>
    </w:p>
    <w:p w14:paraId="14C9C401" w14:textId="77777777" w:rsidR="00A24D23" w:rsidRDefault="00E33EA5" w:rsidP="00E33EA5">
      <w:pPr>
        <w:widowControl w:val="0"/>
        <w:spacing w:line="420" w:lineRule="auto"/>
        <w:rPr>
          <w:rFonts w:cs="Courier New"/>
          <w:szCs w:val="21"/>
        </w:rPr>
      </w:pPr>
      <w:r>
        <w:rPr>
          <w:rFonts w:cs="Courier New"/>
          <w:szCs w:val="21"/>
        </w:rPr>
        <w:tab/>
      </w:r>
      <w:r w:rsidRPr="00AD5ED7">
        <w:rPr>
          <w:rFonts w:cs="Courier New"/>
          <w:szCs w:val="21"/>
        </w:rPr>
        <w:t xml:space="preserve">And </w:t>
      </w:r>
      <w:proofErr w:type="gramStart"/>
      <w:r w:rsidRPr="00AD5ED7">
        <w:rPr>
          <w:rFonts w:cs="Courier New"/>
          <w:szCs w:val="21"/>
        </w:rPr>
        <w:t>so</w:t>
      </w:r>
      <w:proofErr w:type="gramEnd"/>
      <w:r w:rsidRPr="00AD5ED7">
        <w:rPr>
          <w:rFonts w:cs="Courier New"/>
          <w:szCs w:val="21"/>
        </w:rPr>
        <w:t xml:space="preserve"> in our proceeding and in our application</w:t>
      </w:r>
      <w:r>
        <w:rPr>
          <w:rFonts w:cs="Courier New"/>
          <w:szCs w:val="21"/>
        </w:rPr>
        <w:t xml:space="preserve">, and </w:t>
      </w:r>
      <w:r w:rsidRPr="00AD5ED7">
        <w:rPr>
          <w:rFonts w:cs="Courier New"/>
          <w:szCs w:val="21"/>
        </w:rPr>
        <w:t xml:space="preserve">I will highlight this later in </w:t>
      </w:r>
      <w:r>
        <w:rPr>
          <w:rFonts w:cs="Courier New"/>
          <w:szCs w:val="21"/>
        </w:rPr>
        <w:t xml:space="preserve">Exhibit B-Staff-4, in </w:t>
      </w:r>
      <w:r w:rsidRPr="00AD5ED7">
        <w:rPr>
          <w:rFonts w:cs="Courier New"/>
          <w:szCs w:val="21"/>
        </w:rPr>
        <w:t>one of our responses</w:t>
      </w:r>
      <w:r>
        <w:rPr>
          <w:rFonts w:cs="Courier New"/>
          <w:szCs w:val="21"/>
        </w:rPr>
        <w:t xml:space="preserve"> </w:t>
      </w:r>
      <w:r w:rsidRPr="00AD5ED7">
        <w:rPr>
          <w:rFonts w:cs="Courier New"/>
          <w:szCs w:val="21"/>
        </w:rPr>
        <w:t>to OEB Staff</w:t>
      </w:r>
      <w:r>
        <w:rPr>
          <w:rFonts w:cs="Courier New"/>
          <w:szCs w:val="21"/>
        </w:rPr>
        <w:t>,</w:t>
      </w:r>
      <w:r w:rsidRPr="00AD5ED7">
        <w:rPr>
          <w:rFonts w:cs="Courier New"/>
          <w:szCs w:val="21"/>
        </w:rPr>
        <w:t xml:space="preserve"> we highlighted the number of agreement</w:t>
      </w:r>
      <w:r>
        <w:rPr>
          <w:rFonts w:cs="Courier New"/>
          <w:szCs w:val="21"/>
        </w:rPr>
        <w:t>s</w:t>
      </w:r>
      <w:r w:rsidRPr="00AD5ED7">
        <w:rPr>
          <w:rFonts w:cs="Courier New"/>
          <w:szCs w:val="21"/>
        </w:rPr>
        <w:t xml:space="preserve"> that</w:t>
      </w:r>
      <w:r>
        <w:rPr>
          <w:rFonts w:cs="Courier New"/>
          <w:szCs w:val="21"/>
        </w:rPr>
        <w:t xml:space="preserve"> </w:t>
      </w:r>
      <w:r w:rsidRPr="00AD5ED7">
        <w:rPr>
          <w:rFonts w:cs="Courier New"/>
          <w:szCs w:val="21"/>
        </w:rPr>
        <w:t>Enbridge has now replaced with the model franchise</w:t>
      </w:r>
      <w:r>
        <w:rPr>
          <w:rFonts w:cs="Courier New"/>
          <w:szCs w:val="21"/>
        </w:rPr>
        <w:t xml:space="preserve"> </w:t>
      </w:r>
      <w:r w:rsidRPr="00AD5ED7">
        <w:rPr>
          <w:rFonts w:cs="Courier New"/>
          <w:szCs w:val="21"/>
        </w:rPr>
        <w:t>agreement</w:t>
      </w:r>
      <w:r>
        <w:rPr>
          <w:rFonts w:cs="Courier New"/>
          <w:szCs w:val="21"/>
        </w:rPr>
        <w:t>,</w:t>
      </w:r>
      <w:r w:rsidRPr="00AD5ED7">
        <w:rPr>
          <w:rFonts w:cs="Courier New"/>
          <w:szCs w:val="21"/>
        </w:rPr>
        <w:t xml:space="preserve"> which include virtually all of our -- </w:t>
      </w:r>
      <w:r>
        <w:rPr>
          <w:rFonts w:cs="Courier New"/>
          <w:szCs w:val="21"/>
        </w:rPr>
        <w:lastRenderedPageBreak/>
        <w:t xml:space="preserve">in fact </w:t>
      </w:r>
      <w:r w:rsidRPr="00AD5ED7">
        <w:rPr>
          <w:rFonts w:cs="Courier New"/>
          <w:szCs w:val="21"/>
        </w:rPr>
        <w:t>all of our perpetual franchise agreements.</w:t>
      </w:r>
    </w:p>
    <w:p w14:paraId="1B712093" w14:textId="77777777" w:rsidR="00E33EA5" w:rsidRDefault="00E33EA5" w:rsidP="00E33EA5">
      <w:pPr>
        <w:widowControl w:val="0"/>
        <w:spacing w:line="420" w:lineRule="auto"/>
        <w:rPr>
          <w:rFonts w:cs="Courier New"/>
          <w:szCs w:val="21"/>
        </w:rPr>
      </w:pPr>
      <w:r>
        <w:rPr>
          <w:rFonts w:cs="Courier New"/>
          <w:szCs w:val="21"/>
        </w:rPr>
        <w:tab/>
      </w:r>
      <w:r w:rsidRPr="00AD5ED7">
        <w:rPr>
          <w:rFonts w:cs="Courier New"/>
          <w:szCs w:val="21"/>
        </w:rPr>
        <w:t>One of the</w:t>
      </w:r>
      <w:r>
        <w:rPr>
          <w:rFonts w:cs="Courier New"/>
          <w:szCs w:val="21"/>
        </w:rPr>
        <w:t xml:space="preserve"> </w:t>
      </w:r>
      <w:r w:rsidRPr="00AD5ED7">
        <w:rPr>
          <w:rFonts w:cs="Courier New"/>
          <w:szCs w:val="21"/>
        </w:rPr>
        <w:t>points that I'd like to make with respect to the model</w:t>
      </w:r>
      <w:r>
        <w:rPr>
          <w:rFonts w:cs="Courier New"/>
          <w:szCs w:val="21"/>
        </w:rPr>
        <w:t xml:space="preserve"> </w:t>
      </w:r>
      <w:r w:rsidRPr="00AD5ED7">
        <w:rPr>
          <w:rFonts w:cs="Courier New"/>
          <w:szCs w:val="21"/>
        </w:rPr>
        <w:t>franchise agreements is the general principle of the Board</w:t>
      </w:r>
      <w:r>
        <w:rPr>
          <w:rFonts w:cs="Courier New"/>
          <w:szCs w:val="21"/>
        </w:rPr>
        <w:t xml:space="preserve"> </w:t>
      </w:r>
      <w:r w:rsidRPr="00AD5ED7">
        <w:rPr>
          <w:rFonts w:cs="Courier New"/>
          <w:szCs w:val="21"/>
        </w:rPr>
        <w:t>as it relates to these matters.</w:t>
      </w:r>
    </w:p>
    <w:p w14:paraId="5DFB6DF2" w14:textId="77777777" w:rsidR="00E33EA5" w:rsidRDefault="00E33EA5" w:rsidP="00E33EA5">
      <w:pPr>
        <w:widowControl w:val="0"/>
        <w:spacing w:line="420" w:lineRule="auto"/>
        <w:rPr>
          <w:rFonts w:cs="Courier New"/>
          <w:szCs w:val="21"/>
        </w:rPr>
      </w:pPr>
      <w:r>
        <w:rPr>
          <w:rFonts w:cs="Courier New"/>
          <w:szCs w:val="21"/>
        </w:rPr>
        <w:tab/>
      </w:r>
      <w:r w:rsidRPr="00AD5ED7">
        <w:rPr>
          <w:rFonts w:cs="Courier New"/>
          <w:szCs w:val="21"/>
        </w:rPr>
        <w:t>Generally</w:t>
      </w:r>
      <w:r>
        <w:rPr>
          <w:rFonts w:cs="Courier New"/>
          <w:szCs w:val="21"/>
        </w:rPr>
        <w:t>,</w:t>
      </w:r>
      <w:r w:rsidRPr="00AD5ED7">
        <w:rPr>
          <w:rFonts w:cs="Courier New"/>
          <w:szCs w:val="21"/>
        </w:rPr>
        <w:t xml:space="preserve"> the OEB expect natural gas distributors to</w:t>
      </w:r>
      <w:r>
        <w:rPr>
          <w:rFonts w:cs="Courier New"/>
          <w:szCs w:val="21"/>
        </w:rPr>
        <w:t xml:space="preserve"> </w:t>
      </w:r>
      <w:r w:rsidRPr="00AD5ED7">
        <w:rPr>
          <w:rFonts w:cs="Courier New"/>
          <w:szCs w:val="21"/>
        </w:rPr>
        <w:t>use the model franchise agreement unless there is a</w:t>
      </w:r>
      <w:r>
        <w:rPr>
          <w:rFonts w:cs="Courier New"/>
          <w:szCs w:val="21"/>
        </w:rPr>
        <w:t xml:space="preserve"> </w:t>
      </w:r>
      <w:r w:rsidRPr="00AD5ED7">
        <w:rPr>
          <w:rFonts w:cs="Courier New"/>
          <w:szCs w:val="21"/>
        </w:rPr>
        <w:t>compelling reason to deviate from the argument.  That is</w:t>
      </w:r>
      <w:r>
        <w:rPr>
          <w:rFonts w:cs="Courier New"/>
          <w:szCs w:val="21"/>
        </w:rPr>
        <w:t xml:space="preserve"> </w:t>
      </w:r>
      <w:r w:rsidRPr="00AD5ED7">
        <w:rPr>
          <w:rFonts w:cs="Courier New"/>
          <w:szCs w:val="21"/>
        </w:rPr>
        <w:t>really going to the substance and the heart of what we're</w:t>
      </w:r>
      <w:r>
        <w:rPr>
          <w:rFonts w:cs="Courier New"/>
          <w:szCs w:val="21"/>
        </w:rPr>
        <w:t xml:space="preserve"> </w:t>
      </w:r>
      <w:r w:rsidRPr="00AD5ED7">
        <w:rPr>
          <w:rFonts w:cs="Courier New"/>
          <w:szCs w:val="21"/>
        </w:rPr>
        <w:t>arguing today.  It is our submissions that the County of</w:t>
      </w:r>
      <w:r>
        <w:rPr>
          <w:rFonts w:cs="Courier New"/>
          <w:szCs w:val="21"/>
        </w:rPr>
        <w:t xml:space="preserve"> </w:t>
      </w:r>
      <w:r w:rsidRPr="00AD5ED7">
        <w:rPr>
          <w:rFonts w:cs="Courier New"/>
          <w:szCs w:val="21"/>
        </w:rPr>
        <w:t>Essex, on this record, has produced no compelling evidence</w:t>
      </w:r>
      <w:r>
        <w:rPr>
          <w:rFonts w:cs="Courier New"/>
          <w:szCs w:val="21"/>
        </w:rPr>
        <w:t xml:space="preserve"> </w:t>
      </w:r>
      <w:r w:rsidRPr="00AD5ED7">
        <w:rPr>
          <w:rFonts w:cs="Courier New"/>
          <w:szCs w:val="21"/>
        </w:rPr>
        <w:t>to deviate from using the model franchise agreement.</w:t>
      </w:r>
    </w:p>
    <w:p w14:paraId="11B5CA80" w14:textId="77777777" w:rsidR="00A24D23" w:rsidRDefault="00E33EA5" w:rsidP="00E33EA5">
      <w:pPr>
        <w:widowControl w:val="0"/>
        <w:spacing w:line="420" w:lineRule="auto"/>
        <w:rPr>
          <w:rFonts w:cs="Courier New"/>
          <w:szCs w:val="21"/>
        </w:rPr>
      </w:pPr>
      <w:r>
        <w:rPr>
          <w:rFonts w:cs="Courier New"/>
          <w:szCs w:val="21"/>
        </w:rPr>
        <w:tab/>
      </w:r>
      <w:r w:rsidRPr="00AD5ED7">
        <w:rPr>
          <w:rFonts w:cs="Courier New"/>
          <w:szCs w:val="21"/>
        </w:rPr>
        <w:t>If I can take you to the first, Bonnie if you don't</w:t>
      </w:r>
      <w:r>
        <w:rPr>
          <w:rFonts w:cs="Courier New"/>
          <w:szCs w:val="21"/>
        </w:rPr>
        <w:t xml:space="preserve"> </w:t>
      </w:r>
      <w:r w:rsidRPr="00AD5ED7">
        <w:rPr>
          <w:rFonts w:cs="Courier New"/>
          <w:szCs w:val="21"/>
        </w:rPr>
        <w:t>mind, can you please pull up tab 2, page 27 of OEB Staff's</w:t>
      </w:r>
      <w:r>
        <w:rPr>
          <w:rFonts w:cs="Courier New"/>
          <w:szCs w:val="21"/>
        </w:rPr>
        <w:t xml:space="preserve"> </w:t>
      </w:r>
      <w:r w:rsidRPr="00AD5ED7">
        <w:rPr>
          <w:rFonts w:cs="Courier New"/>
          <w:szCs w:val="21"/>
        </w:rPr>
        <w:t>compendium.  I wanted to -- thank you</w:t>
      </w:r>
      <w:r>
        <w:rPr>
          <w:rFonts w:cs="Courier New"/>
          <w:szCs w:val="21"/>
        </w:rPr>
        <w:t>,</w:t>
      </w:r>
      <w:r w:rsidRPr="00AD5ED7">
        <w:rPr>
          <w:rFonts w:cs="Courier New"/>
          <w:szCs w:val="21"/>
        </w:rPr>
        <w:t xml:space="preserve"> Bonnie</w:t>
      </w:r>
      <w:r>
        <w:rPr>
          <w:rFonts w:cs="Courier New"/>
          <w:szCs w:val="21"/>
        </w:rPr>
        <w:t>,</w:t>
      </w:r>
      <w:r w:rsidRPr="00AD5ED7">
        <w:rPr>
          <w:rFonts w:cs="Courier New"/>
          <w:szCs w:val="21"/>
        </w:rPr>
        <w:t xml:space="preserve"> for pulling</w:t>
      </w:r>
      <w:r>
        <w:rPr>
          <w:rFonts w:cs="Courier New"/>
          <w:szCs w:val="21"/>
        </w:rPr>
        <w:t xml:space="preserve"> </w:t>
      </w:r>
      <w:r w:rsidRPr="00AD5ED7">
        <w:rPr>
          <w:rFonts w:cs="Courier New"/>
          <w:szCs w:val="21"/>
        </w:rPr>
        <w:t>that up.</w:t>
      </w:r>
    </w:p>
    <w:p w14:paraId="062649C0" w14:textId="77777777" w:rsidR="00E33EA5" w:rsidRDefault="00E33EA5" w:rsidP="00E33EA5">
      <w:pPr>
        <w:widowControl w:val="0"/>
        <w:spacing w:line="420" w:lineRule="auto"/>
        <w:rPr>
          <w:rFonts w:cs="Courier New"/>
          <w:szCs w:val="21"/>
        </w:rPr>
      </w:pPr>
      <w:r>
        <w:rPr>
          <w:rFonts w:cs="Courier New"/>
          <w:szCs w:val="21"/>
        </w:rPr>
        <w:tab/>
      </w:r>
      <w:r w:rsidRPr="00AD5ED7">
        <w:rPr>
          <w:rFonts w:cs="Courier New"/>
          <w:szCs w:val="21"/>
        </w:rPr>
        <w:t>What I wanted to note through the Natural Gas</w:t>
      </w:r>
      <w:r>
        <w:rPr>
          <w:rFonts w:cs="Courier New"/>
          <w:szCs w:val="21"/>
        </w:rPr>
        <w:t xml:space="preserve"> </w:t>
      </w:r>
      <w:r w:rsidRPr="00AD5ED7">
        <w:rPr>
          <w:rFonts w:cs="Courier New"/>
          <w:szCs w:val="21"/>
        </w:rPr>
        <w:t>Facilities Handbook which the Board had prepared last year</w:t>
      </w:r>
      <w:r>
        <w:rPr>
          <w:rFonts w:cs="Courier New"/>
          <w:szCs w:val="21"/>
        </w:rPr>
        <w:t xml:space="preserve"> </w:t>
      </w:r>
      <w:r w:rsidRPr="00AD5ED7">
        <w:rPr>
          <w:rFonts w:cs="Courier New"/>
          <w:szCs w:val="21"/>
        </w:rPr>
        <w:t>to provide commentary</w:t>
      </w:r>
      <w:r>
        <w:rPr>
          <w:rFonts w:cs="Courier New"/>
          <w:szCs w:val="21"/>
        </w:rPr>
        <w:t xml:space="preserve"> -- </w:t>
      </w:r>
      <w:r w:rsidRPr="00AD5ED7">
        <w:rPr>
          <w:rFonts w:cs="Courier New"/>
          <w:szCs w:val="21"/>
        </w:rPr>
        <w:t>or not commentary bu</w:t>
      </w:r>
      <w:r>
        <w:rPr>
          <w:rFonts w:cs="Courier New"/>
          <w:szCs w:val="21"/>
        </w:rPr>
        <w:t>t</w:t>
      </w:r>
      <w:r w:rsidRPr="00AD5ED7">
        <w:rPr>
          <w:rFonts w:cs="Courier New"/>
          <w:szCs w:val="21"/>
        </w:rPr>
        <w:t xml:space="preserve"> guidelines</w:t>
      </w:r>
      <w:r>
        <w:rPr>
          <w:rFonts w:cs="Courier New"/>
          <w:szCs w:val="21"/>
        </w:rPr>
        <w:t xml:space="preserve"> </w:t>
      </w:r>
      <w:r w:rsidRPr="00AD5ED7">
        <w:rPr>
          <w:rFonts w:cs="Courier New"/>
          <w:szCs w:val="21"/>
        </w:rPr>
        <w:t>and explanations for the process of franchise agreements</w:t>
      </w:r>
      <w:r>
        <w:rPr>
          <w:rFonts w:cs="Courier New"/>
          <w:szCs w:val="21"/>
        </w:rPr>
        <w:t xml:space="preserve"> </w:t>
      </w:r>
      <w:r w:rsidRPr="00AD5ED7">
        <w:rPr>
          <w:rFonts w:cs="Courier New"/>
          <w:szCs w:val="21"/>
        </w:rPr>
        <w:t>as well as expectations, I'll take you to that second</w:t>
      </w:r>
      <w:r>
        <w:rPr>
          <w:rFonts w:cs="Courier New"/>
          <w:szCs w:val="21"/>
        </w:rPr>
        <w:t xml:space="preserve"> </w:t>
      </w:r>
      <w:r w:rsidRPr="00AD5ED7">
        <w:rPr>
          <w:rFonts w:cs="Courier New"/>
          <w:szCs w:val="21"/>
        </w:rPr>
        <w:t>paragraph that's highlighted.</w:t>
      </w:r>
    </w:p>
    <w:p w14:paraId="05E7F58A" w14:textId="77777777" w:rsidR="00E33EA5" w:rsidRDefault="00E33EA5" w:rsidP="00E33EA5">
      <w:pPr>
        <w:widowControl w:val="0"/>
        <w:spacing w:line="420" w:lineRule="auto"/>
        <w:rPr>
          <w:rFonts w:cs="Courier New"/>
          <w:szCs w:val="21"/>
        </w:rPr>
      </w:pPr>
      <w:r>
        <w:rPr>
          <w:rFonts w:cs="Courier New"/>
          <w:szCs w:val="21"/>
        </w:rPr>
        <w:tab/>
      </w:r>
      <w:r w:rsidRPr="00AD5ED7">
        <w:rPr>
          <w:rFonts w:cs="Courier New"/>
          <w:szCs w:val="21"/>
        </w:rPr>
        <w:t>The Board here notes that virtually all municipal</w:t>
      </w:r>
      <w:r>
        <w:rPr>
          <w:rFonts w:cs="Courier New"/>
          <w:szCs w:val="21"/>
        </w:rPr>
        <w:t xml:space="preserve"> </w:t>
      </w:r>
      <w:r w:rsidRPr="00AD5ED7">
        <w:rPr>
          <w:rFonts w:cs="Courier New"/>
          <w:szCs w:val="21"/>
        </w:rPr>
        <w:t xml:space="preserve">franchise agreements in </w:t>
      </w:r>
      <w:r>
        <w:rPr>
          <w:rFonts w:cs="Courier New"/>
          <w:szCs w:val="21"/>
        </w:rPr>
        <w:t xml:space="preserve">Ontario </w:t>
      </w:r>
      <w:r w:rsidRPr="00AD5ED7">
        <w:rPr>
          <w:rFonts w:cs="Courier New"/>
          <w:szCs w:val="21"/>
        </w:rPr>
        <w:t>are in the form of the OEB</w:t>
      </w:r>
      <w:r>
        <w:rPr>
          <w:rFonts w:cs="Courier New"/>
          <w:szCs w:val="21"/>
        </w:rPr>
        <w:t xml:space="preserve"> </w:t>
      </w:r>
      <w:r w:rsidRPr="00AD5ED7">
        <w:rPr>
          <w:rFonts w:cs="Courier New"/>
          <w:szCs w:val="21"/>
        </w:rPr>
        <w:t>standard model franchise agreement.</w:t>
      </w:r>
    </w:p>
    <w:p w14:paraId="2EC357BF" w14:textId="77777777" w:rsidR="00A24D23" w:rsidRDefault="00E33EA5" w:rsidP="00E33EA5">
      <w:pPr>
        <w:widowControl w:val="0"/>
        <w:spacing w:line="420" w:lineRule="auto"/>
        <w:rPr>
          <w:rFonts w:cs="Courier New"/>
          <w:szCs w:val="21"/>
        </w:rPr>
      </w:pPr>
      <w:r>
        <w:rPr>
          <w:rFonts w:cs="Courier New"/>
          <w:szCs w:val="21"/>
        </w:rPr>
        <w:tab/>
      </w:r>
      <w:r w:rsidRPr="00AD5ED7">
        <w:rPr>
          <w:rFonts w:cs="Courier New"/>
          <w:szCs w:val="21"/>
        </w:rPr>
        <w:t>Bonnie</w:t>
      </w:r>
      <w:r>
        <w:rPr>
          <w:rFonts w:cs="Courier New"/>
          <w:szCs w:val="21"/>
        </w:rPr>
        <w:t>,</w:t>
      </w:r>
      <w:r w:rsidRPr="00AD5ED7">
        <w:rPr>
          <w:rFonts w:cs="Courier New"/>
          <w:szCs w:val="21"/>
        </w:rPr>
        <w:t xml:space="preserve"> if you can go to the next page, at page 28,</w:t>
      </w:r>
      <w:r>
        <w:rPr>
          <w:rFonts w:cs="Courier New"/>
          <w:szCs w:val="21"/>
        </w:rPr>
        <w:t xml:space="preserve"> </w:t>
      </w:r>
      <w:r w:rsidRPr="00AD5ED7">
        <w:rPr>
          <w:rFonts w:cs="Courier New"/>
          <w:szCs w:val="21"/>
        </w:rPr>
        <w:t>please.  There is some further guidance there that is</w:t>
      </w:r>
      <w:r>
        <w:rPr>
          <w:rFonts w:cs="Courier New"/>
          <w:szCs w:val="21"/>
        </w:rPr>
        <w:t xml:space="preserve"> </w:t>
      </w:r>
      <w:r w:rsidRPr="00AD5ED7">
        <w:rPr>
          <w:rFonts w:cs="Courier New"/>
          <w:szCs w:val="21"/>
        </w:rPr>
        <w:t>highlighted in the fourth paragraph which states:</w:t>
      </w:r>
    </w:p>
    <w:p w14:paraId="1709FF19" w14:textId="77777777" w:rsidR="00E33EA5" w:rsidRDefault="00E33EA5" w:rsidP="00E33EA5">
      <w:pPr>
        <w:pStyle w:val="Quote"/>
      </w:pPr>
      <w:r>
        <w:t>"</w:t>
      </w:r>
      <w:r w:rsidRPr="00AD5ED7">
        <w:t>Most</w:t>
      </w:r>
      <w:r>
        <w:t xml:space="preserve"> </w:t>
      </w:r>
      <w:r w:rsidRPr="00AD5ED7">
        <w:t xml:space="preserve">franchise agreements are for a term of 20 </w:t>
      </w:r>
      <w:r w:rsidRPr="00AD5ED7">
        <w:lastRenderedPageBreak/>
        <w:t>years</w:t>
      </w:r>
      <w:r>
        <w:t xml:space="preserve">.  </w:t>
      </w:r>
      <w:r w:rsidRPr="00AD5ED7">
        <w:t>Section 10 of the Municipal Franchises Act allows either</w:t>
      </w:r>
      <w:r>
        <w:t xml:space="preserve"> </w:t>
      </w:r>
      <w:r w:rsidRPr="00AD5ED7">
        <w:t xml:space="preserve">the municipality or the gas </w:t>
      </w:r>
      <w:r>
        <w:t xml:space="preserve">distributor </w:t>
      </w:r>
      <w:r w:rsidRPr="00AD5ED7">
        <w:t>to apply for</w:t>
      </w:r>
      <w:r>
        <w:t xml:space="preserve"> a renewal </w:t>
      </w:r>
      <w:r w:rsidRPr="00AD5ED7">
        <w:t xml:space="preserve">of the </w:t>
      </w:r>
      <w:r>
        <w:t xml:space="preserve">franchise </w:t>
      </w:r>
      <w:r w:rsidRPr="00AD5ED7">
        <w:t>agreement</w:t>
      </w:r>
      <w:r>
        <w:t xml:space="preserve"> up</w:t>
      </w:r>
      <w:r w:rsidRPr="00AD5ED7">
        <w:t xml:space="preserve"> to</w:t>
      </w:r>
      <w:r>
        <w:t xml:space="preserve"> a year before </w:t>
      </w:r>
      <w:r w:rsidRPr="00AD5ED7">
        <w:t xml:space="preserve">the </w:t>
      </w:r>
      <w:r>
        <w:t xml:space="preserve">expiration of the </w:t>
      </w:r>
      <w:r w:rsidRPr="00AD5ED7">
        <w:t>current</w:t>
      </w:r>
      <w:r>
        <w:t xml:space="preserve"> </w:t>
      </w:r>
      <w:r w:rsidRPr="00AD5ED7">
        <w:t>franchise agreement."</w:t>
      </w:r>
    </w:p>
    <w:p w14:paraId="758C2B36" w14:textId="77777777" w:rsidR="00E33EA5" w:rsidRDefault="00E33EA5" w:rsidP="00E33EA5">
      <w:pPr>
        <w:widowControl w:val="0"/>
        <w:spacing w:line="420" w:lineRule="auto"/>
        <w:rPr>
          <w:rFonts w:cs="Courier New"/>
          <w:szCs w:val="21"/>
        </w:rPr>
      </w:pPr>
      <w:r>
        <w:rPr>
          <w:rFonts w:cs="Courier New"/>
          <w:szCs w:val="21"/>
        </w:rPr>
        <w:tab/>
      </w:r>
      <w:r w:rsidRPr="00AD5ED7">
        <w:rPr>
          <w:rFonts w:cs="Courier New"/>
          <w:szCs w:val="21"/>
        </w:rPr>
        <w:t>Then there is some further guidance on the franchise</w:t>
      </w:r>
      <w:r>
        <w:rPr>
          <w:rFonts w:cs="Courier New"/>
          <w:szCs w:val="21"/>
        </w:rPr>
        <w:t xml:space="preserve"> </w:t>
      </w:r>
      <w:r w:rsidRPr="00AD5ED7">
        <w:rPr>
          <w:rFonts w:cs="Courier New"/>
          <w:szCs w:val="21"/>
        </w:rPr>
        <w:t>agreements in the following paragraph, and as well as the</w:t>
      </w:r>
      <w:r>
        <w:rPr>
          <w:rFonts w:cs="Courier New"/>
          <w:szCs w:val="21"/>
        </w:rPr>
        <w:t xml:space="preserve"> </w:t>
      </w:r>
      <w:r w:rsidRPr="00AD5ED7">
        <w:rPr>
          <w:rFonts w:cs="Courier New"/>
          <w:szCs w:val="21"/>
        </w:rPr>
        <w:t xml:space="preserve">process and </w:t>
      </w:r>
      <w:r>
        <w:rPr>
          <w:rFonts w:cs="Courier New"/>
          <w:szCs w:val="21"/>
        </w:rPr>
        <w:t xml:space="preserve">the amount of input and the </w:t>
      </w:r>
      <w:r w:rsidRPr="00AD5ED7">
        <w:rPr>
          <w:rFonts w:cs="Courier New"/>
          <w:szCs w:val="21"/>
        </w:rPr>
        <w:t xml:space="preserve">history behind </w:t>
      </w:r>
      <w:r>
        <w:rPr>
          <w:rFonts w:cs="Courier New"/>
          <w:szCs w:val="21"/>
        </w:rPr>
        <w:t xml:space="preserve">the franchise agreement, </w:t>
      </w:r>
      <w:r w:rsidRPr="00AD5ED7">
        <w:rPr>
          <w:rFonts w:cs="Courier New"/>
          <w:szCs w:val="21"/>
        </w:rPr>
        <w:t xml:space="preserve">as well as </w:t>
      </w:r>
      <w:r>
        <w:rPr>
          <w:rFonts w:cs="Courier New"/>
          <w:szCs w:val="21"/>
        </w:rPr>
        <w:t xml:space="preserve">laying down </w:t>
      </w:r>
      <w:r w:rsidRPr="00AD5ED7">
        <w:rPr>
          <w:rFonts w:cs="Courier New"/>
          <w:szCs w:val="21"/>
        </w:rPr>
        <w:t>the general</w:t>
      </w:r>
      <w:r>
        <w:rPr>
          <w:rFonts w:cs="Courier New"/>
          <w:szCs w:val="21"/>
        </w:rPr>
        <w:t xml:space="preserve"> </w:t>
      </w:r>
      <w:r w:rsidRPr="00AD5ED7">
        <w:rPr>
          <w:rFonts w:cs="Courier New"/>
          <w:szCs w:val="21"/>
        </w:rPr>
        <w:t>principle</w:t>
      </w:r>
      <w:r>
        <w:rPr>
          <w:rFonts w:cs="Courier New"/>
          <w:szCs w:val="21"/>
        </w:rPr>
        <w:t>s</w:t>
      </w:r>
      <w:r w:rsidRPr="00AD5ED7">
        <w:rPr>
          <w:rFonts w:cs="Courier New"/>
          <w:szCs w:val="21"/>
        </w:rPr>
        <w:t xml:space="preserve"> that I discussed earlier.</w:t>
      </w:r>
    </w:p>
    <w:p w14:paraId="1D629B40" w14:textId="77777777" w:rsidR="00E33EA5" w:rsidRDefault="00E33EA5" w:rsidP="00FC0FB2">
      <w:pPr>
        <w:pStyle w:val="Quote"/>
      </w:pPr>
      <w:r>
        <w:t>"</w:t>
      </w:r>
      <w:r w:rsidRPr="00AD5ED7">
        <w:t>The OEB adopted the model franchise agreement</w:t>
      </w:r>
      <w:r>
        <w:t xml:space="preserve"> </w:t>
      </w:r>
      <w:r w:rsidRPr="00AD5ED7">
        <w:t>following significant input from interested stakeholders</w:t>
      </w:r>
      <w:r>
        <w:t xml:space="preserve">, </w:t>
      </w:r>
      <w:r w:rsidRPr="00AD5ED7">
        <w:t>including the Association of Municipalities of Ontario</w:t>
      </w:r>
      <w:r>
        <w:t xml:space="preserve"> </w:t>
      </w:r>
      <w:r w:rsidRPr="00AD5ED7">
        <w:t>and natural gas distributors</w:t>
      </w:r>
      <w:r>
        <w:t>,</w:t>
      </w:r>
      <w:r w:rsidRPr="00AD5ED7">
        <w:t xml:space="preserve"> to provide guidance to</w:t>
      </w:r>
      <w:r>
        <w:t xml:space="preserve"> </w:t>
      </w:r>
      <w:r w:rsidRPr="00AD5ED7">
        <w:t>applicants and municipalities regarding the standard terms</w:t>
      </w:r>
      <w:r>
        <w:t xml:space="preserve"> </w:t>
      </w:r>
      <w:r w:rsidRPr="00AD5ED7">
        <w:t>of a franchise agreement as a tool to efficiently</w:t>
      </w:r>
      <w:r>
        <w:t xml:space="preserve"> </w:t>
      </w:r>
      <w:r w:rsidRPr="00AD5ED7">
        <w:t>administer many franchise agreements across the province.</w:t>
      </w:r>
      <w:r>
        <w:t xml:space="preserve"> </w:t>
      </w:r>
      <w:r w:rsidRPr="00AD5ED7">
        <w:t xml:space="preserve"> The model franchise agreement provides a template to guide</w:t>
      </w:r>
      <w:r>
        <w:t xml:space="preserve"> </w:t>
      </w:r>
      <w:r w:rsidRPr="00AD5ED7">
        <w:t>applicants and municipalities regarding the terms that the</w:t>
      </w:r>
      <w:r>
        <w:t xml:space="preserve"> </w:t>
      </w:r>
      <w:r w:rsidRPr="00AD5ED7">
        <w:t>OEB finds reasonable under the Municipal Franchises Act.</w:t>
      </w:r>
      <w:r>
        <w:t>"</w:t>
      </w:r>
    </w:p>
    <w:p w14:paraId="6AEA97A0" w14:textId="77777777" w:rsidR="00E33EA5" w:rsidRDefault="00E33EA5" w:rsidP="00E33EA5">
      <w:pPr>
        <w:widowControl w:val="0"/>
        <w:spacing w:line="420" w:lineRule="auto"/>
        <w:rPr>
          <w:rFonts w:cs="Courier New"/>
          <w:szCs w:val="21"/>
        </w:rPr>
      </w:pPr>
      <w:r>
        <w:rPr>
          <w:rFonts w:cs="Courier New"/>
          <w:szCs w:val="21"/>
        </w:rPr>
        <w:tab/>
      </w:r>
      <w:r w:rsidRPr="00AD5ED7">
        <w:rPr>
          <w:rFonts w:cs="Courier New"/>
          <w:szCs w:val="21"/>
        </w:rPr>
        <w:t>That's a key phrase</w:t>
      </w:r>
      <w:r>
        <w:rPr>
          <w:rFonts w:cs="Courier New"/>
          <w:szCs w:val="21"/>
        </w:rPr>
        <w:t>,</w:t>
      </w:r>
      <w:r w:rsidRPr="00AD5ED7">
        <w:rPr>
          <w:rFonts w:cs="Courier New"/>
          <w:szCs w:val="21"/>
        </w:rPr>
        <w:t xml:space="preserve"> so I want to go back to that</w:t>
      </w:r>
      <w:r>
        <w:rPr>
          <w:rFonts w:cs="Courier New"/>
          <w:szCs w:val="21"/>
        </w:rPr>
        <w:t xml:space="preserve">, because </w:t>
      </w:r>
      <w:r w:rsidRPr="00AD5ED7">
        <w:rPr>
          <w:rFonts w:cs="Courier New"/>
          <w:szCs w:val="21"/>
        </w:rPr>
        <w:t>as we talk about the guiding principle and the need</w:t>
      </w:r>
      <w:r>
        <w:rPr>
          <w:rFonts w:cs="Courier New"/>
          <w:szCs w:val="21"/>
        </w:rPr>
        <w:t xml:space="preserve"> </w:t>
      </w:r>
      <w:r w:rsidRPr="00AD5ED7">
        <w:rPr>
          <w:rFonts w:cs="Courier New"/>
          <w:szCs w:val="21"/>
        </w:rPr>
        <w:t>for compelling evidence, I do want to note this important</w:t>
      </w:r>
      <w:r>
        <w:rPr>
          <w:rFonts w:cs="Courier New"/>
          <w:szCs w:val="21"/>
        </w:rPr>
        <w:t xml:space="preserve"> </w:t>
      </w:r>
      <w:r w:rsidRPr="00AD5ED7">
        <w:rPr>
          <w:rFonts w:cs="Courier New"/>
          <w:szCs w:val="21"/>
        </w:rPr>
        <w:t>sentence, that the model franchise agreement provides a</w:t>
      </w:r>
      <w:r>
        <w:rPr>
          <w:rFonts w:cs="Courier New"/>
          <w:szCs w:val="21"/>
        </w:rPr>
        <w:t xml:space="preserve"> </w:t>
      </w:r>
      <w:r w:rsidRPr="00AD5ED7">
        <w:rPr>
          <w:rFonts w:cs="Courier New"/>
          <w:szCs w:val="21"/>
        </w:rPr>
        <w:t>template to guide applicants and municipalities regarding</w:t>
      </w:r>
      <w:r>
        <w:rPr>
          <w:rFonts w:cs="Courier New"/>
          <w:szCs w:val="21"/>
        </w:rPr>
        <w:t xml:space="preserve"> </w:t>
      </w:r>
      <w:r w:rsidRPr="00AD5ED7">
        <w:rPr>
          <w:rFonts w:cs="Courier New"/>
          <w:szCs w:val="21"/>
        </w:rPr>
        <w:t>the terms that the OEB finds reasonable, including a term</w:t>
      </w:r>
      <w:r>
        <w:rPr>
          <w:rFonts w:cs="Courier New"/>
          <w:szCs w:val="21"/>
        </w:rPr>
        <w:t xml:space="preserve"> </w:t>
      </w:r>
      <w:r w:rsidRPr="00AD5ED7">
        <w:rPr>
          <w:rFonts w:cs="Courier New"/>
          <w:szCs w:val="21"/>
        </w:rPr>
        <w:lastRenderedPageBreak/>
        <w:t>of 20 years.</w:t>
      </w:r>
    </w:p>
    <w:p w14:paraId="44C7C9DD" w14:textId="77777777" w:rsidR="00E33EA5" w:rsidRDefault="00E33EA5" w:rsidP="00E33EA5">
      <w:pPr>
        <w:widowControl w:val="0"/>
        <w:spacing w:line="420" w:lineRule="auto"/>
        <w:rPr>
          <w:rFonts w:cs="Courier New"/>
          <w:szCs w:val="21"/>
        </w:rPr>
      </w:pPr>
      <w:r>
        <w:rPr>
          <w:rFonts w:cs="Courier New"/>
          <w:szCs w:val="21"/>
        </w:rPr>
        <w:tab/>
      </w:r>
      <w:r w:rsidRPr="00AD5ED7">
        <w:rPr>
          <w:rFonts w:cs="Courier New"/>
          <w:szCs w:val="21"/>
        </w:rPr>
        <w:t>So accordingly</w:t>
      </w:r>
      <w:r>
        <w:rPr>
          <w:rFonts w:cs="Courier New"/>
          <w:szCs w:val="21"/>
        </w:rPr>
        <w:t>,</w:t>
      </w:r>
      <w:r w:rsidRPr="00AD5ED7">
        <w:rPr>
          <w:rFonts w:cs="Courier New"/>
          <w:szCs w:val="21"/>
        </w:rPr>
        <w:t xml:space="preserve"> the OEB expect that franchises will</w:t>
      </w:r>
      <w:r>
        <w:rPr>
          <w:rFonts w:cs="Courier New"/>
          <w:szCs w:val="21"/>
        </w:rPr>
        <w:t xml:space="preserve"> </w:t>
      </w:r>
      <w:r w:rsidRPr="00AD5ED7">
        <w:rPr>
          <w:rFonts w:cs="Courier New"/>
          <w:szCs w:val="21"/>
        </w:rPr>
        <w:t>be based on the model franchise agreement unless there is</w:t>
      </w:r>
      <w:r>
        <w:rPr>
          <w:rFonts w:cs="Courier New"/>
          <w:szCs w:val="21"/>
        </w:rPr>
        <w:t xml:space="preserve"> </w:t>
      </w:r>
      <w:r w:rsidRPr="00AD5ED7">
        <w:rPr>
          <w:rFonts w:cs="Courier New"/>
          <w:szCs w:val="21"/>
        </w:rPr>
        <w:t>a compelling reason for deviation.</w:t>
      </w:r>
    </w:p>
    <w:p w14:paraId="3F97FD20" w14:textId="77777777" w:rsidR="00E33EA5" w:rsidRDefault="00E33EA5" w:rsidP="00E33EA5">
      <w:pPr>
        <w:widowControl w:val="0"/>
        <w:spacing w:line="420" w:lineRule="auto"/>
        <w:rPr>
          <w:rFonts w:cs="Courier New"/>
          <w:szCs w:val="21"/>
        </w:rPr>
      </w:pPr>
      <w:r>
        <w:rPr>
          <w:rFonts w:cs="Courier New"/>
          <w:szCs w:val="21"/>
        </w:rPr>
        <w:tab/>
      </w:r>
      <w:r w:rsidRPr="00AD5ED7">
        <w:rPr>
          <w:rFonts w:cs="Courier New"/>
          <w:szCs w:val="21"/>
        </w:rPr>
        <w:t>So Bonnie, if it you don't mind, I would like to</w:t>
      </w:r>
      <w:r>
        <w:rPr>
          <w:rFonts w:cs="Courier New"/>
          <w:szCs w:val="21"/>
        </w:rPr>
        <w:t xml:space="preserve"> </w:t>
      </w:r>
      <w:r w:rsidRPr="00AD5ED7">
        <w:rPr>
          <w:rFonts w:cs="Courier New"/>
          <w:szCs w:val="21"/>
        </w:rPr>
        <w:t>take everyone to tab 1 at page 6 of EGD's compendium and I</w:t>
      </w:r>
      <w:r>
        <w:rPr>
          <w:rFonts w:cs="Courier New"/>
          <w:szCs w:val="21"/>
        </w:rPr>
        <w:t xml:space="preserve"> </w:t>
      </w:r>
      <w:r w:rsidRPr="00AD5ED7">
        <w:rPr>
          <w:rFonts w:cs="Courier New"/>
          <w:szCs w:val="21"/>
        </w:rPr>
        <w:t>will go over a case between the County of Oxford and</w:t>
      </w:r>
      <w:r>
        <w:rPr>
          <w:rFonts w:cs="Courier New"/>
          <w:szCs w:val="21"/>
        </w:rPr>
        <w:t xml:space="preserve"> </w:t>
      </w:r>
      <w:r w:rsidRPr="00AD5ED7">
        <w:rPr>
          <w:rFonts w:cs="Courier New"/>
          <w:szCs w:val="21"/>
        </w:rPr>
        <w:t>EPCOR.</w:t>
      </w:r>
    </w:p>
    <w:p w14:paraId="44D6864C" w14:textId="77777777" w:rsidR="00E33EA5" w:rsidRDefault="00E33EA5" w:rsidP="00E33EA5">
      <w:pPr>
        <w:widowControl w:val="0"/>
        <w:spacing w:line="420" w:lineRule="auto"/>
        <w:rPr>
          <w:rFonts w:cs="Courier New"/>
          <w:szCs w:val="21"/>
        </w:rPr>
      </w:pPr>
      <w:r>
        <w:rPr>
          <w:rFonts w:cs="Courier New"/>
          <w:szCs w:val="21"/>
        </w:rPr>
        <w:tab/>
      </w:r>
      <w:r w:rsidRPr="00AD5ED7">
        <w:rPr>
          <w:rFonts w:cs="Courier New"/>
          <w:szCs w:val="21"/>
        </w:rPr>
        <w:t>Thanks</w:t>
      </w:r>
      <w:r>
        <w:rPr>
          <w:rFonts w:cs="Courier New"/>
          <w:szCs w:val="21"/>
        </w:rPr>
        <w:t>,</w:t>
      </w:r>
      <w:r w:rsidRPr="00AD5ED7">
        <w:rPr>
          <w:rFonts w:cs="Courier New"/>
          <w:szCs w:val="21"/>
        </w:rPr>
        <w:t xml:space="preserve"> Bonnie.</w:t>
      </w:r>
    </w:p>
    <w:p w14:paraId="74EAEAFF" w14:textId="77777777" w:rsidR="00E33EA5" w:rsidRDefault="00E33EA5" w:rsidP="00E33EA5">
      <w:pPr>
        <w:widowControl w:val="0"/>
        <w:spacing w:line="420" w:lineRule="auto"/>
        <w:rPr>
          <w:rFonts w:cs="Courier New"/>
          <w:szCs w:val="21"/>
        </w:rPr>
      </w:pPr>
      <w:r>
        <w:rPr>
          <w:rFonts w:cs="Courier New"/>
          <w:szCs w:val="21"/>
        </w:rPr>
        <w:tab/>
      </w:r>
      <w:r w:rsidRPr="00AD5ED7">
        <w:rPr>
          <w:rFonts w:cs="Courier New"/>
          <w:szCs w:val="21"/>
        </w:rPr>
        <w:t>Over here, what I wanted to highlight with respect</w:t>
      </w:r>
      <w:r>
        <w:rPr>
          <w:rFonts w:cs="Courier New"/>
          <w:szCs w:val="21"/>
        </w:rPr>
        <w:t xml:space="preserve"> </w:t>
      </w:r>
      <w:r w:rsidRPr="00AD5ED7">
        <w:rPr>
          <w:rFonts w:cs="Courier New"/>
          <w:szCs w:val="21"/>
        </w:rPr>
        <w:t>to this case</w:t>
      </w:r>
      <w:r>
        <w:rPr>
          <w:rFonts w:cs="Courier New"/>
          <w:szCs w:val="21"/>
        </w:rPr>
        <w:t>,</w:t>
      </w:r>
      <w:r w:rsidRPr="00AD5ED7">
        <w:rPr>
          <w:rFonts w:cs="Courier New"/>
          <w:szCs w:val="21"/>
        </w:rPr>
        <w:t xml:space="preserve"> EB-2017</w:t>
      </w:r>
      <w:r>
        <w:rPr>
          <w:rFonts w:cs="Courier New"/>
          <w:szCs w:val="21"/>
        </w:rPr>
        <w:t>-</w:t>
      </w:r>
      <w:r w:rsidRPr="00AD5ED7">
        <w:rPr>
          <w:rFonts w:cs="Courier New"/>
          <w:szCs w:val="21"/>
        </w:rPr>
        <w:t>0</w:t>
      </w:r>
      <w:r>
        <w:rPr>
          <w:rFonts w:cs="Courier New"/>
          <w:szCs w:val="21"/>
        </w:rPr>
        <w:t>232,</w:t>
      </w:r>
      <w:r w:rsidRPr="00AD5ED7">
        <w:rPr>
          <w:rFonts w:cs="Courier New"/>
          <w:szCs w:val="21"/>
        </w:rPr>
        <w:t xml:space="preserve"> which is part of our compendium,</w:t>
      </w:r>
      <w:r>
        <w:rPr>
          <w:rFonts w:cs="Courier New"/>
          <w:szCs w:val="21"/>
        </w:rPr>
        <w:t xml:space="preserve"> </w:t>
      </w:r>
      <w:r w:rsidRPr="00AD5ED7">
        <w:rPr>
          <w:rFonts w:cs="Courier New"/>
          <w:szCs w:val="21"/>
        </w:rPr>
        <w:t xml:space="preserve">EPCOR made an application to renew </w:t>
      </w:r>
      <w:r>
        <w:rPr>
          <w:rFonts w:cs="Courier New"/>
          <w:szCs w:val="21"/>
        </w:rPr>
        <w:t xml:space="preserve">a </w:t>
      </w:r>
      <w:r w:rsidRPr="00AD5ED7">
        <w:rPr>
          <w:rFonts w:cs="Courier New"/>
          <w:szCs w:val="21"/>
        </w:rPr>
        <w:t>municipal franchise</w:t>
      </w:r>
      <w:r>
        <w:rPr>
          <w:rFonts w:cs="Courier New"/>
          <w:szCs w:val="21"/>
        </w:rPr>
        <w:t xml:space="preserve"> </w:t>
      </w:r>
      <w:r w:rsidRPr="00AD5ED7">
        <w:rPr>
          <w:rFonts w:cs="Courier New"/>
          <w:szCs w:val="21"/>
        </w:rPr>
        <w:t>agreement that had expired with the County of Oxford.</w:t>
      </w:r>
    </w:p>
    <w:p w14:paraId="73462D39" w14:textId="77777777" w:rsidR="00E33EA5" w:rsidRDefault="00E33EA5" w:rsidP="00E33EA5">
      <w:pPr>
        <w:widowControl w:val="0"/>
        <w:spacing w:line="420" w:lineRule="auto"/>
        <w:rPr>
          <w:rFonts w:cs="Courier New"/>
          <w:szCs w:val="21"/>
        </w:rPr>
      </w:pPr>
      <w:r>
        <w:rPr>
          <w:rFonts w:cs="Courier New"/>
          <w:szCs w:val="21"/>
        </w:rPr>
        <w:tab/>
      </w:r>
      <w:r w:rsidRPr="00AD5ED7">
        <w:rPr>
          <w:rFonts w:cs="Courier New"/>
          <w:szCs w:val="21"/>
        </w:rPr>
        <w:t>There was some discussion and debate over --</w:t>
      </w:r>
      <w:r>
        <w:rPr>
          <w:rFonts w:cs="Courier New"/>
          <w:szCs w:val="21"/>
        </w:rPr>
        <w:t xml:space="preserve"> or </w:t>
      </w:r>
      <w:r w:rsidRPr="00AD5ED7">
        <w:rPr>
          <w:rFonts w:cs="Courier New"/>
          <w:szCs w:val="21"/>
        </w:rPr>
        <w:t>particularly with the County where they wanted to remove</w:t>
      </w:r>
      <w:r>
        <w:rPr>
          <w:rFonts w:cs="Courier New"/>
          <w:szCs w:val="21"/>
        </w:rPr>
        <w:t xml:space="preserve"> </w:t>
      </w:r>
      <w:r w:rsidRPr="00AD5ED7">
        <w:rPr>
          <w:rFonts w:cs="Courier New"/>
          <w:szCs w:val="21"/>
        </w:rPr>
        <w:t>the clause related</w:t>
      </w:r>
      <w:r>
        <w:rPr>
          <w:rFonts w:cs="Courier New"/>
          <w:szCs w:val="21"/>
        </w:rPr>
        <w:t xml:space="preserve"> to the drainage act </w:t>
      </w:r>
      <w:r w:rsidRPr="00AD5ED7">
        <w:rPr>
          <w:rFonts w:cs="Courier New"/>
          <w:szCs w:val="21"/>
        </w:rPr>
        <w:t>with respect to the model</w:t>
      </w:r>
      <w:r>
        <w:rPr>
          <w:rFonts w:cs="Courier New"/>
          <w:szCs w:val="21"/>
        </w:rPr>
        <w:t xml:space="preserve"> </w:t>
      </w:r>
      <w:r w:rsidRPr="00AD5ED7">
        <w:rPr>
          <w:rFonts w:cs="Courier New"/>
          <w:szCs w:val="21"/>
        </w:rPr>
        <w:t>franchise agreement</w:t>
      </w:r>
      <w:r>
        <w:rPr>
          <w:rFonts w:cs="Courier New"/>
          <w:szCs w:val="21"/>
        </w:rPr>
        <w:t>, a</w:t>
      </w:r>
      <w:r w:rsidRPr="00AD5ED7">
        <w:rPr>
          <w:rFonts w:cs="Courier New"/>
          <w:szCs w:val="21"/>
        </w:rPr>
        <w:t>nd the Board made a finding in that case which</w:t>
      </w:r>
      <w:r>
        <w:rPr>
          <w:rFonts w:cs="Courier New"/>
          <w:szCs w:val="21"/>
        </w:rPr>
        <w:t xml:space="preserve"> </w:t>
      </w:r>
      <w:r w:rsidRPr="00AD5ED7">
        <w:rPr>
          <w:rFonts w:cs="Courier New"/>
          <w:szCs w:val="21"/>
        </w:rPr>
        <w:t>reiterates and highlights that principle.</w:t>
      </w:r>
    </w:p>
    <w:p w14:paraId="6641D5D2" w14:textId="77777777" w:rsidR="00E33EA5" w:rsidRDefault="00E33EA5" w:rsidP="00E33EA5">
      <w:pPr>
        <w:widowControl w:val="0"/>
        <w:spacing w:line="420" w:lineRule="auto"/>
        <w:rPr>
          <w:rFonts w:cs="Courier New"/>
          <w:szCs w:val="21"/>
        </w:rPr>
      </w:pPr>
      <w:r>
        <w:rPr>
          <w:rFonts w:cs="Courier New"/>
          <w:szCs w:val="21"/>
        </w:rPr>
        <w:tab/>
      </w:r>
      <w:r w:rsidRPr="00AD5ED7">
        <w:rPr>
          <w:rFonts w:cs="Courier New"/>
          <w:szCs w:val="21"/>
        </w:rPr>
        <w:t>Go to page 6, Bonnie.  You are at page 6.  Go to the</w:t>
      </w:r>
      <w:r>
        <w:rPr>
          <w:rFonts w:cs="Courier New"/>
          <w:szCs w:val="21"/>
        </w:rPr>
        <w:t xml:space="preserve"> </w:t>
      </w:r>
      <w:r w:rsidRPr="00AD5ED7">
        <w:rPr>
          <w:rFonts w:cs="Courier New"/>
          <w:szCs w:val="21"/>
        </w:rPr>
        <w:t xml:space="preserve">second paragraph at the top where it </w:t>
      </w:r>
      <w:proofErr w:type="gramStart"/>
      <w:r w:rsidRPr="00AD5ED7">
        <w:rPr>
          <w:rFonts w:cs="Courier New"/>
          <w:szCs w:val="21"/>
        </w:rPr>
        <w:t>says</w:t>
      </w:r>
      <w:proofErr w:type="gramEnd"/>
      <w:r>
        <w:rPr>
          <w:rFonts w:cs="Courier New"/>
          <w:szCs w:val="21"/>
        </w:rPr>
        <w:t xml:space="preserve"> </w:t>
      </w:r>
      <w:r w:rsidRPr="00AD5ED7">
        <w:rPr>
          <w:rFonts w:cs="Courier New"/>
          <w:szCs w:val="21"/>
        </w:rPr>
        <w:t>"as noted previously"</w:t>
      </w:r>
      <w:r>
        <w:rPr>
          <w:rFonts w:cs="Courier New"/>
          <w:szCs w:val="21"/>
        </w:rPr>
        <w:t>, t</w:t>
      </w:r>
      <w:r w:rsidRPr="00AD5ED7">
        <w:rPr>
          <w:rFonts w:cs="Courier New"/>
          <w:szCs w:val="21"/>
        </w:rPr>
        <w:t>here is a sentence that</w:t>
      </w:r>
      <w:r>
        <w:rPr>
          <w:rFonts w:cs="Courier New"/>
          <w:szCs w:val="21"/>
        </w:rPr>
        <w:t xml:space="preserve"> </w:t>
      </w:r>
      <w:r w:rsidRPr="00AD5ED7">
        <w:rPr>
          <w:rFonts w:cs="Courier New"/>
          <w:szCs w:val="21"/>
        </w:rPr>
        <w:t>I'd like to highlight starting with "I find."</w:t>
      </w:r>
    </w:p>
    <w:p w14:paraId="06B4CBB5" w14:textId="77777777" w:rsidR="00E33EA5" w:rsidRDefault="00E33EA5" w:rsidP="00E33EA5">
      <w:pPr>
        <w:pStyle w:val="Quote"/>
      </w:pPr>
      <w:r>
        <w:t>"I</w:t>
      </w:r>
      <w:r w:rsidRPr="00AD5ED7">
        <w:t xml:space="preserve"> find there is no compelling reason on the record</w:t>
      </w:r>
      <w:r>
        <w:t xml:space="preserve"> of this proceeding </w:t>
      </w:r>
      <w:r w:rsidRPr="00AD5ED7">
        <w:t xml:space="preserve">for the OEB to deviate from the standard </w:t>
      </w:r>
      <w:r>
        <w:t xml:space="preserve">provisions of the </w:t>
      </w:r>
      <w:r w:rsidRPr="00AD5ED7">
        <w:t>2000 model</w:t>
      </w:r>
      <w:r>
        <w:t xml:space="preserve"> </w:t>
      </w:r>
      <w:r w:rsidRPr="00AD5ED7">
        <w:t>franchise agreement by removing the drainage act clause."</w:t>
      </w:r>
    </w:p>
    <w:p w14:paraId="60F7A03D" w14:textId="77777777" w:rsidR="00E33EA5" w:rsidRDefault="00E33EA5" w:rsidP="00E33EA5">
      <w:pPr>
        <w:widowControl w:val="0"/>
        <w:spacing w:line="420" w:lineRule="auto"/>
        <w:rPr>
          <w:rFonts w:cs="Courier New"/>
          <w:szCs w:val="21"/>
        </w:rPr>
      </w:pPr>
      <w:r>
        <w:rPr>
          <w:rFonts w:cs="Courier New"/>
          <w:szCs w:val="21"/>
        </w:rPr>
        <w:tab/>
      </w:r>
      <w:r w:rsidRPr="00AD5ED7">
        <w:rPr>
          <w:rFonts w:cs="Courier New"/>
          <w:szCs w:val="21"/>
        </w:rPr>
        <w:t>And similarly</w:t>
      </w:r>
      <w:r>
        <w:rPr>
          <w:rFonts w:cs="Courier New"/>
          <w:szCs w:val="21"/>
        </w:rPr>
        <w:t xml:space="preserve">, </w:t>
      </w:r>
      <w:r w:rsidRPr="00AD5ED7">
        <w:rPr>
          <w:rFonts w:cs="Courier New"/>
          <w:szCs w:val="21"/>
        </w:rPr>
        <w:t>as I stated at the top of this --</w:t>
      </w:r>
      <w:r>
        <w:rPr>
          <w:rFonts w:cs="Courier New"/>
          <w:szCs w:val="21"/>
        </w:rPr>
        <w:t xml:space="preserve"> </w:t>
      </w:r>
      <w:r w:rsidRPr="00AD5ED7">
        <w:rPr>
          <w:rFonts w:cs="Courier New"/>
          <w:szCs w:val="21"/>
        </w:rPr>
        <w:t>at the top of our submissions</w:t>
      </w:r>
      <w:r>
        <w:rPr>
          <w:rFonts w:cs="Courier New"/>
          <w:szCs w:val="21"/>
        </w:rPr>
        <w:t>,</w:t>
      </w:r>
      <w:r w:rsidRPr="00AD5ED7">
        <w:rPr>
          <w:rFonts w:cs="Courier New"/>
          <w:szCs w:val="21"/>
        </w:rPr>
        <w:t xml:space="preserve"> and we'll go through in</w:t>
      </w:r>
      <w:r>
        <w:rPr>
          <w:rFonts w:cs="Courier New"/>
          <w:szCs w:val="21"/>
        </w:rPr>
        <w:t xml:space="preserve"> </w:t>
      </w:r>
      <w:r w:rsidRPr="00AD5ED7">
        <w:rPr>
          <w:rFonts w:cs="Courier New"/>
          <w:szCs w:val="21"/>
        </w:rPr>
        <w:t xml:space="preserve">detail, </w:t>
      </w:r>
      <w:r w:rsidRPr="00AD5ED7">
        <w:rPr>
          <w:rFonts w:cs="Courier New"/>
          <w:szCs w:val="21"/>
        </w:rPr>
        <w:lastRenderedPageBreak/>
        <w:t>the County of Essex has provided no compelling</w:t>
      </w:r>
      <w:r>
        <w:rPr>
          <w:rFonts w:cs="Courier New"/>
          <w:szCs w:val="21"/>
        </w:rPr>
        <w:t xml:space="preserve"> </w:t>
      </w:r>
      <w:r w:rsidRPr="00AD5ED7">
        <w:rPr>
          <w:rFonts w:cs="Courier New"/>
          <w:szCs w:val="21"/>
        </w:rPr>
        <w:t>evidence in line with the case that we're just discussing</w:t>
      </w:r>
      <w:r>
        <w:rPr>
          <w:rFonts w:cs="Courier New"/>
          <w:szCs w:val="21"/>
        </w:rPr>
        <w:t xml:space="preserve"> </w:t>
      </w:r>
      <w:r w:rsidRPr="00AD5ED7">
        <w:rPr>
          <w:rFonts w:cs="Courier New"/>
          <w:szCs w:val="21"/>
        </w:rPr>
        <w:t>to deviate from the model franchise agreement.</w:t>
      </w:r>
    </w:p>
    <w:p w14:paraId="16CB3AED" w14:textId="77777777" w:rsidR="00E33EA5" w:rsidRDefault="00E33EA5" w:rsidP="00E33EA5">
      <w:pPr>
        <w:widowControl w:val="0"/>
        <w:spacing w:line="420" w:lineRule="auto"/>
        <w:rPr>
          <w:rFonts w:cs="Courier New"/>
          <w:szCs w:val="21"/>
        </w:rPr>
      </w:pPr>
      <w:r>
        <w:rPr>
          <w:rFonts w:cs="Courier New"/>
          <w:szCs w:val="21"/>
        </w:rPr>
        <w:tab/>
      </w:r>
      <w:proofErr w:type="gramStart"/>
      <w:r w:rsidRPr="00AD5ED7">
        <w:rPr>
          <w:rFonts w:cs="Courier New"/>
          <w:szCs w:val="21"/>
        </w:rPr>
        <w:t>So</w:t>
      </w:r>
      <w:proofErr w:type="gramEnd"/>
      <w:r w:rsidRPr="00AD5ED7">
        <w:rPr>
          <w:rFonts w:cs="Courier New"/>
          <w:szCs w:val="21"/>
        </w:rPr>
        <w:t xml:space="preserve"> if I can take you </w:t>
      </w:r>
      <w:r>
        <w:rPr>
          <w:rFonts w:cs="Courier New"/>
          <w:szCs w:val="21"/>
        </w:rPr>
        <w:t xml:space="preserve">very </w:t>
      </w:r>
      <w:r w:rsidRPr="00AD5ED7">
        <w:rPr>
          <w:rFonts w:cs="Courier New"/>
          <w:szCs w:val="21"/>
        </w:rPr>
        <w:t>qu</w:t>
      </w:r>
      <w:r>
        <w:rPr>
          <w:rFonts w:cs="Courier New"/>
          <w:szCs w:val="21"/>
        </w:rPr>
        <w:t>i</w:t>
      </w:r>
      <w:r w:rsidRPr="00AD5ED7">
        <w:rPr>
          <w:rFonts w:cs="Courier New"/>
          <w:szCs w:val="21"/>
        </w:rPr>
        <w:t>ckly to the</w:t>
      </w:r>
      <w:r>
        <w:rPr>
          <w:rFonts w:cs="Courier New"/>
          <w:szCs w:val="21"/>
        </w:rPr>
        <w:t xml:space="preserve"> </w:t>
      </w:r>
      <w:r w:rsidRPr="00AD5ED7">
        <w:rPr>
          <w:rFonts w:cs="Courier New"/>
          <w:szCs w:val="21"/>
        </w:rPr>
        <w:t>jurisdiction under subsection 10.2</w:t>
      </w:r>
      <w:r>
        <w:rPr>
          <w:rFonts w:cs="Courier New"/>
          <w:szCs w:val="21"/>
        </w:rPr>
        <w:t xml:space="preserve">.  </w:t>
      </w:r>
      <w:r w:rsidRPr="00AD5ED7">
        <w:rPr>
          <w:rFonts w:cs="Courier New"/>
          <w:szCs w:val="21"/>
        </w:rPr>
        <w:t>Bonnie</w:t>
      </w:r>
      <w:r>
        <w:rPr>
          <w:rFonts w:cs="Courier New"/>
          <w:szCs w:val="21"/>
        </w:rPr>
        <w:t>,</w:t>
      </w:r>
      <w:r w:rsidRPr="00AD5ED7">
        <w:rPr>
          <w:rFonts w:cs="Courier New"/>
          <w:szCs w:val="21"/>
        </w:rPr>
        <w:t xml:space="preserve"> if you could</w:t>
      </w:r>
      <w:r>
        <w:rPr>
          <w:rFonts w:cs="Courier New"/>
          <w:szCs w:val="21"/>
        </w:rPr>
        <w:t xml:space="preserve"> </w:t>
      </w:r>
      <w:r w:rsidRPr="00AD5ED7">
        <w:rPr>
          <w:rFonts w:cs="Courier New"/>
          <w:szCs w:val="21"/>
        </w:rPr>
        <w:t>turn to tab 13, page 100 of the OEB's compendium.</w:t>
      </w:r>
    </w:p>
    <w:p w14:paraId="0DA045C1" w14:textId="77777777" w:rsidR="00E33EA5" w:rsidRDefault="00E33EA5" w:rsidP="00E33EA5">
      <w:pPr>
        <w:widowControl w:val="0"/>
        <w:spacing w:line="420" w:lineRule="auto"/>
        <w:rPr>
          <w:rFonts w:cs="Courier New"/>
          <w:szCs w:val="21"/>
        </w:rPr>
      </w:pPr>
      <w:r>
        <w:rPr>
          <w:rFonts w:cs="Courier New"/>
          <w:szCs w:val="21"/>
        </w:rPr>
        <w:tab/>
      </w:r>
      <w:r w:rsidRPr="00AD5ED7">
        <w:rPr>
          <w:rFonts w:cs="Courier New"/>
          <w:szCs w:val="21"/>
        </w:rPr>
        <w:t>As noted at the beginning of our submissions and as outlined by the Board Chairs, that Enbridge had made</w:t>
      </w:r>
      <w:r>
        <w:rPr>
          <w:rFonts w:cs="Courier New"/>
          <w:szCs w:val="21"/>
        </w:rPr>
        <w:t xml:space="preserve"> </w:t>
      </w:r>
      <w:r w:rsidRPr="00AD5ED7">
        <w:rPr>
          <w:rFonts w:cs="Courier New"/>
          <w:szCs w:val="21"/>
        </w:rPr>
        <w:t xml:space="preserve">two requests during their application.  One under </w:t>
      </w:r>
      <w:r w:rsidR="006A18EF">
        <w:rPr>
          <w:rFonts w:cs="Courier New"/>
          <w:szCs w:val="21"/>
        </w:rPr>
        <w:t>9(4)</w:t>
      </w:r>
      <w:r>
        <w:rPr>
          <w:rFonts w:cs="Courier New"/>
          <w:szCs w:val="21"/>
        </w:rPr>
        <w:t xml:space="preserve">, </w:t>
      </w:r>
      <w:r w:rsidRPr="00AD5ED7">
        <w:rPr>
          <w:rFonts w:cs="Courier New"/>
          <w:szCs w:val="21"/>
        </w:rPr>
        <w:t>and the other under 10</w:t>
      </w:r>
      <w:r w:rsidR="006A18EF">
        <w:rPr>
          <w:rFonts w:cs="Courier New"/>
          <w:szCs w:val="21"/>
        </w:rPr>
        <w:t>(2)</w:t>
      </w:r>
      <w:r>
        <w:rPr>
          <w:rFonts w:cs="Courier New"/>
          <w:szCs w:val="21"/>
        </w:rPr>
        <w:t xml:space="preserve">.  </w:t>
      </w:r>
      <w:proofErr w:type="gramStart"/>
      <w:r w:rsidRPr="00AD5ED7">
        <w:rPr>
          <w:rFonts w:cs="Courier New"/>
          <w:szCs w:val="21"/>
        </w:rPr>
        <w:t>So</w:t>
      </w:r>
      <w:proofErr w:type="gramEnd"/>
      <w:r w:rsidRPr="00AD5ED7">
        <w:rPr>
          <w:rFonts w:cs="Courier New"/>
          <w:szCs w:val="21"/>
        </w:rPr>
        <w:t xml:space="preserve"> I</w:t>
      </w:r>
      <w:r>
        <w:rPr>
          <w:rFonts w:cs="Courier New"/>
          <w:szCs w:val="21"/>
        </w:rPr>
        <w:t xml:space="preserve"> </w:t>
      </w:r>
      <w:r w:rsidRPr="00AD5ED7">
        <w:rPr>
          <w:rFonts w:cs="Courier New"/>
          <w:szCs w:val="21"/>
        </w:rPr>
        <w:t>quickly want to deal with that.</w:t>
      </w:r>
    </w:p>
    <w:p w14:paraId="58A0C4AB" w14:textId="77777777" w:rsidR="00EE685F" w:rsidRDefault="00E33EA5" w:rsidP="00EE685F">
      <w:pPr>
        <w:widowControl w:val="0"/>
        <w:spacing w:line="420" w:lineRule="auto"/>
      </w:pPr>
      <w:r>
        <w:rPr>
          <w:rFonts w:cs="Courier New"/>
          <w:szCs w:val="21"/>
        </w:rPr>
        <w:tab/>
      </w:r>
      <w:r w:rsidRPr="00AD5ED7">
        <w:rPr>
          <w:rFonts w:cs="Courier New"/>
          <w:szCs w:val="21"/>
        </w:rPr>
        <w:t xml:space="preserve">The relief </w:t>
      </w:r>
      <w:r>
        <w:rPr>
          <w:rFonts w:cs="Courier New"/>
          <w:szCs w:val="21"/>
        </w:rPr>
        <w:t xml:space="preserve">-- </w:t>
      </w:r>
      <w:r w:rsidRPr="00AD5ED7">
        <w:rPr>
          <w:rFonts w:cs="Courier New"/>
          <w:szCs w:val="21"/>
        </w:rPr>
        <w:t>or not the relief</w:t>
      </w:r>
      <w:r>
        <w:rPr>
          <w:rFonts w:cs="Courier New"/>
          <w:szCs w:val="21"/>
        </w:rPr>
        <w:t>,</w:t>
      </w:r>
      <w:r w:rsidRPr="00AD5ED7">
        <w:rPr>
          <w:rFonts w:cs="Courier New"/>
          <w:szCs w:val="21"/>
        </w:rPr>
        <w:t xml:space="preserve"> b</w:t>
      </w:r>
      <w:r>
        <w:rPr>
          <w:rFonts w:cs="Courier New"/>
          <w:szCs w:val="21"/>
        </w:rPr>
        <w:t xml:space="preserve">ut </w:t>
      </w:r>
      <w:r w:rsidRPr="00AD5ED7">
        <w:rPr>
          <w:rFonts w:cs="Courier New"/>
          <w:szCs w:val="21"/>
        </w:rPr>
        <w:t>the application that</w:t>
      </w:r>
      <w:r>
        <w:rPr>
          <w:rFonts w:cs="Courier New"/>
          <w:szCs w:val="21"/>
        </w:rPr>
        <w:t xml:space="preserve"> </w:t>
      </w:r>
      <w:r w:rsidRPr="00AD5ED7">
        <w:rPr>
          <w:rFonts w:cs="Courier New"/>
          <w:szCs w:val="21"/>
        </w:rPr>
        <w:t xml:space="preserve">we made under </w:t>
      </w:r>
      <w:r w:rsidR="006A18EF">
        <w:rPr>
          <w:rFonts w:cs="Courier New"/>
          <w:szCs w:val="21"/>
        </w:rPr>
        <w:t>9(4)</w:t>
      </w:r>
      <w:r w:rsidRPr="00AD5ED7">
        <w:rPr>
          <w:rFonts w:cs="Courier New"/>
          <w:szCs w:val="21"/>
        </w:rPr>
        <w:t xml:space="preserve"> we</w:t>
      </w:r>
      <w:r>
        <w:rPr>
          <w:rFonts w:cs="Courier New"/>
          <w:szCs w:val="21"/>
        </w:rPr>
        <w:t>'</w:t>
      </w:r>
      <w:r w:rsidRPr="00AD5ED7">
        <w:rPr>
          <w:rFonts w:cs="Courier New"/>
          <w:szCs w:val="21"/>
        </w:rPr>
        <w:t>re no longer requesting.</w:t>
      </w:r>
      <w:r>
        <w:rPr>
          <w:rFonts w:cs="Courier New"/>
          <w:szCs w:val="21"/>
        </w:rPr>
        <w:t xml:space="preserve">  </w:t>
      </w:r>
      <w:r w:rsidRPr="00AD5ED7">
        <w:rPr>
          <w:rFonts w:cs="Courier New"/>
          <w:szCs w:val="21"/>
        </w:rPr>
        <w:t xml:space="preserve">During the course of the </w:t>
      </w:r>
      <w:proofErr w:type="gramStart"/>
      <w:r w:rsidRPr="00AD5ED7">
        <w:rPr>
          <w:rFonts w:cs="Courier New"/>
          <w:szCs w:val="21"/>
        </w:rPr>
        <w:t>proceeding</w:t>
      </w:r>
      <w:proofErr w:type="gramEnd"/>
      <w:r w:rsidR="00EE685F">
        <w:rPr>
          <w:rFonts w:cs="Courier New"/>
          <w:szCs w:val="21"/>
        </w:rPr>
        <w:t xml:space="preserve"> </w:t>
      </w:r>
      <w:r w:rsidR="00EE685F" w:rsidRPr="00CE5D91">
        <w:t>we've learned</w:t>
      </w:r>
      <w:r w:rsidR="00EE685F">
        <w:t xml:space="preserve"> </w:t>
      </w:r>
      <w:r w:rsidR="00EE685F" w:rsidRPr="00CE5D91">
        <w:t>that subsection 10, subsection 5</w:t>
      </w:r>
      <w:r w:rsidR="00EE685F">
        <w:t xml:space="preserve"> -- </w:t>
      </w:r>
      <w:r w:rsidR="00EE685F" w:rsidRPr="00CE5D91">
        <w:t xml:space="preserve">or </w:t>
      </w:r>
      <w:r w:rsidR="00EE685F">
        <w:t>section</w:t>
      </w:r>
      <w:r w:rsidR="00EE685F" w:rsidRPr="00CE5D91">
        <w:t xml:space="preserve"> 10(5)</w:t>
      </w:r>
      <w:r w:rsidR="00EE685F">
        <w:t xml:space="preserve"> -- </w:t>
      </w:r>
      <w:r w:rsidR="00EE685F" w:rsidRPr="00CE5D91">
        <w:t>dispenses the need</w:t>
      </w:r>
      <w:r w:rsidR="00EE685F">
        <w:t xml:space="preserve"> </w:t>
      </w:r>
      <w:r w:rsidR="00EE685F" w:rsidRPr="00CE5D91">
        <w:t>with the municipal assent that's necessary under an</w:t>
      </w:r>
      <w:r w:rsidR="00EE685F">
        <w:t xml:space="preserve"> </w:t>
      </w:r>
      <w:r w:rsidR="00EE685F" w:rsidRPr="00CE5D91">
        <w:t>application made under 9(4), so I'd like to take you very</w:t>
      </w:r>
      <w:r w:rsidR="00EE685F">
        <w:t xml:space="preserve"> </w:t>
      </w:r>
      <w:r w:rsidR="00EE685F" w:rsidRPr="00CE5D91">
        <w:t xml:space="preserve">quickly to read </w:t>
      </w:r>
      <w:r w:rsidR="00EE685F">
        <w:t>section</w:t>
      </w:r>
      <w:r w:rsidR="00EE685F" w:rsidRPr="00CE5D91">
        <w:t xml:space="preserve"> 10(5).</w:t>
      </w:r>
    </w:p>
    <w:p w14:paraId="2AA5BFDF" w14:textId="77777777" w:rsidR="00EE685F" w:rsidRDefault="00EE685F" w:rsidP="00EE685F">
      <w:pPr>
        <w:widowControl w:val="0"/>
        <w:spacing w:line="420" w:lineRule="auto"/>
      </w:pPr>
      <w:r>
        <w:tab/>
      </w:r>
      <w:proofErr w:type="gramStart"/>
      <w:r w:rsidRPr="00CE5D91">
        <w:t>So</w:t>
      </w:r>
      <w:proofErr w:type="gramEnd"/>
      <w:r w:rsidRPr="00CE5D91">
        <w:t xml:space="preserve"> it says:</w:t>
      </w:r>
    </w:p>
    <w:p w14:paraId="33BE8922" w14:textId="77777777" w:rsidR="00EE685F" w:rsidRDefault="00EE685F" w:rsidP="00EE685F">
      <w:pPr>
        <w:pStyle w:val="Quote"/>
        <w:rPr>
          <w:lang w:val="en-CA"/>
        </w:rPr>
      </w:pPr>
      <w:r w:rsidRPr="00CE5D91">
        <w:rPr>
          <w:lang w:val="en-CA"/>
        </w:rPr>
        <w:t>"An order of the</w:t>
      </w:r>
      <w:r>
        <w:rPr>
          <w:lang w:val="en-CA"/>
        </w:rPr>
        <w:t xml:space="preserve"> </w:t>
      </w:r>
      <w:r w:rsidRPr="00CE5D91">
        <w:rPr>
          <w:lang w:val="en-CA"/>
        </w:rPr>
        <w:t>Board heretofore or hereafter made subsection 2, renewing or extending the term of right or an order of the Board under subsection 4 shall be deemed</w:t>
      </w:r>
      <w:r>
        <w:rPr>
          <w:lang w:val="en-CA"/>
        </w:rPr>
        <w:t xml:space="preserve"> </w:t>
      </w:r>
      <w:r w:rsidRPr="00CE5D91">
        <w:rPr>
          <w:lang w:val="en-CA"/>
        </w:rPr>
        <w:t>to be valid law of the municipality concerned assented by the</w:t>
      </w:r>
      <w:r>
        <w:rPr>
          <w:lang w:val="en-CA"/>
        </w:rPr>
        <w:t xml:space="preserve"> </w:t>
      </w:r>
      <w:r w:rsidRPr="00CE5D91">
        <w:rPr>
          <w:lang w:val="en-CA"/>
        </w:rPr>
        <w:t>municipal electors for the purposes of this Act and</w:t>
      </w:r>
      <w:r>
        <w:rPr>
          <w:lang w:val="en-CA"/>
        </w:rPr>
        <w:t xml:space="preserve"> section</w:t>
      </w:r>
      <w:r w:rsidRPr="00CE5D91">
        <w:rPr>
          <w:lang w:val="en-CA"/>
        </w:rPr>
        <w:t xml:space="preserve"> 8 of the Public Utilities Act."</w:t>
      </w:r>
    </w:p>
    <w:p w14:paraId="2F9F9CE4" w14:textId="77777777" w:rsidR="00EE685F" w:rsidRDefault="00EE685F" w:rsidP="00EE685F">
      <w:pPr>
        <w:widowControl w:val="0"/>
        <w:spacing w:line="420" w:lineRule="auto"/>
      </w:pPr>
      <w:r>
        <w:tab/>
      </w:r>
      <w:r w:rsidRPr="00CE5D91">
        <w:t>So again, for clarity, Enbridge is making the</w:t>
      </w:r>
      <w:r>
        <w:t xml:space="preserve"> </w:t>
      </w:r>
      <w:r w:rsidRPr="00CE5D91">
        <w:t>application under subsection 10(2), as we no longer need</w:t>
      </w:r>
      <w:r>
        <w:t xml:space="preserve"> </w:t>
      </w:r>
      <w:r w:rsidRPr="00CE5D91">
        <w:t xml:space="preserve">the exercise of discretion under </w:t>
      </w:r>
      <w:r>
        <w:t>9(4)</w:t>
      </w:r>
      <w:r w:rsidRPr="00CE5D91">
        <w:t>.</w:t>
      </w:r>
    </w:p>
    <w:p w14:paraId="1952B1DE" w14:textId="77777777" w:rsidR="00EE685F" w:rsidRDefault="00EE685F" w:rsidP="00EE685F">
      <w:pPr>
        <w:widowControl w:val="0"/>
        <w:spacing w:line="420" w:lineRule="auto"/>
      </w:pPr>
      <w:r>
        <w:lastRenderedPageBreak/>
        <w:tab/>
      </w:r>
      <w:proofErr w:type="gramStart"/>
      <w:r w:rsidRPr="00CE5D91">
        <w:t>So</w:t>
      </w:r>
      <w:proofErr w:type="gramEnd"/>
      <w:r w:rsidRPr="00CE5D91">
        <w:t xml:space="preserve"> if we can go to subsection 2, the reason I</w:t>
      </w:r>
      <w:r>
        <w:t xml:space="preserve"> -- </w:t>
      </w:r>
      <w:r w:rsidRPr="00CE5D91">
        <w:t>Enbridge has raised this and brought this up is because</w:t>
      </w:r>
      <w:r>
        <w:t xml:space="preserve"> </w:t>
      </w:r>
      <w:r w:rsidRPr="00CE5D91">
        <w:t>this is the section that gives the Board broad power and</w:t>
      </w:r>
      <w:r>
        <w:t xml:space="preserve"> </w:t>
      </w:r>
      <w:r w:rsidRPr="00CE5D91">
        <w:t>discretion to make an order for Enbridge to continue or</w:t>
      </w:r>
      <w:r>
        <w:t xml:space="preserve"> </w:t>
      </w:r>
      <w:r w:rsidRPr="00CE5D91">
        <w:t>renew its rights to provide natural gas in the County of</w:t>
      </w:r>
      <w:r>
        <w:t xml:space="preserve"> </w:t>
      </w:r>
      <w:r w:rsidRPr="00CE5D91">
        <w:t>Essex.</w:t>
      </w:r>
    </w:p>
    <w:p w14:paraId="147E5FBA" w14:textId="77777777" w:rsidR="00EE685F" w:rsidRDefault="00EE685F" w:rsidP="00EE685F">
      <w:pPr>
        <w:widowControl w:val="0"/>
        <w:spacing w:line="420" w:lineRule="auto"/>
      </w:pPr>
      <w:r>
        <w:tab/>
      </w:r>
      <w:r w:rsidRPr="00CE5D91">
        <w:t>If we can go back, Bonnie, to tab 1 of the previous</w:t>
      </w:r>
      <w:r>
        <w:t xml:space="preserve"> </w:t>
      </w:r>
      <w:r w:rsidRPr="00CE5D91">
        <w:t>case on page 5, I want to discuss that discretion.  Or not</w:t>
      </w:r>
      <w:r>
        <w:t xml:space="preserve"> </w:t>
      </w:r>
      <w:r w:rsidRPr="00CE5D91">
        <w:t>the discretion, but just the broad power.</w:t>
      </w:r>
    </w:p>
    <w:p w14:paraId="4F2B2063" w14:textId="77777777" w:rsidR="00EE685F" w:rsidRDefault="00EE685F" w:rsidP="00EE685F">
      <w:pPr>
        <w:widowControl w:val="0"/>
        <w:spacing w:line="420" w:lineRule="auto"/>
      </w:pPr>
      <w:r>
        <w:tab/>
      </w:r>
      <w:r w:rsidRPr="00CE5D91">
        <w:t>So that is tab 1 of EGI's compendium, page 5.  Thank you, Bonnie.</w:t>
      </w:r>
    </w:p>
    <w:p w14:paraId="44864A2F" w14:textId="77777777" w:rsidR="00EE685F" w:rsidRDefault="00EE685F" w:rsidP="00EE685F">
      <w:pPr>
        <w:widowControl w:val="0"/>
        <w:spacing w:line="420" w:lineRule="auto"/>
      </w:pPr>
      <w:r>
        <w:tab/>
      </w:r>
      <w:proofErr w:type="gramStart"/>
      <w:r w:rsidRPr="00CE5D91">
        <w:t>So</w:t>
      </w:r>
      <w:proofErr w:type="gramEnd"/>
      <w:r w:rsidRPr="00CE5D91">
        <w:t xml:space="preserve"> at the second paragraph from the</w:t>
      </w:r>
      <w:r>
        <w:t xml:space="preserve"> </w:t>
      </w:r>
      <w:r w:rsidRPr="00CE5D91">
        <w:t>bottom the Board discusses in its findings in that case</w:t>
      </w:r>
      <w:r>
        <w:t xml:space="preserve"> </w:t>
      </w:r>
      <w:r w:rsidRPr="00CE5D91">
        <w:t xml:space="preserve">with EPCOR the powers that it has under </w:t>
      </w:r>
      <w:r>
        <w:t>section</w:t>
      </w:r>
      <w:r w:rsidRPr="00CE5D91">
        <w:t xml:space="preserve"> 10(2):</w:t>
      </w:r>
    </w:p>
    <w:p w14:paraId="6ED8CD34" w14:textId="77777777" w:rsidR="00EE685F" w:rsidRDefault="00EE685F" w:rsidP="00EE685F">
      <w:pPr>
        <w:pStyle w:val="Quote"/>
        <w:rPr>
          <w:lang w:val="en-CA"/>
        </w:rPr>
      </w:pPr>
      <w:r w:rsidRPr="00CE5D91">
        <w:rPr>
          <w:lang w:val="en-CA"/>
        </w:rPr>
        <w:t>"As the OEB previously determined in its decisions</w:t>
      </w:r>
      <w:r>
        <w:rPr>
          <w:lang w:val="en-CA"/>
        </w:rPr>
        <w:t xml:space="preserve"> </w:t>
      </w:r>
      <w:r w:rsidRPr="00CE5D91">
        <w:rPr>
          <w:lang w:val="en-CA"/>
        </w:rPr>
        <w:t>with the reasons regarding the franchise agreement between</w:t>
      </w:r>
      <w:r>
        <w:rPr>
          <w:lang w:val="en-CA"/>
        </w:rPr>
        <w:t xml:space="preserve"> </w:t>
      </w:r>
      <w:r w:rsidRPr="00CE5D91">
        <w:rPr>
          <w:lang w:val="en-CA"/>
        </w:rPr>
        <w:t>Natural Resources Gas and the Town of Aylmer, the OEB can</w:t>
      </w:r>
      <w:r>
        <w:rPr>
          <w:lang w:val="en-CA"/>
        </w:rPr>
        <w:t xml:space="preserve"> </w:t>
      </w:r>
      <w:r w:rsidRPr="00CE5D91">
        <w:rPr>
          <w:lang w:val="en-CA"/>
        </w:rPr>
        <w:t>approve a franchise agreement over the objections of the</w:t>
      </w:r>
      <w:r>
        <w:rPr>
          <w:lang w:val="en-CA"/>
        </w:rPr>
        <w:t xml:space="preserve"> </w:t>
      </w:r>
      <w:r w:rsidRPr="00CE5D91">
        <w:rPr>
          <w:lang w:val="en-CA"/>
        </w:rPr>
        <w:t>parties, if that agreement in the OEB's view meets the</w:t>
      </w:r>
      <w:r>
        <w:rPr>
          <w:lang w:val="en-CA"/>
        </w:rPr>
        <w:t xml:space="preserve"> </w:t>
      </w:r>
      <w:r w:rsidRPr="00CE5D91">
        <w:rPr>
          <w:lang w:val="en-CA"/>
        </w:rPr>
        <w:t>test of public convenience and necessity.</w:t>
      </w:r>
    </w:p>
    <w:p w14:paraId="0E4545D2" w14:textId="77777777" w:rsidR="00EE685F" w:rsidRDefault="00EE685F" w:rsidP="00EE685F">
      <w:pPr>
        <w:pStyle w:val="Quote"/>
        <w:rPr>
          <w:lang w:val="en-CA"/>
        </w:rPr>
      </w:pPr>
      <w:r w:rsidRPr="00CE5D91">
        <w:rPr>
          <w:lang w:val="en-CA"/>
        </w:rPr>
        <w:t>The 2000 model franchise agreement incorporates the</w:t>
      </w:r>
      <w:r>
        <w:rPr>
          <w:lang w:val="en-CA"/>
        </w:rPr>
        <w:t xml:space="preserve"> </w:t>
      </w:r>
      <w:r w:rsidRPr="00CE5D91">
        <w:rPr>
          <w:lang w:val="en-CA"/>
        </w:rPr>
        <w:t>standard terms and conditions that the OEB has found in</w:t>
      </w:r>
      <w:r>
        <w:rPr>
          <w:lang w:val="en-CA"/>
        </w:rPr>
        <w:t xml:space="preserve"> </w:t>
      </w:r>
      <w:r w:rsidRPr="00CE5D91">
        <w:rPr>
          <w:lang w:val="en-CA"/>
        </w:rPr>
        <w:t>previous cases to meet this test and has served as the</w:t>
      </w:r>
      <w:r>
        <w:rPr>
          <w:lang w:val="en-CA"/>
        </w:rPr>
        <w:t xml:space="preserve"> </w:t>
      </w:r>
      <w:r w:rsidRPr="00CE5D91">
        <w:rPr>
          <w:lang w:val="en-CA"/>
        </w:rPr>
        <w:t>basis for many new and renewed franchise agreements since."</w:t>
      </w:r>
    </w:p>
    <w:p w14:paraId="12943B92" w14:textId="77777777" w:rsidR="00EE685F" w:rsidRDefault="00EE685F" w:rsidP="00EE685F">
      <w:pPr>
        <w:widowControl w:val="0"/>
        <w:spacing w:line="420" w:lineRule="auto"/>
      </w:pPr>
      <w:r>
        <w:tab/>
      </w:r>
      <w:r w:rsidRPr="00CE5D91">
        <w:t>If you can continue, Bonnie, to the next page:</w:t>
      </w:r>
    </w:p>
    <w:p w14:paraId="5BBDFEF1" w14:textId="77777777" w:rsidR="00EE685F" w:rsidRDefault="00EE685F" w:rsidP="00EE685F">
      <w:pPr>
        <w:pStyle w:val="Quote"/>
        <w:rPr>
          <w:lang w:val="en-CA"/>
        </w:rPr>
      </w:pPr>
      <w:r w:rsidRPr="00CE5D91">
        <w:rPr>
          <w:lang w:val="en-CA"/>
        </w:rPr>
        <w:lastRenderedPageBreak/>
        <w:t>"The MFA sets out the obligations of the franchise holder in re</w:t>
      </w:r>
      <w:r w:rsidR="00D36826">
        <w:rPr>
          <w:lang w:val="en-CA"/>
        </w:rPr>
        <w:t>gar</w:t>
      </w:r>
      <w:r w:rsidRPr="00CE5D91">
        <w:rPr>
          <w:lang w:val="en-CA"/>
        </w:rPr>
        <w:t>d to the technical, construction, safety, and operational aspects of the distribution system within</w:t>
      </w:r>
      <w:r>
        <w:rPr>
          <w:lang w:val="en-CA"/>
        </w:rPr>
        <w:t xml:space="preserve"> </w:t>
      </w:r>
      <w:r w:rsidRPr="00CE5D91">
        <w:rPr>
          <w:lang w:val="en-CA"/>
        </w:rPr>
        <w:t>the municipality.</w:t>
      </w:r>
      <w:r w:rsidR="00D36826">
        <w:rPr>
          <w:lang w:val="en-CA"/>
        </w:rPr>
        <w:t xml:space="preserve">  </w:t>
      </w:r>
      <w:r w:rsidRPr="00CE5D91">
        <w:rPr>
          <w:lang w:val="en-CA"/>
        </w:rPr>
        <w:t>The Board finds that adherence to the conditions of the 2000 MFA</w:t>
      </w:r>
      <w:r>
        <w:rPr>
          <w:lang w:val="en-CA"/>
        </w:rPr>
        <w:t xml:space="preserve"> </w:t>
      </w:r>
      <w:r w:rsidRPr="00CE5D91">
        <w:rPr>
          <w:lang w:val="en-CA"/>
        </w:rPr>
        <w:t xml:space="preserve">will ensure that these functions are properly carried </w:t>
      </w:r>
      <w:proofErr w:type="gramStart"/>
      <w:r w:rsidRPr="00CE5D91">
        <w:rPr>
          <w:lang w:val="en-CA"/>
        </w:rPr>
        <w:t>o  out</w:t>
      </w:r>
      <w:proofErr w:type="gramEnd"/>
      <w:r w:rsidRPr="00CE5D91">
        <w:rPr>
          <w:lang w:val="en-CA"/>
        </w:rPr>
        <w:t>."</w:t>
      </w:r>
    </w:p>
    <w:p w14:paraId="22EA5884" w14:textId="77777777" w:rsidR="00EE685F" w:rsidRDefault="00EE685F" w:rsidP="00EE685F">
      <w:pPr>
        <w:widowControl w:val="0"/>
        <w:spacing w:line="420" w:lineRule="auto"/>
      </w:pPr>
      <w:r>
        <w:tab/>
      </w:r>
      <w:r w:rsidRPr="00CE5D91">
        <w:t>The reason I highlighted that section again was to</w:t>
      </w:r>
      <w:r>
        <w:t xml:space="preserve"> </w:t>
      </w:r>
      <w:r w:rsidRPr="00CE5D91">
        <w:t>demonstrate that even when there is opposition from either</w:t>
      </w:r>
      <w:r>
        <w:t xml:space="preserve"> </w:t>
      </w:r>
      <w:r w:rsidRPr="00CE5D91">
        <w:t>party with respect to the model franchise agreement, in</w:t>
      </w:r>
      <w:r>
        <w:t xml:space="preserve"> </w:t>
      </w:r>
      <w:r w:rsidRPr="00CE5D91">
        <w:t>this case be it the municipality or the natural gas</w:t>
      </w:r>
      <w:r>
        <w:t xml:space="preserve"> </w:t>
      </w:r>
      <w:r w:rsidRPr="00CE5D91">
        <w:t xml:space="preserve">distributor, </w:t>
      </w:r>
      <w:r>
        <w:t>section</w:t>
      </w:r>
      <w:r w:rsidRPr="00CE5D91">
        <w:t xml:space="preserve"> 10(2) of the</w:t>
      </w:r>
      <w:r>
        <w:t xml:space="preserve"> </w:t>
      </w:r>
      <w:r w:rsidRPr="00CE5D91">
        <w:t>Municipal Franchises Act gives the Board very broad</w:t>
      </w:r>
      <w:r>
        <w:t xml:space="preserve"> </w:t>
      </w:r>
      <w:r w:rsidRPr="00CE5D91">
        <w:t>jurisdiction and power to impose a model franchise</w:t>
      </w:r>
      <w:r>
        <w:t xml:space="preserve"> </w:t>
      </w:r>
      <w:r w:rsidRPr="00CE5D91">
        <w:t>agreement with a qualifier, provided that public</w:t>
      </w:r>
      <w:r>
        <w:t xml:space="preserve"> </w:t>
      </w:r>
      <w:r w:rsidRPr="00CE5D91">
        <w:t>convenience and necessity is met.</w:t>
      </w:r>
    </w:p>
    <w:p w14:paraId="13528830" w14:textId="77777777" w:rsidR="00EE685F" w:rsidRDefault="00EE685F" w:rsidP="00EE685F">
      <w:pPr>
        <w:widowControl w:val="0"/>
        <w:spacing w:line="420" w:lineRule="auto"/>
      </w:pPr>
      <w:r>
        <w:tab/>
      </w:r>
      <w:r w:rsidRPr="00CE5D91">
        <w:t>In this decision</w:t>
      </w:r>
      <w:r>
        <w:t xml:space="preserve"> -- </w:t>
      </w:r>
      <w:r w:rsidRPr="00CE5D91">
        <w:t>or, sorry, in the decision with</w:t>
      </w:r>
      <w:r>
        <w:t xml:space="preserve"> </w:t>
      </w:r>
      <w:r w:rsidRPr="00CE5D91">
        <w:t>respect to EPCOR and the County of Oxford, it was noted</w:t>
      </w:r>
      <w:r>
        <w:t xml:space="preserve"> </w:t>
      </w:r>
      <w:r w:rsidRPr="00CE5D91">
        <w:t>that using the model franchise agreement</w:t>
      </w:r>
      <w:r>
        <w:t xml:space="preserve"> -- </w:t>
      </w:r>
      <w:r w:rsidRPr="00CE5D91">
        <w:t>sorry, the model</w:t>
      </w:r>
      <w:r>
        <w:t xml:space="preserve"> </w:t>
      </w:r>
      <w:r w:rsidRPr="00CE5D91">
        <w:t>franchise agreement can meet that test of public</w:t>
      </w:r>
      <w:r>
        <w:t xml:space="preserve"> </w:t>
      </w:r>
      <w:r w:rsidRPr="00CE5D91">
        <w:t>convenience and necessity.</w:t>
      </w:r>
    </w:p>
    <w:p w14:paraId="603F50CF" w14:textId="77777777" w:rsidR="00EE685F" w:rsidRDefault="00EE685F" w:rsidP="00EE685F">
      <w:pPr>
        <w:widowControl w:val="0"/>
        <w:spacing w:line="420" w:lineRule="auto"/>
      </w:pPr>
      <w:r>
        <w:tab/>
      </w:r>
      <w:r w:rsidRPr="00CE5D91">
        <w:t>Bonnie, if you can go to</w:t>
      </w:r>
      <w:r>
        <w:t xml:space="preserve"> -- </w:t>
      </w:r>
      <w:r w:rsidRPr="00CE5D91">
        <w:t>we'll go to that in a</w:t>
      </w:r>
      <w:r>
        <w:t xml:space="preserve"> </w:t>
      </w:r>
      <w:r w:rsidRPr="00CE5D91">
        <w:t>second, sorry.</w:t>
      </w:r>
    </w:p>
    <w:p w14:paraId="780BF7F4" w14:textId="77777777" w:rsidR="00EE685F" w:rsidRDefault="00EE685F" w:rsidP="00EE685F">
      <w:pPr>
        <w:widowControl w:val="0"/>
        <w:spacing w:line="420" w:lineRule="auto"/>
      </w:pPr>
      <w:r>
        <w:tab/>
      </w:r>
      <w:proofErr w:type="gramStart"/>
      <w:r w:rsidRPr="00CE5D91">
        <w:t>So</w:t>
      </w:r>
      <w:proofErr w:type="gramEnd"/>
      <w:r w:rsidRPr="00CE5D91">
        <w:t xml:space="preserve"> before we continue, I also wanted to talk a little bit about the</w:t>
      </w:r>
      <w:r>
        <w:t xml:space="preserve"> </w:t>
      </w:r>
      <w:r w:rsidRPr="00CE5D91">
        <w:t>relevant history for the purposes of going through some of</w:t>
      </w:r>
      <w:r>
        <w:t xml:space="preserve"> </w:t>
      </w:r>
      <w:r w:rsidRPr="00CE5D91">
        <w:t>the evidence.</w:t>
      </w:r>
    </w:p>
    <w:p w14:paraId="7E3434E9" w14:textId="77777777" w:rsidR="00EE685F" w:rsidRDefault="00EE685F" w:rsidP="00EE685F">
      <w:pPr>
        <w:widowControl w:val="0"/>
        <w:spacing w:line="420" w:lineRule="auto"/>
      </w:pPr>
      <w:r>
        <w:tab/>
      </w:r>
      <w:r w:rsidRPr="00CE5D91">
        <w:t>So EGI applied for the</w:t>
      </w:r>
      <w:r>
        <w:t xml:space="preserve"> -- </w:t>
      </w:r>
      <w:r w:rsidRPr="00CE5D91">
        <w:t>or made its application on</w:t>
      </w:r>
      <w:r>
        <w:t xml:space="preserve"> </w:t>
      </w:r>
      <w:r w:rsidRPr="00CE5D91">
        <w:t>November 3rd, 2021.  In the process of notifying the</w:t>
      </w:r>
      <w:r>
        <w:t xml:space="preserve"> </w:t>
      </w:r>
      <w:r w:rsidRPr="00CE5D91">
        <w:t>County that we're putting an application together to put a</w:t>
      </w:r>
      <w:r>
        <w:t xml:space="preserve"> </w:t>
      </w:r>
      <w:r w:rsidRPr="00CE5D91">
        <w:t xml:space="preserve">new </w:t>
      </w:r>
      <w:r w:rsidRPr="00CE5D91">
        <w:lastRenderedPageBreak/>
        <w:t>franchise agreement in place in the form of a model</w:t>
      </w:r>
      <w:r>
        <w:t xml:space="preserve"> </w:t>
      </w:r>
      <w:r w:rsidRPr="00CE5D91">
        <w:t>franchise agreement, we provided the typical material that</w:t>
      </w:r>
      <w:r>
        <w:t xml:space="preserve"> </w:t>
      </w:r>
      <w:r w:rsidRPr="00CE5D91">
        <w:t>we provided, the draft by-law, a draft resolution, the</w:t>
      </w:r>
      <w:r>
        <w:t xml:space="preserve"> </w:t>
      </w:r>
      <w:r w:rsidRPr="00CE5D91">
        <w:t>proposed</w:t>
      </w:r>
      <w:r>
        <w:t xml:space="preserve"> -- </w:t>
      </w:r>
      <w:r w:rsidRPr="00CE5D91">
        <w:t>the model franchise agreement to be used, as well as the gas franchise</w:t>
      </w:r>
      <w:r>
        <w:t xml:space="preserve"> </w:t>
      </w:r>
      <w:r w:rsidRPr="00CE5D91">
        <w:t>handbook.</w:t>
      </w:r>
    </w:p>
    <w:p w14:paraId="33DED6CA" w14:textId="77777777" w:rsidR="00EE685F" w:rsidRDefault="00EE685F" w:rsidP="00EE685F">
      <w:pPr>
        <w:widowControl w:val="0"/>
        <w:spacing w:line="420" w:lineRule="auto"/>
      </w:pPr>
      <w:r>
        <w:tab/>
      </w:r>
      <w:r w:rsidRPr="00CE5D91">
        <w:t>That is the same process that we've</w:t>
      </w:r>
      <w:r>
        <w:t xml:space="preserve"> -- </w:t>
      </w:r>
      <w:r w:rsidRPr="00CE5D91">
        <w:t>in terms of</w:t>
      </w:r>
      <w:r>
        <w:t xml:space="preserve"> </w:t>
      </w:r>
      <w:r w:rsidRPr="00CE5D91">
        <w:t>both the documents and the process that we undertake, where</w:t>
      </w:r>
      <w:r>
        <w:t xml:space="preserve"> </w:t>
      </w:r>
      <w:r w:rsidRPr="00CE5D91">
        <w:t>we've engaged other municipalities to put in place a</w:t>
      </w:r>
      <w:r>
        <w:t xml:space="preserve"> </w:t>
      </w:r>
      <w:r w:rsidRPr="00CE5D91">
        <w:t>franchise agreement.</w:t>
      </w:r>
    </w:p>
    <w:p w14:paraId="06E2DEE0" w14:textId="77777777" w:rsidR="00EE685F" w:rsidRDefault="00EE685F" w:rsidP="00EE685F">
      <w:pPr>
        <w:widowControl w:val="0"/>
        <w:spacing w:line="420" w:lineRule="auto"/>
      </w:pPr>
      <w:r>
        <w:tab/>
      </w:r>
      <w:r w:rsidRPr="00CE5D91">
        <w:t>In our application in a letter dated April 6th,</w:t>
      </w:r>
      <w:r>
        <w:t xml:space="preserve"> </w:t>
      </w:r>
      <w:r w:rsidRPr="00CE5D91">
        <w:t>2022, the County of Essex indicated that they would</w:t>
      </w:r>
      <w:r>
        <w:t xml:space="preserve"> </w:t>
      </w:r>
      <w:r w:rsidRPr="00CE5D91">
        <w:t>not like to use the model franchise agreement.  The County</w:t>
      </w:r>
      <w:r>
        <w:t xml:space="preserve"> </w:t>
      </w:r>
      <w:r w:rsidRPr="00CE5D91">
        <w:t>indicated that it was satisfied with the 1957 agreement</w:t>
      </w:r>
      <w:r>
        <w:t xml:space="preserve"> </w:t>
      </w:r>
      <w:r w:rsidRPr="00CE5D91">
        <w:t>related to Enbridge's rights within the County of Essex.</w:t>
      </w:r>
    </w:p>
    <w:p w14:paraId="488CE289" w14:textId="77777777" w:rsidR="00EE685F" w:rsidRDefault="00EE685F" w:rsidP="00EE685F">
      <w:pPr>
        <w:widowControl w:val="0"/>
        <w:spacing w:line="420" w:lineRule="auto"/>
      </w:pPr>
      <w:r>
        <w:tab/>
      </w:r>
      <w:r w:rsidRPr="00CE5D91">
        <w:t>And the County made a specific reference in Schedule</w:t>
      </w:r>
      <w:r>
        <w:t xml:space="preserve"> </w:t>
      </w:r>
      <w:r w:rsidRPr="00CE5D91">
        <w:t>F of Enbridge's application, indicating:</w:t>
      </w:r>
    </w:p>
    <w:p w14:paraId="5FDB6D39" w14:textId="77777777" w:rsidR="00EE685F" w:rsidRDefault="00EE685F" w:rsidP="00EE685F">
      <w:pPr>
        <w:pStyle w:val="Quote"/>
        <w:rPr>
          <w:lang w:val="en-CA"/>
        </w:rPr>
      </w:pPr>
      <w:r w:rsidRPr="00CE5D91">
        <w:rPr>
          <w:lang w:val="en-CA"/>
        </w:rPr>
        <w:t>"From a review of the County's files related to</w:t>
      </w:r>
      <w:r>
        <w:rPr>
          <w:lang w:val="en-CA"/>
        </w:rPr>
        <w:t xml:space="preserve"> </w:t>
      </w:r>
      <w:r w:rsidRPr="00CE5D91">
        <w:rPr>
          <w:lang w:val="en-CA"/>
        </w:rPr>
        <w:t>their franchise agreement, I've discovered that</w:t>
      </w:r>
      <w:r>
        <w:rPr>
          <w:lang w:val="en-CA"/>
        </w:rPr>
        <w:t xml:space="preserve"> </w:t>
      </w:r>
      <w:r w:rsidRPr="00CE5D91">
        <w:rPr>
          <w:lang w:val="en-CA"/>
        </w:rPr>
        <w:t>since in or about 1984 Union Gas and now Enbridge</w:t>
      </w:r>
      <w:r>
        <w:rPr>
          <w:lang w:val="en-CA"/>
        </w:rPr>
        <w:t xml:space="preserve"> </w:t>
      </w:r>
      <w:r w:rsidRPr="00CE5D91">
        <w:rPr>
          <w:lang w:val="en-CA"/>
        </w:rPr>
        <w:t>have been pressuring the County to terminate the</w:t>
      </w:r>
      <w:r>
        <w:rPr>
          <w:lang w:val="en-CA"/>
        </w:rPr>
        <w:t xml:space="preserve"> </w:t>
      </w:r>
      <w:r w:rsidRPr="00CE5D91">
        <w:rPr>
          <w:lang w:val="en-CA"/>
        </w:rPr>
        <w:t>franchise agreement and enter into a fresh</w:t>
      </w:r>
      <w:r>
        <w:rPr>
          <w:lang w:val="en-CA"/>
        </w:rPr>
        <w:t xml:space="preserve"> </w:t>
      </w:r>
      <w:r w:rsidRPr="00CE5D91">
        <w:rPr>
          <w:lang w:val="en-CA"/>
        </w:rPr>
        <w:t>agreement with terms more favourable to them.</w:t>
      </w:r>
    </w:p>
    <w:p w14:paraId="7FF9FA2C" w14:textId="77777777" w:rsidR="00EE685F" w:rsidRDefault="00EE685F" w:rsidP="00EE685F">
      <w:pPr>
        <w:pStyle w:val="Quote"/>
        <w:rPr>
          <w:lang w:val="en-CA"/>
        </w:rPr>
      </w:pPr>
      <w:r>
        <w:rPr>
          <w:lang w:val="en-CA"/>
        </w:rPr>
        <w:tab/>
      </w:r>
      <w:r w:rsidRPr="00CE5D91">
        <w:rPr>
          <w:lang w:val="en-CA"/>
        </w:rPr>
        <w:t xml:space="preserve">"The County has always refused, noting that it is </w:t>
      </w:r>
      <w:r w:rsidR="00D36826" w:rsidRPr="00CE5D91">
        <w:rPr>
          <w:lang w:val="en-CA"/>
        </w:rPr>
        <w:t>satisfied with</w:t>
      </w:r>
      <w:r w:rsidRPr="00CE5D91">
        <w:rPr>
          <w:lang w:val="en-CA"/>
        </w:rPr>
        <w:t xml:space="preserve"> the terms in the current franchise agreement.  This position by the County only</w:t>
      </w:r>
      <w:r>
        <w:rPr>
          <w:lang w:val="en-CA"/>
        </w:rPr>
        <w:t xml:space="preserve"> </w:t>
      </w:r>
      <w:r w:rsidRPr="00CE5D91">
        <w:rPr>
          <w:lang w:val="en-CA"/>
        </w:rPr>
        <w:t>became more entrenched following the actions taken by</w:t>
      </w:r>
      <w:r>
        <w:rPr>
          <w:lang w:val="en-CA"/>
        </w:rPr>
        <w:t xml:space="preserve"> </w:t>
      </w:r>
      <w:r w:rsidRPr="00CE5D91">
        <w:rPr>
          <w:lang w:val="en-CA"/>
        </w:rPr>
        <w:t>Enbridge in 2019 and 2020."</w:t>
      </w:r>
    </w:p>
    <w:p w14:paraId="33FF5B5A" w14:textId="77777777" w:rsidR="00EE685F" w:rsidRDefault="00EE685F" w:rsidP="00EE685F">
      <w:pPr>
        <w:widowControl w:val="0"/>
        <w:spacing w:line="420" w:lineRule="auto"/>
      </w:pPr>
      <w:r>
        <w:tab/>
      </w:r>
      <w:r w:rsidRPr="00CE5D91">
        <w:t>Again, that reference is in Schedule F of</w:t>
      </w:r>
      <w:r>
        <w:t xml:space="preserve"> </w:t>
      </w:r>
      <w:r w:rsidRPr="00CE5D91">
        <w:t xml:space="preserve">Enbridge's </w:t>
      </w:r>
      <w:r w:rsidRPr="00CE5D91">
        <w:lastRenderedPageBreak/>
        <w:t>application, the April 6th, '22 letter of</w:t>
      </w:r>
      <w:r>
        <w:t xml:space="preserve"> </w:t>
      </w:r>
      <w:r w:rsidRPr="00CE5D91">
        <w:t>the County of Essex.</w:t>
      </w:r>
    </w:p>
    <w:p w14:paraId="66605ECA" w14:textId="77777777" w:rsidR="00EE685F" w:rsidRDefault="00EE685F" w:rsidP="00EE685F">
      <w:pPr>
        <w:widowControl w:val="0"/>
        <w:spacing w:line="420" w:lineRule="auto"/>
      </w:pPr>
      <w:r>
        <w:tab/>
      </w:r>
      <w:proofErr w:type="gramStart"/>
      <w:r w:rsidRPr="00CE5D91">
        <w:t>So</w:t>
      </w:r>
      <w:proofErr w:type="gramEnd"/>
      <w:r w:rsidRPr="00CE5D91">
        <w:t xml:space="preserve"> for clarity and for purposes of this record,</w:t>
      </w:r>
      <w:r>
        <w:t xml:space="preserve"> </w:t>
      </w:r>
      <w:r w:rsidRPr="00CE5D91">
        <w:t>Enbridge used the same process for renewing its</w:t>
      </w:r>
      <w:r>
        <w:t xml:space="preserve"> -- </w:t>
      </w:r>
      <w:r w:rsidRPr="00CE5D91">
        <w:t>for</w:t>
      </w:r>
      <w:r>
        <w:t xml:space="preserve"> </w:t>
      </w:r>
      <w:r w:rsidRPr="00CE5D91">
        <w:t>renewing or putting forth a franchise application as it</w:t>
      </w:r>
      <w:r>
        <w:t xml:space="preserve"> </w:t>
      </w:r>
      <w:r w:rsidRPr="00CE5D91">
        <w:t>does with other municipalities.</w:t>
      </w:r>
    </w:p>
    <w:p w14:paraId="1A215615" w14:textId="77777777" w:rsidR="00EE685F" w:rsidRDefault="00EE685F" w:rsidP="00EE685F">
      <w:pPr>
        <w:widowControl w:val="0"/>
        <w:spacing w:line="420" w:lineRule="auto"/>
      </w:pPr>
      <w:r>
        <w:tab/>
      </w:r>
      <w:r w:rsidRPr="00CE5D91">
        <w:t>We put the same package of material together.  There</w:t>
      </w:r>
      <w:r>
        <w:t xml:space="preserve"> </w:t>
      </w:r>
      <w:r w:rsidRPr="00CE5D91">
        <w:t>was no pressure and there is no evidence of this pressure</w:t>
      </w:r>
      <w:r>
        <w:t xml:space="preserve"> </w:t>
      </w:r>
      <w:r w:rsidRPr="00CE5D91">
        <w:t>that the County has demonstrated or put on this record.</w:t>
      </w:r>
    </w:p>
    <w:p w14:paraId="0BF03049" w14:textId="77777777" w:rsidR="00EE685F" w:rsidRDefault="00EE685F" w:rsidP="00EE685F">
      <w:pPr>
        <w:widowControl w:val="0"/>
        <w:spacing w:line="420" w:lineRule="auto"/>
      </w:pPr>
      <w:r>
        <w:tab/>
      </w:r>
      <w:proofErr w:type="gramStart"/>
      <w:r w:rsidRPr="00CE5D91">
        <w:t>So</w:t>
      </w:r>
      <w:proofErr w:type="gramEnd"/>
      <w:r w:rsidRPr="00CE5D91">
        <w:t xml:space="preserve"> I'd like now to get to get to why we are asking</w:t>
      </w:r>
      <w:r>
        <w:t xml:space="preserve"> </w:t>
      </w:r>
      <w:r w:rsidRPr="00CE5D91">
        <w:t xml:space="preserve">the Board to exercise its jurisdiction under </w:t>
      </w:r>
      <w:r>
        <w:t>section</w:t>
      </w:r>
      <w:r w:rsidRPr="00CE5D91">
        <w:t xml:space="preserve"> 10(2) of the Municipal Franchises Act.</w:t>
      </w:r>
    </w:p>
    <w:p w14:paraId="18790D08" w14:textId="77777777" w:rsidR="00EE685F" w:rsidRDefault="00EE685F" w:rsidP="00EE685F">
      <w:pPr>
        <w:widowControl w:val="0"/>
        <w:spacing w:line="420" w:lineRule="auto"/>
      </w:pPr>
      <w:r>
        <w:tab/>
      </w:r>
      <w:r w:rsidRPr="00CE5D91">
        <w:t>And the rationale for that</w:t>
      </w:r>
      <w:r>
        <w:t xml:space="preserve"> -- </w:t>
      </w:r>
      <w:r w:rsidRPr="00CE5D91">
        <w:t>and you will hear about</w:t>
      </w:r>
      <w:r>
        <w:t xml:space="preserve"> </w:t>
      </w:r>
      <w:r w:rsidRPr="00CE5D91">
        <w:t>this from the other parties</w:t>
      </w:r>
      <w:r>
        <w:t xml:space="preserve"> -- </w:t>
      </w:r>
      <w:r w:rsidRPr="00CE5D91">
        <w:t>is that it's Enbridge's</w:t>
      </w:r>
      <w:r>
        <w:t xml:space="preserve"> </w:t>
      </w:r>
      <w:r w:rsidRPr="00CE5D91">
        <w:t>position and its submission that the 1957 agreement or the</w:t>
      </w:r>
      <w:r>
        <w:t xml:space="preserve"> </w:t>
      </w:r>
      <w:r w:rsidRPr="00CE5D91">
        <w:t>County of Essex agreement has expired by application of</w:t>
      </w:r>
      <w:r>
        <w:t xml:space="preserve"> </w:t>
      </w:r>
      <w:r w:rsidRPr="00CE5D91">
        <w:t>the rule against perpetuities.</w:t>
      </w:r>
    </w:p>
    <w:p w14:paraId="76F59B55" w14:textId="77777777" w:rsidR="00EE685F" w:rsidRDefault="00EE685F" w:rsidP="00EE685F">
      <w:pPr>
        <w:widowControl w:val="0"/>
        <w:spacing w:line="420" w:lineRule="auto"/>
      </w:pPr>
      <w:r>
        <w:tab/>
      </w:r>
      <w:proofErr w:type="gramStart"/>
      <w:r w:rsidRPr="00CE5D91">
        <w:t>So</w:t>
      </w:r>
      <w:proofErr w:type="gramEnd"/>
      <w:r w:rsidRPr="00CE5D91">
        <w:t xml:space="preserve"> it is our position that that agreement has</w:t>
      </w:r>
      <w:r>
        <w:t xml:space="preserve"> </w:t>
      </w:r>
      <w:r w:rsidRPr="00CE5D91">
        <w:t>expired and we are requesting that the Board</w:t>
      </w:r>
      <w:r>
        <w:t xml:space="preserve"> -- </w:t>
      </w:r>
      <w:r w:rsidRPr="00CE5D91">
        <w:t xml:space="preserve">or applying through </w:t>
      </w:r>
      <w:r>
        <w:t>section</w:t>
      </w:r>
      <w:r w:rsidRPr="00CE5D91">
        <w:t xml:space="preserve"> 10(2) for the Board to use its</w:t>
      </w:r>
      <w:r>
        <w:t xml:space="preserve"> </w:t>
      </w:r>
      <w:r w:rsidRPr="00CE5D91">
        <w:t>jurisdiction to put in a franchise agreement in the form</w:t>
      </w:r>
      <w:r>
        <w:t xml:space="preserve"> </w:t>
      </w:r>
      <w:r w:rsidRPr="00CE5D91">
        <w:t>of the model franchise agreement.</w:t>
      </w:r>
    </w:p>
    <w:p w14:paraId="47550B42" w14:textId="77777777" w:rsidR="00EE685F" w:rsidRDefault="00EE685F" w:rsidP="00EE685F">
      <w:pPr>
        <w:widowControl w:val="0"/>
        <w:spacing w:line="420" w:lineRule="auto"/>
      </w:pPr>
      <w:r>
        <w:tab/>
      </w:r>
      <w:r w:rsidRPr="00CE5D91">
        <w:t>The current case is very, very similar to the case of Dawn-Euphemia that is part of the OEB Staff's compendium.</w:t>
      </w:r>
    </w:p>
    <w:p w14:paraId="249DB4BA" w14:textId="77777777" w:rsidR="00EE685F" w:rsidRDefault="00EE685F" w:rsidP="00EE685F">
      <w:pPr>
        <w:widowControl w:val="0"/>
        <w:spacing w:line="420" w:lineRule="auto"/>
      </w:pPr>
      <w:r>
        <w:tab/>
      </w:r>
      <w:r w:rsidRPr="00CE5D91">
        <w:t>And in that case Union Gas attempted to replace the</w:t>
      </w:r>
      <w:r>
        <w:t xml:space="preserve"> </w:t>
      </w:r>
      <w:r w:rsidRPr="00CE5D91">
        <w:t>Town of Dawn-Euphemia's</w:t>
      </w:r>
      <w:r>
        <w:t xml:space="preserve"> -- </w:t>
      </w:r>
      <w:r w:rsidRPr="00CE5D91">
        <w:t>the franchise agreement that was in place</w:t>
      </w:r>
      <w:r>
        <w:t xml:space="preserve"> </w:t>
      </w:r>
      <w:r w:rsidRPr="00CE5D91">
        <w:t>in 1954.  In that case the Board had determined that</w:t>
      </w:r>
      <w:r>
        <w:t xml:space="preserve"> </w:t>
      </w:r>
      <w:r w:rsidRPr="00CE5D91">
        <w:t xml:space="preserve">the franchise agreement in 1954 had expired, and part </w:t>
      </w:r>
      <w:r w:rsidRPr="00CE5D91">
        <w:lastRenderedPageBreak/>
        <w:t>of</w:t>
      </w:r>
      <w:r>
        <w:t xml:space="preserve"> </w:t>
      </w:r>
      <w:r w:rsidRPr="00CE5D91">
        <w:t xml:space="preserve">the reason had to do with the term of that </w:t>
      </w:r>
      <w:proofErr w:type="gramStart"/>
      <w:r w:rsidRPr="00CE5D91">
        <w:t>agreement</w:t>
      </w:r>
      <w:proofErr w:type="gramEnd"/>
      <w:r w:rsidRPr="00CE5D91">
        <w:t xml:space="preserve"> or,</w:t>
      </w:r>
      <w:r>
        <w:t xml:space="preserve"> </w:t>
      </w:r>
      <w:r w:rsidRPr="00CE5D91">
        <w:t>in fact, it was the term of that agreement that offended</w:t>
      </w:r>
      <w:r>
        <w:t xml:space="preserve"> </w:t>
      </w:r>
      <w:r w:rsidRPr="00CE5D91">
        <w:t>the rule against perpetuities, so Bonnie, if I can take</w:t>
      </w:r>
      <w:r>
        <w:t xml:space="preserve"> </w:t>
      </w:r>
      <w:r w:rsidRPr="00CE5D91">
        <w:t>you to tab 6, please, page 56.</w:t>
      </w:r>
    </w:p>
    <w:p w14:paraId="512AFD90" w14:textId="77777777" w:rsidR="00EE685F" w:rsidRDefault="00EE685F" w:rsidP="00EE685F">
      <w:pPr>
        <w:widowControl w:val="0"/>
        <w:spacing w:line="420" w:lineRule="auto"/>
      </w:pPr>
      <w:r>
        <w:tab/>
      </w:r>
      <w:r w:rsidRPr="00CE5D91">
        <w:t>It is paragraph 2 of the 1957 franchise agreement of the</w:t>
      </w:r>
      <w:r>
        <w:t xml:space="preserve"> </w:t>
      </w:r>
      <w:r w:rsidRPr="00CE5D91">
        <w:t>County of Essex.</w:t>
      </w:r>
    </w:p>
    <w:p w14:paraId="794E6DC7" w14:textId="77777777" w:rsidR="00EE685F" w:rsidRDefault="00EE685F" w:rsidP="00EE685F">
      <w:pPr>
        <w:widowControl w:val="0"/>
        <w:spacing w:line="420" w:lineRule="auto"/>
      </w:pPr>
      <w:r>
        <w:tab/>
      </w:r>
      <w:r w:rsidRPr="00CE5D91">
        <w:t>This clause in the County of Essex agreement at</w:t>
      </w:r>
      <w:r>
        <w:t xml:space="preserve"> </w:t>
      </w:r>
      <w:r w:rsidRPr="00CE5D91">
        <w:t>paragraph 2 states:</w:t>
      </w:r>
    </w:p>
    <w:p w14:paraId="50D65DC8" w14:textId="77777777" w:rsidR="00EE685F" w:rsidRDefault="00EE685F" w:rsidP="00EE685F">
      <w:pPr>
        <w:pStyle w:val="Quote"/>
        <w:rPr>
          <w:lang w:val="en-CA"/>
        </w:rPr>
      </w:pPr>
      <w:r w:rsidRPr="00CE5D91">
        <w:rPr>
          <w:lang w:val="en-CA"/>
        </w:rPr>
        <w:t>"The rights and privileges hereby granted shall</w:t>
      </w:r>
      <w:r>
        <w:rPr>
          <w:lang w:val="en-CA"/>
        </w:rPr>
        <w:t xml:space="preserve"> </w:t>
      </w:r>
      <w:r w:rsidRPr="00CE5D91">
        <w:rPr>
          <w:lang w:val="en-CA"/>
        </w:rPr>
        <w:t>continue and remain in force for a period of ten</w:t>
      </w:r>
      <w:r>
        <w:rPr>
          <w:lang w:val="en-CA"/>
        </w:rPr>
        <w:t xml:space="preserve"> </w:t>
      </w:r>
      <w:r w:rsidRPr="00CE5D91">
        <w:rPr>
          <w:lang w:val="en-CA"/>
        </w:rPr>
        <w:t>years from the date hereof and so long thereafter</w:t>
      </w:r>
      <w:r>
        <w:rPr>
          <w:lang w:val="en-CA"/>
        </w:rPr>
        <w:t xml:space="preserve"> </w:t>
      </w:r>
      <w:r w:rsidRPr="00CE5D91">
        <w:rPr>
          <w:lang w:val="en-CA"/>
        </w:rPr>
        <w:t>as the said lines are in actual use for the</w:t>
      </w:r>
      <w:r>
        <w:rPr>
          <w:lang w:val="en-CA"/>
        </w:rPr>
        <w:t xml:space="preserve"> </w:t>
      </w:r>
      <w:r w:rsidRPr="00CE5D91">
        <w:rPr>
          <w:lang w:val="en-CA"/>
        </w:rPr>
        <w:t>transportation of gas."</w:t>
      </w:r>
    </w:p>
    <w:p w14:paraId="4AD8B07A" w14:textId="77777777" w:rsidR="00EE685F" w:rsidRDefault="00EE685F" w:rsidP="00EE685F">
      <w:pPr>
        <w:widowControl w:val="0"/>
        <w:spacing w:line="420" w:lineRule="auto"/>
      </w:pPr>
      <w:r>
        <w:tab/>
      </w:r>
      <w:r w:rsidRPr="00CE5D91">
        <w:t>And the key sentence that we'd like to highlight</w:t>
      </w:r>
      <w:r>
        <w:t xml:space="preserve"> </w:t>
      </w:r>
      <w:r w:rsidRPr="00CE5D91">
        <w:t>here is:</w:t>
      </w:r>
    </w:p>
    <w:p w14:paraId="75F70498" w14:textId="77777777" w:rsidR="00EE685F" w:rsidRDefault="00EE685F" w:rsidP="00EE685F">
      <w:pPr>
        <w:pStyle w:val="Quote"/>
        <w:rPr>
          <w:lang w:val="en-CA"/>
        </w:rPr>
      </w:pPr>
      <w:r w:rsidRPr="00CE5D91">
        <w:rPr>
          <w:lang w:val="en-CA"/>
        </w:rPr>
        <w:t>"So long thereafter as the said lines are in</w:t>
      </w:r>
      <w:r>
        <w:rPr>
          <w:lang w:val="en-CA"/>
        </w:rPr>
        <w:t xml:space="preserve"> </w:t>
      </w:r>
      <w:r w:rsidRPr="00CE5D91">
        <w:rPr>
          <w:lang w:val="en-CA"/>
        </w:rPr>
        <w:t>actual use for the transportation of gas."</w:t>
      </w:r>
    </w:p>
    <w:p w14:paraId="207837FA" w14:textId="77777777" w:rsidR="00934A26" w:rsidRDefault="00EE685F" w:rsidP="00934A26">
      <w:pPr>
        <w:widowControl w:val="0"/>
        <w:spacing w:line="420" w:lineRule="auto"/>
      </w:pPr>
      <w:r>
        <w:tab/>
      </w:r>
      <w:r w:rsidR="00934A26" w:rsidRPr="00064CC9">
        <w:t>Bonnie</w:t>
      </w:r>
      <w:r w:rsidR="00934A26">
        <w:t>,</w:t>
      </w:r>
      <w:r w:rsidR="00934A26" w:rsidRPr="00064CC9">
        <w:t xml:space="preserve"> if we can compare that to tab 4, I believe the </w:t>
      </w:r>
      <w:r w:rsidR="004B0719">
        <w:t>Dawn-Euphemia</w:t>
      </w:r>
      <w:r w:rsidR="00934A26">
        <w:t xml:space="preserve"> agreement, </w:t>
      </w:r>
      <w:r w:rsidR="00934A26" w:rsidRPr="00064CC9">
        <w:t>or the</w:t>
      </w:r>
      <w:r w:rsidR="00934A26">
        <w:t>ir</w:t>
      </w:r>
      <w:r w:rsidR="00934A26" w:rsidRPr="00064CC9">
        <w:t xml:space="preserve"> discussion of that agreement is in there.</w:t>
      </w:r>
    </w:p>
    <w:p w14:paraId="3F0835EE" w14:textId="77777777" w:rsidR="00934A26" w:rsidRDefault="00934A26" w:rsidP="00934A26">
      <w:pPr>
        <w:widowControl w:val="0"/>
        <w:spacing w:line="420" w:lineRule="auto"/>
      </w:pPr>
      <w:r>
        <w:tab/>
      </w:r>
      <w:r w:rsidRPr="00064CC9">
        <w:t>Please go down.  Following page, please.</w:t>
      </w:r>
      <w:r>
        <w:t xml:space="preserve">  </w:t>
      </w:r>
      <w:r w:rsidRPr="00064CC9">
        <w:t>There it is</w:t>
      </w:r>
      <w:r>
        <w:t>,</w:t>
      </w:r>
      <w:r w:rsidRPr="00064CC9">
        <w:t xml:space="preserve"> at paragraph 20.  Thank you, Bonnie.</w:t>
      </w:r>
    </w:p>
    <w:p w14:paraId="3909C992" w14:textId="77777777" w:rsidR="00934A26" w:rsidRDefault="00934A26" w:rsidP="00934A26">
      <w:pPr>
        <w:widowControl w:val="0"/>
        <w:spacing w:line="420" w:lineRule="auto"/>
      </w:pPr>
      <w:r>
        <w:tab/>
      </w:r>
      <w:r w:rsidRPr="00064CC9">
        <w:t xml:space="preserve">In this case the </w:t>
      </w:r>
      <w:r w:rsidR="004B0719">
        <w:t>Divisional Court</w:t>
      </w:r>
      <w:r w:rsidRPr="00064CC9">
        <w:t xml:space="preserve"> is reviewing clause</w:t>
      </w:r>
      <w:r>
        <w:t> </w:t>
      </w:r>
      <w:r w:rsidRPr="00064CC9">
        <w:t xml:space="preserve">8 of the 1954 agreement of </w:t>
      </w:r>
      <w:r w:rsidR="004B0719">
        <w:t>Dawn-Euphemia</w:t>
      </w:r>
      <w:r w:rsidRPr="00064CC9">
        <w:t>.</w:t>
      </w:r>
      <w:r>
        <w:t xml:space="preserve">  </w:t>
      </w:r>
      <w:r w:rsidRPr="00064CC9">
        <w:t>If you can see in bold</w:t>
      </w:r>
      <w:r>
        <w:t>,</w:t>
      </w:r>
      <w:r w:rsidRPr="00064CC9">
        <w:t xml:space="preserve"> I will read that in a second</w:t>
      </w:r>
      <w:r>
        <w:t>,</w:t>
      </w:r>
      <w:r w:rsidRPr="00064CC9">
        <w:t xml:space="preserve"> but the clause states:</w:t>
      </w:r>
    </w:p>
    <w:p w14:paraId="4786C546" w14:textId="77777777" w:rsidR="00934A26" w:rsidRDefault="00934A26" w:rsidP="00934A26">
      <w:pPr>
        <w:pStyle w:val="Quote"/>
        <w:rPr>
          <w:lang w:val="en-CA"/>
        </w:rPr>
      </w:pPr>
      <w:r w:rsidRPr="00064CC9">
        <w:rPr>
          <w:lang w:val="en-CA"/>
        </w:rPr>
        <w:t xml:space="preserve">"The rights and privileges hereby granted shall continue and remain in force for a period of 20 </w:t>
      </w:r>
      <w:r w:rsidRPr="00064CC9">
        <w:rPr>
          <w:lang w:val="en-CA"/>
        </w:rPr>
        <w:lastRenderedPageBreak/>
        <w:t>years from the date hereof and so long thereafter as the said line or lines are in the actual use for the transportation of gas."</w:t>
      </w:r>
    </w:p>
    <w:p w14:paraId="184AE31A" w14:textId="77777777" w:rsidR="00934A26" w:rsidRDefault="00934A26" w:rsidP="00934A26">
      <w:pPr>
        <w:widowControl w:val="0"/>
        <w:spacing w:line="420" w:lineRule="auto"/>
      </w:pPr>
      <w:r>
        <w:tab/>
      </w:r>
      <w:proofErr w:type="gramStart"/>
      <w:r w:rsidRPr="00064CC9">
        <w:t>So</w:t>
      </w:r>
      <w:proofErr w:type="gramEnd"/>
      <w:r w:rsidRPr="00064CC9">
        <w:t xml:space="preserve"> in both the 1957 agreement and the 1954 agreement they have identical clauses as it relates to creating a future contingent interest in land.</w:t>
      </w:r>
    </w:p>
    <w:p w14:paraId="0BF719AA" w14:textId="77777777" w:rsidR="00934A26" w:rsidRDefault="00934A26" w:rsidP="00934A26">
      <w:pPr>
        <w:widowControl w:val="0"/>
        <w:spacing w:line="420" w:lineRule="auto"/>
      </w:pPr>
      <w:r>
        <w:tab/>
      </w:r>
      <w:r w:rsidRPr="00064CC9">
        <w:t>And the</w:t>
      </w:r>
      <w:r>
        <w:t xml:space="preserve"> key here is that</w:t>
      </w:r>
      <w:r w:rsidRPr="00F37035">
        <w:t xml:space="preserve"> </w:t>
      </w:r>
      <w:r w:rsidRPr="00064CC9">
        <w:t>future contingent interest</w:t>
      </w:r>
      <w:r>
        <w:t xml:space="preserve"> that is created </w:t>
      </w:r>
      <w:r w:rsidRPr="00064CC9">
        <w:t>offend</w:t>
      </w:r>
      <w:r>
        <w:t>s</w:t>
      </w:r>
      <w:r w:rsidRPr="00064CC9">
        <w:t xml:space="preserve"> the rule of perpetuities because it exceeds the duration that the law allows for such interest.</w:t>
      </w:r>
    </w:p>
    <w:p w14:paraId="21A05199" w14:textId="77777777" w:rsidR="00934A26" w:rsidRDefault="00934A26" w:rsidP="00934A26">
      <w:pPr>
        <w:widowControl w:val="0"/>
        <w:spacing w:line="420" w:lineRule="auto"/>
      </w:pPr>
      <w:r>
        <w:tab/>
      </w:r>
      <w:r w:rsidRPr="00064CC9">
        <w:t xml:space="preserve">Bonnie if you could go to, I think it is page 38.  In that case with respect to future contingent interest, the </w:t>
      </w:r>
      <w:r w:rsidR="004B0719">
        <w:t>Divisional Court</w:t>
      </w:r>
      <w:r w:rsidRPr="00064CC9">
        <w:t xml:space="preserve"> had held:</w:t>
      </w:r>
    </w:p>
    <w:p w14:paraId="1E670EF6" w14:textId="77777777" w:rsidR="00934A26" w:rsidRDefault="00934A26" w:rsidP="00934A26">
      <w:pPr>
        <w:pStyle w:val="Quote"/>
        <w:rPr>
          <w:lang w:val="en-CA"/>
        </w:rPr>
      </w:pPr>
      <w:r w:rsidRPr="00064CC9">
        <w:rPr>
          <w:lang w:val="en-CA"/>
        </w:rPr>
        <w:t>"We conclude that the nature of the rights</w:t>
      </w:r>
      <w:r>
        <w:rPr>
          <w:lang w:val="en-CA"/>
        </w:rPr>
        <w:t xml:space="preserve"> </w:t>
      </w:r>
      <w:r w:rsidRPr="00064CC9">
        <w:rPr>
          <w:lang w:val="en-CA"/>
        </w:rPr>
        <w:t>conferred by the 1954 agreement was a future</w:t>
      </w:r>
      <w:r>
        <w:rPr>
          <w:lang w:val="en-CA"/>
        </w:rPr>
        <w:t xml:space="preserve"> </w:t>
      </w:r>
      <w:r w:rsidRPr="00064CC9">
        <w:rPr>
          <w:lang w:val="en-CA"/>
        </w:rPr>
        <w:t>contingent interest in land and therefore the</w:t>
      </w:r>
      <w:r>
        <w:rPr>
          <w:lang w:val="en-CA"/>
        </w:rPr>
        <w:t xml:space="preserve"> </w:t>
      </w:r>
      <w:r w:rsidRPr="00064CC9">
        <w:rPr>
          <w:lang w:val="en-CA"/>
        </w:rPr>
        <w:t>rule against perpetuities applies."</w:t>
      </w:r>
    </w:p>
    <w:p w14:paraId="72B5A591" w14:textId="77777777" w:rsidR="00934A26" w:rsidRDefault="00934A26" w:rsidP="00934A26">
      <w:pPr>
        <w:widowControl w:val="0"/>
        <w:spacing w:line="420" w:lineRule="auto"/>
      </w:pPr>
      <w:r>
        <w:tab/>
      </w:r>
      <w:r w:rsidRPr="00064CC9">
        <w:t>At paragraph 39:</w:t>
      </w:r>
    </w:p>
    <w:p w14:paraId="3D9DA057" w14:textId="77777777" w:rsidR="00934A26" w:rsidRDefault="00934A26" w:rsidP="00934A26">
      <w:pPr>
        <w:pStyle w:val="Quote"/>
        <w:rPr>
          <w:lang w:val="en-CA"/>
        </w:rPr>
      </w:pPr>
      <w:r w:rsidRPr="00064CC9">
        <w:rPr>
          <w:lang w:val="en-CA"/>
        </w:rPr>
        <w:t>"The rights conferred upon Union to enter the land and build further transmission lines were contingent on future needs and were not known or predictable at the time the 1954 agreement was entered into.  As the need arose a process application and approval began.  The right to enter upon the land and build transmission lines was not automatic but was contingent upon meeting the conditions imposed by the</w:t>
      </w:r>
      <w:r>
        <w:rPr>
          <w:lang w:val="en-CA"/>
        </w:rPr>
        <w:t xml:space="preserve"> Board </w:t>
      </w:r>
      <w:r w:rsidRPr="00064CC9">
        <w:rPr>
          <w:lang w:val="en-CA"/>
        </w:rPr>
        <w:t xml:space="preserve">and the local </w:t>
      </w:r>
      <w:proofErr w:type="gramStart"/>
      <w:r w:rsidRPr="00064CC9">
        <w:rPr>
          <w:lang w:val="en-CA"/>
        </w:rPr>
        <w:t>authorities</w:t>
      </w:r>
      <w:r>
        <w:rPr>
          <w:lang w:val="en-CA"/>
        </w:rPr>
        <w:t>,</w:t>
      </w:r>
      <w:r w:rsidRPr="00064CC9">
        <w:rPr>
          <w:lang w:val="en-CA"/>
        </w:rPr>
        <w:t xml:space="preserve"> as the case may be</w:t>
      </w:r>
      <w:proofErr w:type="gramEnd"/>
      <w:r w:rsidRPr="00064CC9">
        <w:rPr>
          <w:lang w:val="en-CA"/>
        </w:rPr>
        <w:t>."</w:t>
      </w:r>
    </w:p>
    <w:p w14:paraId="631CFC66" w14:textId="77777777" w:rsidR="00934A26" w:rsidRDefault="00934A26" w:rsidP="00934A26">
      <w:pPr>
        <w:widowControl w:val="0"/>
        <w:spacing w:line="420" w:lineRule="auto"/>
      </w:pPr>
      <w:r>
        <w:tab/>
      </w:r>
      <w:r w:rsidRPr="00064CC9">
        <w:t xml:space="preserve">And the argument here is the same.  We have a </w:t>
      </w:r>
      <w:r w:rsidRPr="00064CC9">
        <w:lastRenderedPageBreak/>
        <w:t xml:space="preserve">contingent interest where </w:t>
      </w:r>
      <w:r>
        <w:t>the r</w:t>
      </w:r>
      <w:r w:rsidRPr="00064CC9">
        <w:t>ight to build a line by Enbridge Gas is not automatic</w:t>
      </w:r>
      <w:r>
        <w:t>;</w:t>
      </w:r>
      <w:r w:rsidRPr="00064CC9">
        <w:t xml:space="preserve"> it is contingent on both approval by the Board and approval by the county.</w:t>
      </w:r>
    </w:p>
    <w:p w14:paraId="6A0BCA3E" w14:textId="77777777" w:rsidR="00934A26" w:rsidRDefault="00934A26" w:rsidP="00934A26">
      <w:pPr>
        <w:widowControl w:val="0"/>
        <w:spacing w:line="420" w:lineRule="auto"/>
      </w:pPr>
      <w:r>
        <w:tab/>
      </w:r>
      <w:r w:rsidRPr="00064CC9">
        <w:t xml:space="preserve">Bonnie, if you could </w:t>
      </w:r>
      <w:r>
        <w:t xml:space="preserve">please go to page </w:t>
      </w:r>
      <w:r w:rsidRPr="00064CC9">
        <w:t>41.</w:t>
      </w:r>
      <w:r>
        <w:t xml:space="preserve">  </w:t>
      </w:r>
      <w:r w:rsidRPr="00064CC9">
        <w:t>Go above.  I think it is a page above.  One more.</w:t>
      </w:r>
      <w:r>
        <w:t xml:space="preserve">  </w:t>
      </w:r>
      <w:r w:rsidRPr="00064CC9">
        <w:t>It is paragraph 41:</w:t>
      </w:r>
    </w:p>
    <w:p w14:paraId="615A89A8" w14:textId="77777777" w:rsidR="00934A26" w:rsidRDefault="00934A26" w:rsidP="00934A26">
      <w:pPr>
        <w:pStyle w:val="Quote"/>
        <w:rPr>
          <w:lang w:val="en-CA"/>
        </w:rPr>
      </w:pPr>
      <w:r w:rsidRPr="00064CC9">
        <w:rPr>
          <w:lang w:val="en-CA"/>
        </w:rPr>
        <w:t>"</w:t>
      </w:r>
      <w:proofErr w:type="gramStart"/>
      <w:r w:rsidRPr="00064CC9">
        <w:rPr>
          <w:lang w:val="en-CA"/>
        </w:rPr>
        <w:t>So</w:t>
      </w:r>
      <w:proofErr w:type="gramEnd"/>
      <w:r w:rsidRPr="00064CC9">
        <w:rPr>
          <w:lang w:val="en-CA"/>
        </w:rPr>
        <w:t xml:space="preserve"> for the reasons we conclude that because</w:t>
      </w:r>
      <w:r>
        <w:rPr>
          <w:lang w:val="en-CA"/>
        </w:rPr>
        <w:t xml:space="preserve"> </w:t>
      </w:r>
      <w:r w:rsidRPr="00064CC9">
        <w:rPr>
          <w:lang w:val="en-CA"/>
        </w:rPr>
        <w:t>clause 8 of the 1954 agreement purports to grant</w:t>
      </w:r>
      <w:r>
        <w:rPr>
          <w:lang w:val="en-CA"/>
        </w:rPr>
        <w:t xml:space="preserve"> </w:t>
      </w:r>
      <w:r w:rsidRPr="00064CC9">
        <w:rPr>
          <w:lang w:val="en-CA"/>
        </w:rPr>
        <w:t>a future</w:t>
      </w:r>
      <w:r>
        <w:rPr>
          <w:lang w:val="en-CA"/>
        </w:rPr>
        <w:t xml:space="preserve"> contingent interest </w:t>
      </w:r>
      <w:r w:rsidRPr="00064CC9">
        <w:rPr>
          <w:lang w:val="en-CA"/>
        </w:rPr>
        <w:t>in land that extends beyond the</w:t>
      </w:r>
      <w:r>
        <w:rPr>
          <w:lang w:val="en-CA"/>
        </w:rPr>
        <w:t xml:space="preserve"> </w:t>
      </w:r>
      <w:r w:rsidRPr="00064CC9">
        <w:rPr>
          <w:lang w:val="en-CA"/>
        </w:rPr>
        <w:t xml:space="preserve">21 </w:t>
      </w:r>
      <w:r>
        <w:rPr>
          <w:lang w:val="en-CA"/>
        </w:rPr>
        <w:t xml:space="preserve">period prescribed </w:t>
      </w:r>
      <w:r w:rsidRPr="00064CC9">
        <w:rPr>
          <w:lang w:val="en-CA"/>
        </w:rPr>
        <w:t>the law of perpetuit</w:t>
      </w:r>
      <w:r>
        <w:rPr>
          <w:lang w:val="en-CA"/>
        </w:rPr>
        <w:t>ies</w:t>
      </w:r>
      <w:r w:rsidRPr="00064CC9">
        <w:rPr>
          <w:lang w:val="en-CA"/>
        </w:rPr>
        <w:t xml:space="preserve"> </w:t>
      </w:r>
      <w:r>
        <w:rPr>
          <w:lang w:val="en-CA"/>
        </w:rPr>
        <w:t xml:space="preserve">the clause </w:t>
      </w:r>
      <w:r w:rsidRPr="00064CC9">
        <w:rPr>
          <w:lang w:val="en-CA"/>
        </w:rPr>
        <w:t>is void.  The 1954</w:t>
      </w:r>
      <w:r>
        <w:rPr>
          <w:lang w:val="en-CA"/>
        </w:rPr>
        <w:t xml:space="preserve"> </w:t>
      </w:r>
      <w:r w:rsidRPr="00064CC9">
        <w:rPr>
          <w:lang w:val="en-CA"/>
        </w:rPr>
        <w:t>agreement therefore had expired by its terms in</w:t>
      </w:r>
      <w:r>
        <w:rPr>
          <w:lang w:val="en-CA"/>
        </w:rPr>
        <w:t xml:space="preserve"> </w:t>
      </w:r>
      <w:r w:rsidRPr="00064CC9">
        <w:rPr>
          <w:lang w:val="en-CA"/>
        </w:rPr>
        <w:t>1974."</w:t>
      </w:r>
    </w:p>
    <w:p w14:paraId="695FE9C4" w14:textId="77777777" w:rsidR="00A24D23" w:rsidRDefault="00934A26" w:rsidP="00934A26">
      <w:pPr>
        <w:widowControl w:val="0"/>
        <w:spacing w:line="420" w:lineRule="auto"/>
      </w:pPr>
      <w:r>
        <w:tab/>
      </w:r>
      <w:r w:rsidRPr="00064CC9">
        <w:t xml:space="preserve">And </w:t>
      </w:r>
      <w:proofErr w:type="gramStart"/>
      <w:r w:rsidRPr="00064CC9">
        <w:t>so</w:t>
      </w:r>
      <w:proofErr w:type="gramEnd"/>
      <w:r w:rsidRPr="00064CC9">
        <w:t xml:space="preserve"> Enbridge is taking a similar position</w:t>
      </w:r>
      <w:r>
        <w:t>,</w:t>
      </w:r>
      <w:r w:rsidRPr="00064CC9">
        <w:t xml:space="preserve"> given that the identical language in 1954 and 1957 agreement by application of this </w:t>
      </w:r>
      <w:r w:rsidR="004B0719">
        <w:t>Divisional Court</w:t>
      </w:r>
      <w:r w:rsidRPr="00064CC9">
        <w:t xml:space="preserve"> case in which leave to appeal by the Court of Appeal was refused, this is good law.  This is current law.  The law in this case favours a reading that the 1954 agreement has expired.</w:t>
      </w:r>
    </w:p>
    <w:p w14:paraId="1F97E816" w14:textId="77777777" w:rsidR="00934A26" w:rsidRDefault="00934A26" w:rsidP="00934A26">
      <w:pPr>
        <w:widowControl w:val="0"/>
        <w:spacing w:line="420" w:lineRule="auto"/>
      </w:pPr>
      <w:r>
        <w:tab/>
      </w:r>
      <w:proofErr w:type="gramStart"/>
      <w:r w:rsidRPr="00064CC9">
        <w:t>Again</w:t>
      </w:r>
      <w:proofErr w:type="gramEnd"/>
      <w:r w:rsidRPr="00064CC9">
        <w:t xml:space="preserve"> we are requesting that the Board use its jurisdiction under section 10(2) to use its powers to put in a municipal franchise agreement in the </w:t>
      </w:r>
      <w:r>
        <w:t xml:space="preserve">form </w:t>
      </w:r>
      <w:r w:rsidRPr="00064CC9">
        <w:t xml:space="preserve">of </w:t>
      </w:r>
      <w:r>
        <w:t>the</w:t>
      </w:r>
      <w:r w:rsidRPr="00064CC9">
        <w:t xml:space="preserve"> model franchise agreement</w:t>
      </w:r>
      <w:r>
        <w:t>,</w:t>
      </w:r>
      <w:r w:rsidRPr="00064CC9">
        <w:t xml:space="preserve"> for Enbridge Gas to </w:t>
      </w:r>
      <w:r>
        <w:t xml:space="preserve">serve and </w:t>
      </w:r>
      <w:r w:rsidRPr="00064CC9">
        <w:t>distribute natural gas in the County of Essex.</w:t>
      </w:r>
    </w:p>
    <w:p w14:paraId="21AF4C57" w14:textId="77777777" w:rsidR="00A24D23" w:rsidRDefault="00934A26" w:rsidP="00934A26">
      <w:pPr>
        <w:widowControl w:val="0"/>
        <w:spacing w:line="420" w:lineRule="auto"/>
      </w:pPr>
      <w:r>
        <w:tab/>
      </w:r>
      <w:r w:rsidRPr="00064CC9">
        <w:t>I want to take you briefly to tab 19, page 94 which we'll very quickly look at section 19 of the OEB Act.</w:t>
      </w:r>
    </w:p>
    <w:p w14:paraId="5D106FDC" w14:textId="77777777" w:rsidR="00A24D23" w:rsidRDefault="00934A26" w:rsidP="00934A26">
      <w:pPr>
        <w:widowControl w:val="0"/>
        <w:spacing w:line="420" w:lineRule="auto"/>
      </w:pPr>
      <w:r>
        <w:tab/>
      </w:r>
      <w:r w:rsidRPr="00064CC9">
        <w:t xml:space="preserve">Sorry, Bonnie, if you could go to 19 (1) and just make it </w:t>
      </w:r>
      <w:proofErr w:type="gramStart"/>
      <w:r w:rsidRPr="00064CC9">
        <w:t>more clear</w:t>
      </w:r>
      <w:proofErr w:type="gramEnd"/>
      <w:r w:rsidRPr="00064CC9">
        <w:t xml:space="preserve">.  </w:t>
      </w:r>
      <w:r>
        <w:t>Section</w:t>
      </w:r>
      <w:r w:rsidRPr="00064CC9">
        <w:t xml:space="preserve"> 19(1) it is on page 93.</w:t>
      </w:r>
    </w:p>
    <w:p w14:paraId="5AA024FC" w14:textId="77777777" w:rsidR="00934A26" w:rsidRDefault="00934A26" w:rsidP="00934A26">
      <w:pPr>
        <w:widowControl w:val="0"/>
        <w:spacing w:line="420" w:lineRule="auto"/>
      </w:pPr>
      <w:r>
        <w:tab/>
      </w:r>
      <w:r w:rsidRPr="00064CC9">
        <w:t xml:space="preserve">I anticipate that you will hear from my friends from </w:t>
      </w:r>
      <w:r w:rsidRPr="00064CC9">
        <w:lastRenderedPageBreak/>
        <w:t>the County of Essex that they will argue that the Board does not have the jurisdiction to deal with questions of law and they've put forward some material in their argument that it's only the Superior Court that has the competent jurisdiction to deal with questions of law</w:t>
      </w:r>
      <w:r>
        <w:t>.</w:t>
      </w:r>
      <w:r w:rsidRPr="00064CC9">
        <w:t xml:space="preserve"> </w:t>
      </w:r>
      <w:r>
        <w:t xml:space="preserve"> </w:t>
      </w:r>
      <w:r w:rsidRPr="00064CC9">
        <w:t>And, in fact, under section 19(1) of the OEB Act, it is quite clear that the Board has, in all matters within its jurisdiction, authority to hear and determine all questions of law and fact.</w:t>
      </w:r>
    </w:p>
    <w:p w14:paraId="4CB7BE20" w14:textId="77777777" w:rsidR="00934A26" w:rsidRDefault="00934A26" w:rsidP="00934A26">
      <w:pPr>
        <w:widowControl w:val="0"/>
        <w:spacing w:line="420" w:lineRule="auto"/>
      </w:pPr>
      <w:r>
        <w:tab/>
      </w:r>
      <w:proofErr w:type="gramStart"/>
      <w:r w:rsidRPr="00064CC9">
        <w:t>So</w:t>
      </w:r>
      <w:proofErr w:type="gramEnd"/>
      <w:r w:rsidRPr="00064CC9">
        <w:t xml:space="preserve"> it is Enbridge's position that that is incorrect and the Board does have the jurisdiction</w:t>
      </w:r>
      <w:r>
        <w:t>,</w:t>
      </w:r>
      <w:r w:rsidRPr="00064CC9">
        <w:t xml:space="preserve"> as noted in the </w:t>
      </w:r>
      <w:r w:rsidR="004B0719">
        <w:t>Divisional Court</w:t>
      </w:r>
      <w:r w:rsidRPr="00064CC9">
        <w:t xml:space="preserve"> case to deal with questions of law, particularly in this case, the rule against perpetuities.</w:t>
      </w:r>
    </w:p>
    <w:p w14:paraId="40059EA7" w14:textId="77777777" w:rsidR="00934A26" w:rsidRDefault="00934A26" w:rsidP="00934A26">
      <w:pPr>
        <w:widowControl w:val="0"/>
        <w:spacing w:line="420" w:lineRule="auto"/>
      </w:pPr>
      <w:r>
        <w:tab/>
      </w:r>
      <w:r w:rsidRPr="00064CC9">
        <w:t>I'd like to take you now to some submissions related to some of the evidence put forward by the county as to why they would not like to u</w:t>
      </w:r>
      <w:r>
        <w:t>tiliz</w:t>
      </w:r>
      <w:r w:rsidRPr="00064CC9">
        <w:t>e the model franchise agreement</w:t>
      </w:r>
      <w:r>
        <w:t>,</w:t>
      </w:r>
      <w:r w:rsidRPr="00064CC9">
        <w:t xml:space="preserve"> and some of that evidence had come forward in the affidavit put forward by the county.</w:t>
      </w:r>
    </w:p>
    <w:p w14:paraId="32A43C05" w14:textId="77777777" w:rsidR="00934A26" w:rsidRDefault="00934A26" w:rsidP="00934A26">
      <w:pPr>
        <w:widowControl w:val="0"/>
        <w:spacing w:line="420" w:lineRule="auto"/>
      </w:pPr>
      <w:r>
        <w:tab/>
      </w:r>
      <w:r w:rsidRPr="00064CC9">
        <w:t>Specifically</w:t>
      </w:r>
      <w:r>
        <w:t>,</w:t>
      </w:r>
      <w:r w:rsidRPr="00064CC9">
        <w:t xml:space="preserve"> in the county's affidavit they had indicated that part of the rationale for not wanting to switch over to the model franchise agreement was the increase in potential relocation costs</w:t>
      </w:r>
      <w:r>
        <w:t>,</w:t>
      </w:r>
      <w:r w:rsidRPr="00064CC9">
        <w:t xml:space="preserve"> and so </w:t>
      </w:r>
      <w:r>
        <w:t xml:space="preserve">if </w:t>
      </w:r>
      <w:r w:rsidRPr="00064CC9">
        <w:t xml:space="preserve">in the future at some time Enbridge would have to remove its assets </w:t>
      </w:r>
      <w:proofErr w:type="gramStart"/>
      <w:r w:rsidRPr="00064CC9">
        <w:t>as a result of</w:t>
      </w:r>
      <w:proofErr w:type="gramEnd"/>
      <w:r w:rsidRPr="00064CC9">
        <w:t xml:space="preserve"> </w:t>
      </w:r>
      <w:r>
        <w:t xml:space="preserve">some </w:t>
      </w:r>
      <w:r w:rsidRPr="00064CC9">
        <w:t>road work or other municipal works, that may push up the</w:t>
      </w:r>
      <w:r>
        <w:t xml:space="preserve"> -- </w:t>
      </w:r>
      <w:r w:rsidRPr="00064CC9">
        <w:t>or increase the relocation cost.</w:t>
      </w:r>
    </w:p>
    <w:p w14:paraId="619F4D01" w14:textId="77777777" w:rsidR="00934A26" w:rsidRDefault="00934A26" w:rsidP="00934A26">
      <w:pPr>
        <w:widowControl w:val="0"/>
        <w:spacing w:line="420" w:lineRule="auto"/>
      </w:pPr>
      <w:r>
        <w:tab/>
      </w:r>
      <w:r w:rsidRPr="00064CC9">
        <w:t xml:space="preserve">And </w:t>
      </w:r>
      <w:proofErr w:type="gramStart"/>
      <w:r w:rsidRPr="00064CC9">
        <w:t>so</w:t>
      </w:r>
      <w:proofErr w:type="gramEnd"/>
      <w:r w:rsidRPr="00064CC9">
        <w:t xml:space="preserve"> in the</w:t>
      </w:r>
      <w:r>
        <w:t xml:space="preserve"> -- </w:t>
      </w:r>
      <w:r w:rsidRPr="00064CC9">
        <w:t>part of this issue was discussed in the Windsor line case that Enbridge was part of in EB-2020</w:t>
      </w:r>
      <w:r>
        <w:t>-</w:t>
      </w:r>
      <w:r w:rsidRPr="00064CC9">
        <w:lastRenderedPageBreak/>
        <w:t>0160 with the County of Essex.</w:t>
      </w:r>
    </w:p>
    <w:p w14:paraId="3759FA41" w14:textId="77777777" w:rsidR="00934A26" w:rsidRDefault="00934A26" w:rsidP="00934A26">
      <w:pPr>
        <w:widowControl w:val="0"/>
        <w:spacing w:line="420" w:lineRule="auto"/>
      </w:pPr>
      <w:r>
        <w:tab/>
      </w:r>
      <w:r w:rsidRPr="00064CC9">
        <w:t xml:space="preserve">In that case the County of Essex wanted Enbridge to remove </w:t>
      </w:r>
      <w:r>
        <w:t xml:space="preserve">its </w:t>
      </w:r>
      <w:r w:rsidRPr="00064CC9">
        <w:t xml:space="preserve">abandoned pipeline that was in the roadway and the </w:t>
      </w:r>
      <w:r w:rsidR="00AF701F">
        <w:t>Board</w:t>
      </w:r>
      <w:r w:rsidRPr="00064CC9">
        <w:t xml:space="preserve"> ruled in favor of Enbridge that they </w:t>
      </w:r>
      <w:r>
        <w:t>we</w:t>
      </w:r>
      <w:r w:rsidRPr="00064CC9">
        <w:t>re not required to do that.</w:t>
      </w:r>
    </w:p>
    <w:p w14:paraId="11E24FC1" w14:textId="77777777" w:rsidR="00934A26" w:rsidRDefault="00934A26" w:rsidP="00934A26">
      <w:pPr>
        <w:widowControl w:val="0"/>
        <w:spacing w:line="420" w:lineRule="auto"/>
      </w:pPr>
      <w:r>
        <w:tab/>
      </w:r>
      <w:r w:rsidRPr="00064CC9">
        <w:t>Part of the rationale for that was that it was an unnecessary burden to the ratepayers to impose those further costs</w:t>
      </w:r>
      <w:r>
        <w:t>,</w:t>
      </w:r>
      <w:r w:rsidRPr="00064CC9">
        <w:t xml:space="preserve"> but more particularly the county didn't put forward any compelling evidence in that proceeding with respect to any future works that would necessitate that type of undertaking.</w:t>
      </w:r>
    </w:p>
    <w:p w14:paraId="321A652C" w14:textId="77777777" w:rsidR="00934A26" w:rsidRDefault="00934A26" w:rsidP="00934A26">
      <w:pPr>
        <w:widowControl w:val="0"/>
        <w:spacing w:line="420" w:lineRule="auto"/>
      </w:pPr>
      <w:r>
        <w:tab/>
      </w:r>
      <w:r w:rsidRPr="00064CC9">
        <w:t>Again, in this proceeding</w:t>
      </w:r>
      <w:r>
        <w:t>,</w:t>
      </w:r>
      <w:r w:rsidRPr="00064CC9">
        <w:t xml:space="preserve"> the county really hasn't put any better evidence with respect to what they did in the Windsor case.  Again, they're simply saying in a generic fashion the relocation cost</w:t>
      </w:r>
      <w:r>
        <w:t>s</w:t>
      </w:r>
      <w:r w:rsidRPr="00064CC9">
        <w:t xml:space="preserve"> would increase.</w:t>
      </w:r>
    </w:p>
    <w:p w14:paraId="39A81C75" w14:textId="77777777" w:rsidR="00934A26" w:rsidRDefault="00934A26" w:rsidP="00934A26">
      <w:pPr>
        <w:widowControl w:val="0"/>
        <w:spacing w:line="420" w:lineRule="auto"/>
      </w:pPr>
      <w:r>
        <w:tab/>
      </w:r>
      <w:r w:rsidRPr="00064CC9">
        <w:t>If we go to</w:t>
      </w:r>
      <w:r>
        <w:t xml:space="preserve"> -- </w:t>
      </w:r>
      <w:r w:rsidRPr="00064CC9">
        <w:t>I want to highlight some comments on that relocation cost</w:t>
      </w:r>
      <w:r>
        <w:t>,</w:t>
      </w:r>
      <w:r w:rsidRPr="00064CC9">
        <w:t xml:space="preserve"> so if we go to tab 3 of EGI's compendium, page 25.</w:t>
      </w:r>
    </w:p>
    <w:p w14:paraId="01587552" w14:textId="77777777" w:rsidR="00934A26" w:rsidRDefault="00934A26" w:rsidP="00934A26">
      <w:pPr>
        <w:widowControl w:val="0"/>
        <w:spacing w:line="420" w:lineRule="auto"/>
      </w:pPr>
      <w:r>
        <w:tab/>
      </w:r>
      <w:r w:rsidRPr="00064CC9">
        <w:t>In this matter with RP</w:t>
      </w:r>
      <w:r>
        <w:t>-</w:t>
      </w:r>
      <w:r w:rsidRPr="00064CC9">
        <w:t>1999</w:t>
      </w:r>
      <w:r>
        <w:t>-</w:t>
      </w:r>
      <w:r w:rsidRPr="00064CC9">
        <w:t>0048</w:t>
      </w:r>
      <w:r>
        <w:t>,</w:t>
      </w:r>
      <w:r w:rsidRPr="00064CC9">
        <w:t xml:space="preserve"> I bring it up in general to highlight that relocation costs as part of this proceeding were also discussed and a point of contention</w:t>
      </w:r>
      <w:r>
        <w:t>,</w:t>
      </w:r>
      <w:r w:rsidRPr="00064CC9">
        <w:t xml:space="preserve"> and after hearing from both the municipalities and the</w:t>
      </w:r>
      <w:r>
        <w:t xml:space="preserve"> -- </w:t>
      </w:r>
      <w:r w:rsidRPr="00064CC9">
        <w:t>and in case the natural gas companies</w:t>
      </w:r>
      <w:r>
        <w:t xml:space="preserve">, </w:t>
      </w:r>
      <w:r w:rsidRPr="00064CC9">
        <w:t>the natural gas distributors, the Board determined as a result of this proceeding that the cost sharing set out in the model franchise agreement is a fair compromise between the municipalities and the distributors.</w:t>
      </w:r>
    </w:p>
    <w:p w14:paraId="399982D6" w14:textId="77777777" w:rsidR="00042EC8" w:rsidRDefault="00934A26" w:rsidP="00042EC8">
      <w:pPr>
        <w:widowControl w:val="0"/>
        <w:spacing w:line="420" w:lineRule="auto"/>
      </w:pPr>
      <w:r>
        <w:tab/>
      </w:r>
      <w:r w:rsidRPr="00064CC9">
        <w:t>The key point here, the</w:t>
      </w:r>
      <w:r w:rsidR="00042EC8">
        <w:t xml:space="preserve"> </w:t>
      </w:r>
      <w:r w:rsidR="00042EC8" w:rsidRPr="006E4903">
        <w:t xml:space="preserve">key point with respect to this </w:t>
      </w:r>
      <w:r w:rsidR="00042EC8" w:rsidRPr="006E4903">
        <w:lastRenderedPageBreak/>
        <w:t xml:space="preserve">case is that, just like any other municipality that Enbridge operates in, relocation costs are part of doing business, and it is part of the relationship between the distributor and the municipality.  There is nothing unique.  There is nothing compelling that the county has raised with respect to that.  Relocation costs occurred in </w:t>
      </w:r>
      <w:proofErr w:type="gramStart"/>
      <w:r w:rsidR="00042EC8" w:rsidRPr="006E4903">
        <w:t>all of</w:t>
      </w:r>
      <w:proofErr w:type="gramEnd"/>
      <w:r w:rsidR="00042EC8" w:rsidRPr="006E4903">
        <w:t xml:space="preserve"> the many municipalities we operate in</w:t>
      </w:r>
      <w:r w:rsidR="00042EC8">
        <w:t>.</w:t>
      </w:r>
    </w:p>
    <w:p w14:paraId="513D207D" w14:textId="77777777" w:rsidR="00042EC8" w:rsidRDefault="00042EC8" w:rsidP="00042EC8">
      <w:pPr>
        <w:widowControl w:val="0"/>
        <w:spacing w:line="420" w:lineRule="auto"/>
      </w:pPr>
      <w:r>
        <w:tab/>
        <w:t>A</w:t>
      </w:r>
      <w:r w:rsidRPr="006E4903">
        <w:t xml:space="preserve">nd so again, there is nothing compelling about that, and the Board has been </w:t>
      </w:r>
      <w:proofErr w:type="gramStart"/>
      <w:r w:rsidRPr="006E4903">
        <w:t>pretty clear</w:t>
      </w:r>
      <w:proofErr w:type="gramEnd"/>
      <w:r w:rsidRPr="006E4903">
        <w:t xml:space="preserve"> with respect to the model franchise agreement that the cost-sharing mechanism in there is a fair compromise between these two parties.</w:t>
      </w:r>
    </w:p>
    <w:p w14:paraId="31142B0F" w14:textId="77777777" w:rsidR="00042EC8" w:rsidRDefault="00042EC8" w:rsidP="00042EC8">
      <w:pPr>
        <w:widowControl w:val="0"/>
        <w:spacing w:line="420" w:lineRule="auto"/>
      </w:pPr>
      <w:r>
        <w:tab/>
      </w:r>
      <w:r w:rsidRPr="006E4903">
        <w:t>Lastly, I'd like to highlight some of the</w:t>
      </w:r>
      <w:r>
        <w:t xml:space="preserve"> </w:t>
      </w:r>
      <w:r w:rsidRPr="006E4903">
        <w:t>deficiencies</w:t>
      </w:r>
      <w:r>
        <w:t xml:space="preserve">, </w:t>
      </w:r>
      <w:r w:rsidRPr="006E4903">
        <w:t xml:space="preserve">or perhaps some of the better protections that the model franchise agreement provides the </w:t>
      </w:r>
      <w:proofErr w:type="gramStart"/>
      <w:r w:rsidRPr="006E4903">
        <w:t>county</w:t>
      </w:r>
      <w:r>
        <w:t>,</w:t>
      </w:r>
      <w:r w:rsidRPr="006E4903">
        <w:t xml:space="preserve"> and</w:t>
      </w:r>
      <w:proofErr w:type="gramEnd"/>
      <w:r w:rsidRPr="006E4903">
        <w:t xml:space="preserve"> provides better clarity in terms of the operating relationship between Enbridge Gas and the County of Essex.</w:t>
      </w:r>
    </w:p>
    <w:p w14:paraId="6DC4BB82" w14:textId="77777777" w:rsidR="00042EC8" w:rsidRDefault="00042EC8" w:rsidP="00042EC8">
      <w:pPr>
        <w:widowControl w:val="0"/>
        <w:spacing w:line="420" w:lineRule="auto"/>
      </w:pPr>
      <w:r>
        <w:tab/>
        <w:t>T</w:t>
      </w:r>
      <w:r w:rsidRPr="006E4903">
        <w:t>he 1957 agreement is quite an old agreement and has language that is not as modernized as the model franchise agreement.</w:t>
      </w:r>
    </w:p>
    <w:p w14:paraId="2F5A5AFF" w14:textId="77777777" w:rsidR="00042EC8" w:rsidRDefault="00042EC8" w:rsidP="00042EC8">
      <w:pPr>
        <w:widowControl w:val="0"/>
        <w:spacing w:line="420" w:lineRule="auto"/>
      </w:pPr>
      <w:r>
        <w:tab/>
      </w:r>
      <w:r w:rsidRPr="006E4903">
        <w:t>The other important or more important thing to note there with the agreement is that, throughout this time and currently, Enbridge Gas has been operating through many other provisions within the model franchise agreement as though it</w:t>
      </w:r>
      <w:r>
        <w:t xml:space="preserve"> ha</w:t>
      </w:r>
      <w:r w:rsidRPr="006E4903">
        <w:t>s already been in place.  So as part of Exhibit</w:t>
      </w:r>
      <w:r>
        <w:t xml:space="preserve"> </w:t>
      </w:r>
      <w:r w:rsidRPr="006E4903">
        <w:t>B</w:t>
      </w:r>
      <w:r>
        <w:t>-</w:t>
      </w:r>
      <w:r w:rsidRPr="006E4903">
        <w:t>Staff</w:t>
      </w:r>
      <w:r>
        <w:t>-</w:t>
      </w:r>
      <w:r w:rsidRPr="006E4903">
        <w:t>3</w:t>
      </w:r>
      <w:r>
        <w:t>a</w:t>
      </w:r>
      <w:r w:rsidRPr="006E4903">
        <w:t xml:space="preserve"> we highlighted </w:t>
      </w:r>
      <w:proofErr w:type="gramStart"/>
      <w:r w:rsidRPr="006E4903">
        <w:t>a number of</w:t>
      </w:r>
      <w:proofErr w:type="gramEnd"/>
      <w:r w:rsidRPr="006E4903">
        <w:t xml:space="preserve"> differences where the model franchise agreement provides not only better protections but describes much better the relationship between the County of Essex and Enbridge.</w:t>
      </w:r>
    </w:p>
    <w:p w14:paraId="3861AA5A" w14:textId="77777777" w:rsidR="00042EC8" w:rsidRDefault="00042EC8" w:rsidP="00042EC8">
      <w:pPr>
        <w:widowControl w:val="0"/>
        <w:spacing w:line="420" w:lineRule="auto"/>
      </w:pPr>
      <w:r>
        <w:lastRenderedPageBreak/>
        <w:tab/>
      </w:r>
      <w:r w:rsidRPr="006E4903">
        <w:t xml:space="preserve">And </w:t>
      </w:r>
      <w:proofErr w:type="gramStart"/>
      <w:r w:rsidRPr="006E4903">
        <w:t>so</w:t>
      </w:r>
      <w:proofErr w:type="gramEnd"/>
      <w:r w:rsidRPr="006E4903">
        <w:t xml:space="preserve"> for example, in terms of the model franchise agreement in the 1957 agreement, we put forward in our evidence that the approval process, which is in </w:t>
      </w:r>
      <w:r>
        <w:t>section</w:t>
      </w:r>
      <w:r w:rsidRPr="006E4903">
        <w:t xml:space="preserve"> 5 of the model franchise agreement, is not part of the 1957 agreement.  The requirement to put as-built drawings in </w:t>
      </w:r>
      <w:r>
        <w:t>section</w:t>
      </w:r>
      <w:r w:rsidRPr="006E4903">
        <w:t xml:space="preserve"> 6 of the model franchise agreement is not part of the 1957 agreement.  The details of what needs to be done in case of an emergency in </w:t>
      </w:r>
      <w:r>
        <w:t>section</w:t>
      </w:r>
      <w:r w:rsidRPr="006E4903">
        <w:t xml:space="preserve"> 7 of the model franchise agreement is not part of the 1957 agreement.</w:t>
      </w:r>
    </w:p>
    <w:p w14:paraId="15D0FDA3" w14:textId="77777777" w:rsidR="00042EC8" w:rsidRDefault="00042EC8" w:rsidP="00042EC8">
      <w:pPr>
        <w:widowControl w:val="0"/>
        <w:spacing w:line="420" w:lineRule="auto"/>
      </w:pPr>
      <w:r>
        <w:tab/>
      </w:r>
      <w:r w:rsidRPr="006E4903">
        <w:t xml:space="preserve">The restoration works that needs to be completed in the restoration work area in </w:t>
      </w:r>
      <w:r>
        <w:t>section</w:t>
      </w:r>
      <w:r w:rsidRPr="006E4903">
        <w:t xml:space="preserve"> 8 is not part of the 1957 agreement, nor is the obligation of the municipality in terms of what to do if an alternative easement is required as part of </w:t>
      </w:r>
      <w:r>
        <w:t>section</w:t>
      </w:r>
      <w:r w:rsidRPr="006E4903">
        <w:t xml:space="preserve"> 11, not part of the 1957 agreement.</w:t>
      </w:r>
    </w:p>
    <w:p w14:paraId="0D9F1FDF" w14:textId="77777777" w:rsidR="00042EC8" w:rsidRDefault="00042EC8" w:rsidP="00042EC8">
      <w:pPr>
        <w:widowControl w:val="0"/>
        <w:spacing w:line="420" w:lineRule="auto"/>
      </w:pPr>
      <w:r>
        <w:tab/>
      </w:r>
      <w:r w:rsidRPr="006E4903">
        <w:t xml:space="preserve">The 1957 agreement contains an indemnification clause </w:t>
      </w:r>
      <w:proofErr w:type="gramStart"/>
      <w:r w:rsidRPr="006E4903">
        <w:t>similar to</w:t>
      </w:r>
      <w:proofErr w:type="gramEnd"/>
      <w:r w:rsidRPr="006E4903">
        <w:t xml:space="preserve"> the model franchise agreement, but it makes no reference to the insurance coverage that Enbridge is required to have in place, nor the insurance that's required to be maintained in full force and effect during the duration of the agreement.</w:t>
      </w:r>
    </w:p>
    <w:p w14:paraId="2C9676B2" w14:textId="77777777" w:rsidR="00042EC8" w:rsidRDefault="00042EC8" w:rsidP="00042EC8">
      <w:pPr>
        <w:widowControl w:val="0"/>
        <w:spacing w:line="420" w:lineRule="auto"/>
      </w:pPr>
      <w:r>
        <w:tab/>
      </w:r>
      <w:r w:rsidRPr="006E4903">
        <w:t xml:space="preserve">And so, to summarize our argument for today, what we're asking the Board to find and the order that we're seeking is, </w:t>
      </w:r>
      <w:r>
        <w:t>one</w:t>
      </w:r>
      <w:r w:rsidRPr="006E4903">
        <w:t xml:space="preserve">, that the 1957 agreement has expired.  And it is clearly expired through application of the Dawn-Euphemia case, which is good law, in a decision that was made by the Divisional </w:t>
      </w:r>
      <w:proofErr w:type="gramStart"/>
      <w:r w:rsidRPr="006E4903">
        <w:t>Court, and</w:t>
      </w:r>
      <w:proofErr w:type="gramEnd"/>
      <w:r w:rsidRPr="006E4903">
        <w:t xml:space="preserve"> leave to appeal was not given by the Court of Appeal.</w:t>
      </w:r>
    </w:p>
    <w:p w14:paraId="2354457C" w14:textId="77777777" w:rsidR="00042EC8" w:rsidRDefault="00042EC8" w:rsidP="00042EC8">
      <w:pPr>
        <w:widowControl w:val="0"/>
        <w:spacing w:line="420" w:lineRule="auto"/>
      </w:pPr>
      <w:r>
        <w:lastRenderedPageBreak/>
        <w:tab/>
      </w:r>
      <w:r w:rsidRPr="006E4903">
        <w:t xml:space="preserve">Secondly, we would like the Board to use its jurisdiction and broad powers under </w:t>
      </w:r>
      <w:r>
        <w:t>section</w:t>
      </w:r>
      <w:r w:rsidRPr="006E4903">
        <w:t xml:space="preserve"> 10(2) to provide an order for Enbridge to continue operating its natural gas franchise within the County of Essex and, therefore, replacing the 1957 agreement with the model franchise agreement in the upper-tier form.</w:t>
      </w:r>
    </w:p>
    <w:p w14:paraId="72FA7013" w14:textId="77777777" w:rsidR="00042EC8" w:rsidRDefault="00042EC8" w:rsidP="00042EC8">
      <w:pPr>
        <w:widowControl w:val="0"/>
        <w:spacing w:line="420" w:lineRule="auto"/>
      </w:pPr>
      <w:r>
        <w:tab/>
      </w:r>
      <w:r w:rsidRPr="006E4903">
        <w:t>And for now, those are my submissions.</w:t>
      </w:r>
    </w:p>
    <w:p w14:paraId="0CAA746E" w14:textId="77777777" w:rsidR="00042EC8" w:rsidRDefault="00042EC8" w:rsidP="00042EC8">
      <w:pPr>
        <w:widowControl w:val="0"/>
        <w:spacing w:line="420" w:lineRule="auto"/>
      </w:pPr>
      <w:r>
        <w:tab/>
      </w:r>
      <w:r w:rsidRPr="006E4903">
        <w:t xml:space="preserve">If you don't mind, Board Chairs, may I please have a moment just to </w:t>
      </w:r>
      <w:proofErr w:type="gramStart"/>
      <w:r w:rsidRPr="006E4903">
        <w:t>very quickly confer with my colleagues and look over my notes to make sure that I haven't missed anything?</w:t>
      </w:r>
      <w:proofErr w:type="gramEnd"/>
    </w:p>
    <w:p w14:paraId="02414641" w14:textId="77777777" w:rsidR="00042EC8" w:rsidRDefault="00042EC8" w:rsidP="00042EC8">
      <w:pPr>
        <w:widowControl w:val="0"/>
        <w:spacing w:line="420" w:lineRule="auto"/>
      </w:pPr>
      <w:r>
        <w:tab/>
      </w:r>
      <w:r w:rsidRPr="006E4903">
        <w:t>MR. DODDS</w:t>
      </w:r>
      <w:r>
        <w:t xml:space="preserve">:  </w:t>
      </w:r>
      <w:r w:rsidRPr="006E4903">
        <w:t>That's fine.  Thank you.  What do you need, two minutes?</w:t>
      </w:r>
    </w:p>
    <w:p w14:paraId="1D30D820" w14:textId="77777777" w:rsidR="00042EC8" w:rsidRDefault="00042EC8" w:rsidP="00042EC8">
      <w:pPr>
        <w:widowControl w:val="0"/>
        <w:spacing w:line="420" w:lineRule="auto"/>
      </w:pPr>
      <w:r>
        <w:tab/>
      </w:r>
      <w:r w:rsidRPr="006E4903">
        <w:t>MR. PANNU</w:t>
      </w:r>
      <w:r>
        <w:t xml:space="preserve">:  </w:t>
      </w:r>
      <w:r w:rsidRPr="006E4903">
        <w:t>I think I need about two minutes.  Thank you.</w:t>
      </w:r>
    </w:p>
    <w:p w14:paraId="75DFF30E" w14:textId="77777777" w:rsidR="00042EC8" w:rsidRDefault="00042EC8" w:rsidP="00042EC8">
      <w:pPr>
        <w:widowControl w:val="0"/>
        <w:spacing w:line="420" w:lineRule="auto"/>
      </w:pPr>
      <w:r>
        <w:tab/>
      </w:r>
      <w:r w:rsidRPr="006E4903">
        <w:t>MR. DODDS</w:t>
      </w:r>
      <w:r>
        <w:t xml:space="preserve">:  </w:t>
      </w:r>
      <w:r w:rsidRPr="006E4903">
        <w:t>After you've convened, the Commissioners will be asking some questions of you.</w:t>
      </w:r>
    </w:p>
    <w:p w14:paraId="2B7C501B" w14:textId="77777777" w:rsidR="00042EC8" w:rsidRDefault="00042EC8" w:rsidP="00042EC8">
      <w:pPr>
        <w:widowControl w:val="0"/>
        <w:spacing w:line="420" w:lineRule="auto"/>
      </w:pPr>
      <w:r>
        <w:tab/>
      </w:r>
      <w:r w:rsidRPr="006E4903">
        <w:t>MR. PANNU</w:t>
      </w:r>
      <w:r>
        <w:t xml:space="preserve">:  </w:t>
      </w:r>
      <w:r w:rsidRPr="006E4903">
        <w:t>Thank you.</w:t>
      </w:r>
    </w:p>
    <w:p w14:paraId="5B19E490" w14:textId="77777777" w:rsidR="00042EC8" w:rsidRDefault="00042EC8" w:rsidP="00042EC8">
      <w:pPr>
        <w:widowControl w:val="0"/>
        <w:spacing w:line="420" w:lineRule="auto"/>
      </w:pPr>
      <w:r>
        <w:tab/>
      </w:r>
      <w:r w:rsidRPr="006E4903">
        <w:t>MR. LANNI:</w:t>
      </w:r>
      <w:r>
        <w:t xml:space="preserve"> </w:t>
      </w:r>
      <w:r w:rsidRPr="006E4903">
        <w:t>Panel, may I ask a question?</w:t>
      </w:r>
    </w:p>
    <w:p w14:paraId="0B625077" w14:textId="77777777" w:rsidR="00042EC8" w:rsidRDefault="00042EC8" w:rsidP="00042EC8">
      <w:pPr>
        <w:widowControl w:val="0"/>
        <w:spacing w:line="420" w:lineRule="auto"/>
      </w:pPr>
      <w:r>
        <w:tab/>
      </w:r>
      <w:r w:rsidRPr="006E4903">
        <w:t>MR. DODDS</w:t>
      </w:r>
      <w:r>
        <w:t xml:space="preserve">:  </w:t>
      </w:r>
      <w:r w:rsidRPr="006E4903">
        <w:t>Who is</w:t>
      </w:r>
      <w:r>
        <w:t> --</w:t>
      </w:r>
    </w:p>
    <w:p w14:paraId="55B5AB23" w14:textId="77777777" w:rsidR="00042EC8" w:rsidRDefault="00042EC8" w:rsidP="00042EC8">
      <w:pPr>
        <w:widowControl w:val="0"/>
        <w:spacing w:line="420" w:lineRule="auto"/>
      </w:pPr>
      <w:r>
        <w:tab/>
      </w:r>
      <w:r w:rsidRPr="006E4903">
        <w:t>MR. LANNI</w:t>
      </w:r>
      <w:r>
        <w:t xml:space="preserve">:  </w:t>
      </w:r>
      <w:r w:rsidRPr="006E4903">
        <w:t>It is Richard.  It is Richard.</w:t>
      </w:r>
    </w:p>
    <w:p w14:paraId="3573499D" w14:textId="77777777" w:rsidR="00042EC8" w:rsidRDefault="00042EC8" w:rsidP="00042EC8">
      <w:pPr>
        <w:widowControl w:val="0"/>
        <w:spacing w:line="420" w:lineRule="auto"/>
      </w:pPr>
      <w:r>
        <w:tab/>
      </w:r>
      <w:r w:rsidRPr="006E4903">
        <w:t>MR. DODDS:  Oh, yes</w:t>
      </w:r>
      <w:r>
        <w:t xml:space="preserve">.  </w:t>
      </w:r>
      <w:r w:rsidRPr="006E4903">
        <w:t>Hi, Richard.</w:t>
      </w:r>
    </w:p>
    <w:p w14:paraId="22DBD518" w14:textId="77777777" w:rsidR="00042EC8" w:rsidRDefault="00042EC8" w:rsidP="00042EC8">
      <w:pPr>
        <w:widowControl w:val="0"/>
        <w:spacing w:line="420" w:lineRule="auto"/>
      </w:pPr>
      <w:r>
        <w:tab/>
      </w:r>
      <w:r w:rsidRPr="006E4903">
        <w:t xml:space="preserve">MR. LANNI:  Hi.  It's just a procedural matter.  I wonder if the court reporter could mark the compendiums of the parties as Exhibit 1 for Enbridge's, Board </w:t>
      </w:r>
      <w:proofErr w:type="gramStart"/>
      <w:r w:rsidRPr="006E4903">
        <w:t>Staff's</w:t>
      </w:r>
      <w:proofErr w:type="gramEnd"/>
      <w:r w:rsidRPr="006E4903">
        <w:t xml:space="preserve"> as Exhibit 2, and the County's as Exhibit 3, and to the extent that the County has other</w:t>
      </w:r>
      <w:r>
        <w:t xml:space="preserve"> -- </w:t>
      </w:r>
      <w:r w:rsidRPr="006E4903">
        <w:t xml:space="preserve">has a requirement that other documents be marked as exhibits, Mr. Sundin can raise it </w:t>
      </w:r>
      <w:r w:rsidRPr="006E4903">
        <w:lastRenderedPageBreak/>
        <w:t>later.  Thank you.</w:t>
      </w:r>
    </w:p>
    <w:p w14:paraId="668AB104" w14:textId="77777777" w:rsidR="00042EC8" w:rsidRDefault="00042EC8" w:rsidP="00042EC8">
      <w:pPr>
        <w:widowControl w:val="0"/>
        <w:spacing w:line="420" w:lineRule="auto"/>
      </w:pPr>
      <w:r>
        <w:tab/>
      </w:r>
      <w:r w:rsidRPr="006E4903">
        <w:t>MR. DODDS:  Thank you.</w:t>
      </w:r>
    </w:p>
    <w:p w14:paraId="71B5C23D" w14:textId="77777777" w:rsidR="00042EC8" w:rsidRPr="00914012" w:rsidRDefault="00042EC8" w:rsidP="00042EC8">
      <w:pPr>
        <w:pStyle w:val="Exhibits"/>
        <w:rPr>
          <w:rFonts w:ascii="Times New Roman" w:hAnsi="Times New Roman"/>
          <w:b w:val="0"/>
        </w:rPr>
      </w:pPr>
      <w:bookmarkStart w:id="10" w:name="_Toc126756116"/>
      <w:r>
        <w:rPr>
          <w:b w:val="0"/>
        </w:rPr>
        <w:t>EXHIBIT NO</w:t>
      </w:r>
      <w:r w:rsidRPr="006E4903">
        <w:t>. 1:  ENBRIDGE GAS'S COMPENDIUM.</w:t>
      </w:r>
      <w:bookmarkEnd w:id="10"/>
    </w:p>
    <w:p w14:paraId="64E98B8E" w14:textId="77777777" w:rsidR="00042EC8" w:rsidRDefault="00042EC8" w:rsidP="00042EC8">
      <w:pPr>
        <w:pStyle w:val="Exhibits"/>
        <w:rPr>
          <w:b w:val="0"/>
        </w:rPr>
      </w:pPr>
      <w:bookmarkStart w:id="11" w:name="_Toc126756117"/>
      <w:r>
        <w:rPr>
          <w:b w:val="0"/>
          <w:lang w:val="en-CA"/>
        </w:rPr>
        <w:t>EXHIBIT NO</w:t>
      </w:r>
      <w:r w:rsidRPr="006E4903">
        <w:rPr>
          <w:lang w:val="en-CA"/>
        </w:rPr>
        <w:t>. 2:  BOARD STAFF'S COMPENDIUM.</w:t>
      </w:r>
      <w:bookmarkEnd w:id="11"/>
    </w:p>
    <w:p w14:paraId="6E9BA7EA" w14:textId="77777777" w:rsidR="00042EC8" w:rsidRDefault="00042EC8" w:rsidP="00042EC8">
      <w:pPr>
        <w:pStyle w:val="Exhibits"/>
        <w:rPr>
          <w:b w:val="0"/>
        </w:rPr>
      </w:pPr>
      <w:bookmarkStart w:id="12" w:name="_Toc126756118"/>
      <w:r>
        <w:rPr>
          <w:b w:val="0"/>
          <w:lang w:val="en-CA"/>
        </w:rPr>
        <w:t>EXHIBIT NO</w:t>
      </w:r>
      <w:r w:rsidRPr="006E4903">
        <w:rPr>
          <w:lang w:val="en-CA"/>
        </w:rPr>
        <w:t>. 3:  THE COUNTY OF ESSEX'S COMPENDIUM.</w:t>
      </w:r>
      <w:bookmarkEnd w:id="12"/>
    </w:p>
    <w:p w14:paraId="6485BA56" w14:textId="77777777" w:rsidR="00042EC8" w:rsidRDefault="00042EC8" w:rsidP="00042EC8">
      <w:pPr>
        <w:widowControl w:val="0"/>
        <w:spacing w:line="420" w:lineRule="auto"/>
      </w:pPr>
      <w:r>
        <w:rPr>
          <w:b/>
        </w:rPr>
        <w:tab/>
      </w:r>
      <w:r w:rsidRPr="006E4903">
        <w:t>MR. PANNU:  Thank you for allowing that indulgence.  Enbridge doesn't have anything further, so we're ready for questions if needed.</w:t>
      </w:r>
    </w:p>
    <w:p w14:paraId="794A58AB" w14:textId="77777777" w:rsidR="00042EC8" w:rsidRDefault="00042EC8" w:rsidP="00042EC8">
      <w:pPr>
        <w:widowControl w:val="0"/>
        <w:spacing w:line="420" w:lineRule="auto"/>
      </w:pPr>
      <w:r>
        <w:tab/>
      </w:r>
      <w:r w:rsidRPr="006E4903">
        <w:t>MR. DODDS:  Okay.  Thank you very much, Mr. Pannu, on behalf of Enbridge.</w:t>
      </w:r>
    </w:p>
    <w:p w14:paraId="343899C0" w14:textId="77777777" w:rsidR="00042EC8" w:rsidRDefault="00042EC8" w:rsidP="00042EC8">
      <w:pPr>
        <w:widowControl w:val="0"/>
        <w:spacing w:line="420" w:lineRule="auto"/>
      </w:pPr>
      <w:r>
        <w:tab/>
      </w:r>
      <w:r w:rsidRPr="006E4903">
        <w:t>Commissioner Janigan, I believe you have some questions.  Your sound is not on.</w:t>
      </w:r>
    </w:p>
    <w:p w14:paraId="7A6F1783" w14:textId="77777777" w:rsidR="00042EC8" w:rsidRDefault="00042EC8" w:rsidP="00042EC8">
      <w:pPr>
        <w:pStyle w:val="Heading1"/>
      </w:pPr>
      <w:bookmarkStart w:id="13" w:name="_Toc126756543"/>
      <w:r w:rsidRPr="006E4903">
        <w:t xml:space="preserve">Questions by the </w:t>
      </w:r>
      <w:r>
        <w:t>Board</w:t>
      </w:r>
      <w:r w:rsidRPr="006E4903">
        <w:t>:</w:t>
      </w:r>
      <w:bookmarkEnd w:id="13"/>
    </w:p>
    <w:p w14:paraId="12E608B5" w14:textId="77777777" w:rsidR="00042EC8" w:rsidRDefault="00042EC8" w:rsidP="00042EC8">
      <w:pPr>
        <w:widowControl w:val="0"/>
        <w:spacing w:line="420" w:lineRule="auto"/>
      </w:pPr>
      <w:r>
        <w:rPr>
          <w:b/>
        </w:rPr>
        <w:tab/>
      </w:r>
      <w:r w:rsidRPr="006E4903">
        <w:t>MR. JANIGAN:  There.  Sorry about that.</w:t>
      </w:r>
    </w:p>
    <w:p w14:paraId="1DE8D502" w14:textId="77777777" w:rsidR="00042EC8" w:rsidRDefault="00042EC8" w:rsidP="00042EC8">
      <w:pPr>
        <w:widowControl w:val="0"/>
        <w:spacing w:line="420" w:lineRule="auto"/>
      </w:pPr>
      <w:r>
        <w:tab/>
      </w:r>
      <w:r w:rsidRPr="006E4903">
        <w:t>Mr. Pannu, what franchising agreement is in place today?</w:t>
      </w:r>
    </w:p>
    <w:p w14:paraId="08406B9F" w14:textId="77777777" w:rsidR="00042EC8" w:rsidRDefault="00042EC8" w:rsidP="00042EC8">
      <w:pPr>
        <w:widowControl w:val="0"/>
        <w:spacing w:line="420" w:lineRule="auto"/>
      </w:pPr>
      <w:r>
        <w:tab/>
      </w:r>
      <w:r w:rsidRPr="006E4903">
        <w:t>MR. PANNU</w:t>
      </w:r>
      <w:r>
        <w:t xml:space="preserve">:  </w:t>
      </w:r>
      <w:r w:rsidRPr="006E4903">
        <w:t>The franchise agreement that is in place today is currently the 1957 perpetual franchise agreement.</w:t>
      </w:r>
    </w:p>
    <w:p w14:paraId="2A6D6796" w14:textId="77777777" w:rsidR="00042EC8" w:rsidRDefault="00042EC8" w:rsidP="00042EC8">
      <w:pPr>
        <w:widowControl w:val="0"/>
        <w:spacing w:line="420" w:lineRule="auto"/>
      </w:pPr>
      <w:r>
        <w:tab/>
      </w:r>
      <w:r w:rsidRPr="006E4903">
        <w:t>MR. JANIGAN:  But that has expired, as I understand it, and probably would have expired in accordance with the case law associated with the rule against perpetuity some time ago.</w:t>
      </w:r>
    </w:p>
    <w:p w14:paraId="422BC181" w14:textId="77777777" w:rsidR="00042EC8" w:rsidRDefault="00042EC8" w:rsidP="00042EC8">
      <w:pPr>
        <w:widowControl w:val="0"/>
        <w:spacing w:line="420" w:lineRule="auto"/>
      </w:pPr>
      <w:r>
        <w:tab/>
      </w:r>
      <w:r w:rsidRPr="006E4903">
        <w:t>MR. PANNU</w:t>
      </w:r>
      <w:r>
        <w:t xml:space="preserve">:  </w:t>
      </w:r>
      <w:r w:rsidRPr="006E4903">
        <w:t>That's our position.  That's correct.</w:t>
      </w:r>
    </w:p>
    <w:p w14:paraId="23AB4DCD" w14:textId="77777777" w:rsidR="00042EC8" w:rsidRDefault="00042EC8" w:rsidP="00042EC8">
      <w:pPr>
        <w:widowControl w:val="0"/>
        <w:spacing w:line="420" w:lineRule="auto"/>
      </w:pPr>
      <w:r>
        <w:tab/>
      </w:r>
      <w:r w:rsidRPr="006E4903">
        <w:t>MR. JANIGAN:  Okay.  And the model franchise agreement went</w:t>
      </w:r>
      <w:r>
        <w:t xml:space="preserve"> </w:t>
      </w:r>
      <w:r w:rsidRPr="006E4903">
        <w:t xml:space="preserve">into place in, I believe, 2000.  </w:t>
      </w:r>
      <w:r>
        <w:t xml:space="preserve">Twenty-three </w:t>
      </w:r>
      <w:r w:rsidRPr="006E4903">
        <w:t>years has gone by, and I take it the 1957 agreement has been in place</w:t>
      </w:r>
      <w:r>
        <w:t xml:space="preserve">.  </w:t>
      </w:r>
      <w:r w:rsidRPr="006E4903">
        <w:t xml:space="preserve">But as I understand your testimony, Enbridge has been inserting other provisions into the arrangement based </w:t>
      </w:r>
      <w:r w:rsidRPr="006E4903">
        <w:lastRenderedPageBreak/>
        <w:t>on that model franchise agreement.</w:t>
      </w:r>
    </w:p>
    <w:p w14:paraId="7DD48670" w14:textId="77777777" w:rsidR="00042EC8" w:rsidRDefault="00042EC8" w:rsidP="00042EC8">
      <w:pPr>
        <w:widowControl w:val="0"/>
        <w:spacing w:line="420" w:lineRule="auto"/>
      </w:pPr>
      <w:r>
        <w:tab/>
      </w:r>
      <w:r w:rsidRPr="006E4903">
        <w:t>MR. PANNU</w:t>
      </w:r>
      <w:r>
        <w:t xml:space="preserve">:  </w:t>
      </w:r>
      <w:r w:rsidRPr="006E4903">
        <w:t>I think, to be clear on that, Commissioner, what Enbridge is saying with respect to that is since</w:t>
      </w:r>
      <w:r>
        <w:t xml:space="preserve"> -- </w:t>
      </w:r>
      <w:r w:rsidRPr="006E4903">
        <w:t xml:space="preserve">two points, maybe.  </w:t>
      </w:r>
      <w:proofErr w:type="gramStart"/>
      <w:r w:rsidRPr="006E4903">
        <w:t>So</w:t>
      </w:r>
      <w:proofErr w:type="gramEnd"/>
      <w:r w:rsidRPr="006E4903">
        <w:t xml:space="preserve"> since the 1957 agreement, the County of Essex, despite it being expired, has never opposed Enbridge to be there.</w:t>
      </w:r>
      <w:r>
        <w:t xml:space="preserve">  </w:t>
      </w:r>
      <w:r w:rsidRPr="006E4903">
        <w:t>This isn't a situation where the County of Essex is arguing trespass, for example.</w:t>
      </w:r>
      <w:r>
        <w:t xml:space="preserve">  </w:t>
      </w:r>
      <w:r w:rsidRPr="006E4903">
        <w:t>We have been operating, providing our service in that franchise.</w:t>
      </w:r>
    </w:p>
    <w:p w14:paraId="5D367624" w14:textId="77777777" w:rsidR="00042EC8" w:rsidRDefault="00042EC8" w:rsidP="00042EC8">
      <w:pPr>
        <w:widowControl w:val="0"/>
        <w:spacing w:line="420" w:lineRule="auto"/>
      </w:pPr>
      <w:r>
        <w:tab/>
      </w:r>
      <w:r w:rsidRPr="006E4903">
        <w:t>The key here</w:t>
      </w:r>
      <w:r>
        <w:t xml:space="preserve"> -- </w:t>
      </w:r>
      <w:r w:rsidRPr="006E4903">
        <w:t>or the difference is we've been operating as though the 2000 agreement has been in place.</w:t>
      </w:r>
      <w:r>
        <w:t xml:space="preserve">  F</w:t>
      </w:r>
      <w:r w:rsidRPr="006E4903">
        <w:t>or example, the need to put in either the as-builts or going for authority before the road superintendent, those types of matters are really</w:t>
      </w:r>
      <w:r>
        <w:t xml:space="preserve"> -- </w:t>
      </w:r>
      <w:r w:rsidRPr="006E4903">
        <w:t>they take the higher forms of protection that are within the 2000 model franchise agreement.</w:t>
      </w:r>
    </w:p>
    <w:p w14:paraId="0D5F1BDF" w14:textId="77777777" w:rsidR="00042EC8" w:rsidRDefault="00042EC8" w:rsidP="00042EC8">
      <w:pPr>
        <w:widowControl w:val="0"/>
        <w:spacing w:line="420" w:lineRule="auto"/>
      </w:pPr>
      <w:r>
        <w:tab/>
      </w:r>
      <w:r w:rsidRPr="006E4903">
        <w:t xml:space="preserve">So it is not in place, but I think </w:t>
      </w:r>
      <w:r>
        <w:t xml:space="preserve">-- </w:t>
      </w:r>
      <w:r w:rsidRPr="006E4903">
        <w:t xml:space="preserve">what I'm trying to argue, it's as if it </w:t>
      </w:r>
      <w:proofErr w:type="gramStart"/>
      <w:r w:rsidRPr="006E4903">
        <w:t>is  in</w:t>
      </w:r>
      <w:proofErr w:type="gramEnd"/>
      <w:r w:rsidRPr="006E4903">
        <w:t xml:space="preserve"> place.</w:t>
      </w:r>
    </w:p>
    <w:p w14:paraId="14BCF6DB" w14:textId="77777777" w:rsidR="00042EC8" w:rsidRDefault="00042EC8" w:rsidP="00042EC8">
      <w:pPr>
        <w:widowControl w:val="0"/>
        <w:spacing w:line="420" w:lineRule="auto"/>
      </w:pPr>
      <w:r>
        <w:tab/>
      </w:r>
      <w:r w:rsidRPr="006E4903">
        <w:t>And the other point there again is, we've been there operating but not in a trespass situation with the permission of the county.</w:t>
      </w:r>
    </w:p>
    <w:p w14:paraId="3056F5EB" w14:textId="77777777" w:rsidR="00042EC8" w:rsidRDefault="00042EC8" w:rsidP="00042EC8">
      <w:pPr>
        <w:widowControl w:val="0"/>
        <w:spacing w:line="420" w:lineRule="auto"/>
      </w:pPr>
      <w:r>
        <w:tab/>
      </w:r>
      <w:r w:rsidRPr="006E4903">
        <w:t>MR. JANIGAN:  Yes, I guess the question is, 23 years has gone by without anything being done to put in place that agreement with Essex.</w:t>
      </w:r>
      <w:r>
        <w:t xml:space="preserve">  </w:t>
      </w:r>
      <w:r w:rsidRPr="006E4903">
        <w:t>I take it, are the two decisions that you refer to associated with pipeline coverage?  Is that the only time a dispute has gone to the OEB?</w:t>
      </w:r>
    </w:p>
    <w:p w14:paraId="1325015B" w14:textId="77777777" w:rsidR="00042EC8" w:rsidRDefault="00042EC8" w:rsidP="00042EC8">
      <w:pPr>
        <w:widowControl w:val="0"/>
        <w:spacing w:line="420" w:lineRule="auto"/>
      </w:pPr>
      <w:r>
        <w:tab/>
      </w:r>
      <w:r w:rsidRPr="006E4903">
        <w:t>MR. PANNU</w:t>
      </w:r>
      <w:r>
        <w:t xml:space="preserve">:  </w:t>
      </w:r>
      <w:r w:rsidRPr="006E4903">
        <w:t xml:space="preserve">Sorry, I don't think I understand that </w:t>
      </w:r>
      <w:r w:rsidRPr="006E4903">
        <w:lastRenderedPageBreak/>
        <w:t>question.  Can you clarify</w:t>
      </w:r>
      <w:r>
        <w:t> --</w:t>
      </w:r>
    </w:p>
    <w:p w14:paraId="0DB1B064" w14:textId="77777777" w:rsidR="00042EC8" w:rsidRDefault="00042EC8" w:rsidP="00042EC8">
      <w:pPr>
        <w:widowControl w:val="0"/>
        <w:spacing w:line="420" w:lineRule="auto"/>
      </w:pPr>
      <w:r>
        <w:tab/>
      </w:r>
      <w:r w:rsidRPr="006E4903">
        <w:t>MR. JANIGAN:  Well, you've cited that the recent pipeline coverage decisions of the OEB associated with, I guess, the position that a need</w:t>
      </w:r>
      <w:r>
        <w:t xml:space="preserve"> -- </w:t>
      </w:r>
      <w:r w:rsidRPr="006E4903">
        <w:t>there's a need to replace the existing '57 agreement with the model franchise agreement.</w:t>
      </w:r>
    </w:p>
    <w:p w14:paraId="74C8A5DF" w14:textId="77777777" w:rsidR="00716BE6" w:rsidRDefault="00042EC8" w:rsidP="00716BE6">
      <w:pPr>
        <w:widowControl w:val="0"/>
        <w:spacing w:line="420" w:lineRule="auto"/>
        <w:rPr>
          <w:rFonts w:cs="Courier New"/>
        </w:rPr>
      </w:pPr>
      <w:r>
        <w:tab/>
      </w:r>
      <w:r w:rsidRPr="006E4903">
        <w:t>Have there been any other disputes of that kind which were resolved by the OEB that arose out of the model franchise agreement</w:t>
      </w:r>
      <w:r>
        <w:t xml:space="preserve"> -- </w:t>
      </w:r>
      <w:r w:rsidRPr="006E4903">
        <w:t xml:space="preserve">arose out of the, I'm sorry, the 1957 </w:t>
      </w:r>
      <w:r w:rsidR="00716BE6" w:rsidRPr="00851553">
        <w:rPr>
          <w:rFonts w:cs="Courier New"/>
          <w:szCs w:val="21"/>
        </w:rPr>
        <w:t>agreement</w:t>
      </w:r>
      <w:r w:rsidR="00716BE6">
        <w:rPr>
          <w:rFonts w:cs="Courier New"/>
        </w:rPr>
        <w:t>?</w:t>
      </w:r>
    </w:p>
    <w:p w14:paraId="50904908" w14:textId="77777777" w:rsidR="00716BE6" w:rsidRDefault="004B0719" w:rsidP="00716BE6">
      <w:pPr>
        <w:pStyle w:val="PlainText"/>
      </w:pPr>
      <w:r>
        <w:tab/>
        <w:t>MR. PANNU:</w:t>
      </w:r>
      <w:r w:rsidR="00716BE6" w:rsidRPr="00851553">
        <w:rPr>
          <w:szCs w:val="21"/>
        </w:rPr>
        <w:t xml:space="preserve">  I'</w:t>
      </w:r>
      <w:r w:rsidR="00716BE6">
        <w:t>ll</w:t>
      </w:r>
      <w:r w:rsidR="00716BE6" w:rsidRPr="00851553">
        <w:rPr>
          <w:szCs w:val="21"/>
        </w:rPr>
        <w:t xml:space="preserve"> have to confer.  If you</w:t>
      </w:r>
      <w:r w:rsidR="00716BE6">
        <w:t>'d</w:t>
      </w:r>
      <w:r w:rsidR="00716BE6" w:rsidRPr="00851553">
        <w:rPr>
          <w:szCs w:val="21"/>
        </w:rPr>
        <w:t xml:space="preserve"> give me a moment, I can quickly </w:t>
      </w:r>
      <w:r w:rsidR="00716BE6">
        <w:t xml:space="preserve">confer and </w:t>
      </w:r>
      <w:r w:rsidR="00716BE6" w:rsidRPr="00851553">
        <w:rPr>
          <w:szCs w:val="21"/>
        </w:rPr>
        <w:t>ask my colleagues.</w:t>
      </w:r>
    </w:p>
    <w:p w14:paraId="4A4E9CD6" w14:textId="77777777" w:rsidR="00716BE6" w:rsidRDefault="00716BE6" w:rsidP="00716BE6">
      <w:pPr>
        <w:pStyle w:val="PlainText"/>
      </w:pPr>
      <w:r>
        <w:tab/>
      </w:r>
      <w:r w:rsidRPr="00851553">
        <w:rPr>
          <w:szCs w:val="21"/>
        </w:rPr>
        <w:t>MR. DODDS:  If it is more expedient</w:t>
      </w:r>
      <w:r>
        <w:t>,</w:t>
      </w:r>
      <w:r w:rsidRPr="00851553">
        <w:rPr>
          <w:szCs w:val="21"/>
        </w:rPr>
        <w:t xml:space="preserve"> you can answer th</w:t>
      </w:r>
      <w:r>
        <w:t>ose</w:t>
      </w:r>
      <w:r w:rsidRPr="00851553">
        <w:rPr>
          <w:szCs w:val="21"/>
        </w:rPr>
        <w:t xml:space="preserve"> question</w:t>
      </w:r>
      <w:r>
        <w:t xml:space="preserve">s towards </w:t>
      </w:r>
      <w:r w:rsidRPr="00851553">
        <w:rPr>
          <w:szCs w:val="21"/>
        </w:rPr>
        <w:t>the end of this proceeding</w:t>
      </w:r>
      <w:r>
        <w:t>,</w:t>
      </w:r>
      <w:r w:rsidRPr="00851553">
        <w:rPr>
          <w:szCs w:val="21"/>
        </w:rPr>
        <w:t xml:space="preserve"> if you wish.</w:t>
      </w:r>
      <w:r>
        <w:t xml:space="preserve">  </w:t>
      </w:r>
      <w:r w:rsidRPr="00851553">
        <w:rPr>
          <w:szCs w:val="21"/>
        </w:rPr>
        <w:t>Mr. Pannu</w:t>
      </w:r>
      <w:r>
        <w:t xml:space="preserve">, </w:t>
      </w:r>
      <w:r w:rsidRPr="00851553">
        <w:t xml:space="preserve">you </w:t>
      </w:r>
      <w:r w:rsidRPr="00851553">
        <w:rPr>
          <w:szCs w:val="21"/>
        </w:rPr>
        <w:t xml:space="preserve">can look </w:t>
      </w:r>
      <w:r>
        <w:t xml:space="preserve">into </w:t>
      </w:r>
      <w:r w:rsidRPr="00851553">
        <w:rPr>
          <w:szCs w:val="21"/>
        </w:rPr>
        <w:t>answer</w:t>
      </w:r>
      <w:r>
        <w:t>ing</w:t>
      </w:r>
      <w:r w:rsidRPr="00851553">
        <w:rPr>
          <w:szCs w:val="21"/>
        </w:rPr>
        <w:t xml:space="preserve"> those questions at the end of the proceedings</w:t>
      </w:r>
      <w:r>
        <w:t>, when there are</w:t>
      </w:r>
      <w:r w:rsidRPr="00851553">
        <w:rPr>
          <w:szCs w:val="21"/>
        </w:rPr>
        <w:t xml:space="preserve"> general questions after all the submissions.</w:t>
      </w:r>
    </w:p>
    <w:p w14:paraId="44E38AEB" w14:textId="77777777" w:rsidR="00716BE6" w:rsidRDefault="004B0719" w:rsidP="00716BE6">
      <w:pPr>
        <w:pStyle w:val="PlainText"/>
      </w:pPr>
      <w:r>
        <w:tab/>
        <w:t>MR. PANNU:</w:t>
      </w:r>
      <w:r w:rsidR="00716BE6" w:rsidRPr="00851553">
        <w:rPr>
          <w:szCs w:val="21"/>
        </w:rPr>
        <w:t xml:space="preserve">  </w:t>
      </w:r>
      <w:r w:rsidR="00716BE6">
        <w:t xml:space="preserve">Yes, </w:t>
      </w:r>
      <w:r w:rsidR="00716BE6" w:rsidRPr="00851553">
        <w:rPr>
          <w:szCs w:val="21"/>
        </w:rPr>
        <w:t xml:space="preserve">I would prefer that </w:t>
      </w:r>
      <w:r w:rsidR="00716BE6">
        <w:t xml:space="preserve">I think, </w:t>
      </w:r>
      <w:r w:rsidR="00716BE6" w:rsidRPr="00851553">
        <w:rPr>
          <w:szCs w:val="21"/>
        </w:rPr>
        <w:t>just for the sake of clarity to make sure we've got the right set of facts.</w:t>
      </w:r>
    </w:p>
    <w:p w14:paraId="685536A8" w14:textId="77777777" w:rsidR="00716BE6" w:rsidRDefault="00716BE6" w:rsidP="00716BE6">
      <w:pPr>
        <w:pStyle w:val="PlainText"/>
      </w:pPr>
      <w:r>
        <w:tab/>
      </w:r>
      <w:r w:rsidRPr="00851553">
        <w:rPr>
          <w:szCs w:val="21"/>
        </w:rPr>
        <w:t xml:space="preserve">MR. DODDS:  We'll do that.  Any further questions, </w:t>
      </w:r>
      <w:r w:rsidRPr="00851553">
        <w:t xml:space="preserve">Commissioner </w:t>
      </w:r>
      <w:r w:rsidRPr="00851553">
        <w:rPr>
          <w:szCs w:val="21"/>
        </w:rPr>
        <w:t>Janigan</w:t>
      </w:r>
      <w:r>
        <w:t>?</w:t>
      </w:r>
    </w:p>
    <w:p w14:paraId="281EAA58" w14:textId="77777777" w:rsidR="00A24D23" w:rsidRDefault="00716BE6" w:rsidP="00716BE6">
      <w:pPr>
        <w:pStyle w:val="PlainText"/>
      </w:pPr>
      <w:r>
        <w:tab/>
      </w:r>
      <w:r w:rsidRPr="00851553">
        <w:rPr>
          <w:szCs w:val="21"/>
        </w:rPr>
        <w:t xml:space="preserve">MR. JANIGAN:  </w:t>
      </w:r>
      <w:r>
        <w:t xml:space="preserve">Just </w:t>
      </w:r>
      <w:r w:rsidRPr="00851553">
        <w:t xml:space="preserve">one </w:t>
      </w:r>
      <w:r w:rsidRPr="00851553">
        <w:rPr>
          <w:szCs w:val="21"/>
        </w:rPr>
        <w:t>other question arising from that.</w:t>
      </w:r>
    </w:p>
    <w:p w14:paraId="3B79A73E" w14:textId="77777777" w:rsidR="00716BE6" w:rsidRDefault="00093B3D" w:rsidP="00716BE6">
      <w:pPr>
        <w:pStyle w:val="PlainText"/>
      </w:pPr>
      <w:r>
        <w:tab/>
      </w:r>
      <w:r w:rsidR="00716BE6" w:rsidRPr="00851553">
        <w:rPr>
          <w:szCs w:val="21"/>
        </w:rPr>
        <w:t>In th</w:t>
      </w:r>
      <w:r w:rsidR="00716BE6">
        <w:t>e</w:t>
      </w:r>
      <w:r w:rsidR="00716BE6" w:rsidRPr="00851553">
        <w:rPr>
          <w:szCs w:val="21"/>
        </w:rPr>
        <w:t>se circumstances</w:t>
      </w:r>
      <w:r w:rsidR="00716BE6">
        <w:t>,</w:t>
      </w:r>
      <w:r w:rsidR="00716BE6" w:rsidRPr="00851553">
        <w:rPr>
          <w:szCs w:val="21"/>
        </w:rPr>
        <w:t xml:space="preserve"> and particularly the last two decisions it was noted that the OEB Act governed all of the aspects of the dispute between the </w:t>
      </w:r>
      <w:r w:rsidR="00716BE6" w:rsidRPr="00851553">
        <w:t xml:space="preserve">county </w:t>
      </w:r>
      <w:r w:rsidR="00716BE6" w:rsidRPr="00851553">
        <w:rPr>
          <w:szCs w:val="21"/>
        </w:rPr>
        <w:t>and Enbridge.</w:t>
      </w:r>
    </w:p>
    <w:p w14:paraId="4511D4FB" w14:textId="77777777" w:rsidR="00716BE6" w:rsidRDefault="00716BE6" w:rsidP="00716BE6">
      <w:pPr>
        <w:pStyle w:val="PlainText"/>
      </w:pPr>
      <w:r>
        <w:tab/>
      </w:r>
      <w:r w:rsidRPr="00851553">
        <w:rPr>
          <w:szCs w:val="21"/>
        </w:rPr>
        <w:t xml:space="preserve">Going forward, what is the necessity in this </w:t>
      </w:r>
      <w:r w:rsidRPr="00851553">
        <w:rPr>
          <w:szCs w:val="21"/>
        </w:rPr>
        <w:lastRenderedPageBreak/>
        <w:t>circumstance of -- apart from the fact that we've s</w:t>
      </w:r>
      <w:r>
        <w:t>et</w:t>
      </w:r>
      <w:r w:rsidRPr="00851553">
        <w:rPr>
          <w:szCs w:val="21"/>
        </w:rPr>
        <w:t xml:space="preserve"> out that the 1957 agreement is void</w:t>
      </w:r>
      <w:r>
        <w:t>, w</w:t>
      </w:r>
      <w:r w:rsidRPr="00851553">
        <w:rPr>
          <w:szCs w:val="21"/>
        </w:rPr>
        <w:t>hat is the necessity at this point in time for the imposition of the model franchise agreement by the OEB?</w:t>
      </w:r>
    </w:p>
    <w:p w14:paraId="58248AC2" w14:textId="77777777" w:rsidR="00716BE6" w:rsidRDefault="004B0719" w:rsidP="00716BE6">
      <w:pPr>
        <w:pStyle w:val="PlainText"/>
      </w:pPr>
      <w:r>
        <w:tab/>
        <w:t>MR. PANNU:</w:t>
      </w:r>
      <w:r w:rsidR="00716BE6" w:rsidRPr="00851553">
        <w:rPr>
          <w:szCs w:val="21"/>
        </w:rPr>
        <w:t xml:space="preserve">  Thank you, </w:t>
      </w:r>
      <w:r w:rsidR="00716BE6" w:rsidRPr="00851553">
        <w:t>Commissioner</w:t>
      </w:r>
      <w:r w:rsidR="00716BE6">
        <w:t>.</w:t>
      </w:r>
      <w:r w:rsidR="00716BE6" w:rsidRPr="00851553">
        <w:t xml:space="preserve"> </w:t>
      </w:r>
      <w:r w:rsidR="00716BE6">
        <w:t xml:space="preserve"> </w:t>
      </w:r>
      <w:r w:rsidR="00716BE6" w:rsidRPr="00851553">
        <w:t xml:space="preserve">So </w:t>
      </w:r>
      <w:r w:rsidR="00716BE6" w:rsidRPr="00851553">
        <w:rPr>
          <w:szCs w:val="21"/>
        </w:rPr>
        <w:t xml:space="preserve">as you </w:t>
      </w:r>
      <w:r w:rsidR="00716BE6">
        <w:t xml:space="preserve">highlighted, </w:t>
      </w:r>
      <w:r w:rsidR="00716BE6" w:rsidRPr="00851553">
        <w:rPr>
          <w:szCs w:val="21"/>
        </w:rPr>
        <w:t xml:space="preserve">obviously part of the basis </w:t>
      </w:r>
      <w:r w:rsidR="00716BE6">
        <w:t xml:space="preserve">of </w:t>
      </w:r>
      <w:r w:rsidR="00716BE6" w:rsidRPr="00851553">
        <w:rPr>
          <w:szCs w:val="21"/>
        </w:rPr>
        <w:t xml:space="preserve">that is the </w:t>
      </w:r>
      <w:r w:rsidR="00716BE6">
        <w:t xml:space="preserve">fact that the </w:t>
      </w:r>
      <w:r w:rsidR="00716BE6" w:rsidRPr="00851553">
        <w:rPr>
          <w:szCs w:val="21"/>
        </w:rPr>
        <w:t>agreement</w:t>
      </w:r>
      <w:r w:rsidR="00716BE6">
        <w:t xml:space="preserve"> is void, but t</w:t>
      </w:r>
      <w:r w:rsidR="00716BE6" w:rsidRPr="00851553">
        <w:rPr>
          <w:szCs w:val="21"/>
        </w:rPr>
        <w:t>he other is this is the only franchise agreement in the over 300 that we've named and the only perpetual agreement now within Enbridge's franchise</w:t>
      </w:r>
      <w:r w:rsidR="00716BE6">
        <w:t>.</w:t>
      </w:r>
      <w:r w:rsidR="00716BE6" w:rsidRPr="00851553">
        <w:rPr>
          <w:szCs w:val="21"/>
        </w:rPr>
        <w:t xml:space="preserve"> </w:t>
      </w:r>
      <w:r w:rsidR="00716BE6">
        <w:t xml:space="preserve"> </w:t>
      </w:r>
      <w:r w:rsidR="00716BE6" w:rsidRPr="00851553">
        <w:t xml:space="preserve">So </w:t>
      </w:r>
      <w:r w:rsidR="00716BE6" w:rsidRPr="00851553">
        <w:rPr>
          <w:szCs w:val="21"/>
        </w:rPr>
        <w:t>I believe -- I don't know the exact number right now</w:t>
      </w:r>
      <w:r w:rsidR="00716BE6">
        <w:t>,</w:t>
      </w:r>
      <w:r w:rsidR="00716BE6" w:rsidRPr="00851553">
        <w:rPr>
          <w:szCs w:val="21"/>
        </w:rPr>
        <w:t xml:space="preserve"> but I know there is over 325 agreement</w:t>
      </w:r>
      <w:r w:rsidR="00716BE6">
        <w:t xml:space="preserve">s, </w:t>
      </w:r>
      <w:r w:rsidR="00716BE6" w:rsidRPr="00851553">
        <w:rPr>
          <w:szCs w:val="21"/>
        </w:rPr>
        <w:t>and there is one now that is not consistent.</w:t>
      </w:r>
    </w:p>
    <w:p w14:paraId="0CEC0BB2" w14:textId="77777777" w:rsidR="00716BE6" w:rsidRDefault="00716BE6" w:rsidP="00716BE6">
      <w:pPr>
        <w:pStyle w:val="PlainText"/>
      </w:pPr>
      <w:r>
        <w:tab/>
      </w:r>
      <w:r w:rsidRPr="00851553">
        <w:rPr>
          <w:szCs w:val="21"/>
        </w:rPr>
        <w:t xml:space="preserve">And so I think </w:t>
      </w:r>
      <w:r>
        <w:t xml:space="preserve">even </w:t>
      </w:r>
      <w:r w:rsidRPr="00851553">
        <w:rPr>
          <w:szCs w:val="21"/>
        </w:rPr>
        <w:t xml:space="preserve">in terms of public convenience and necessity to meet that test, the </w:t>
      </w:r>
      <w:r w:rsidRPr="00851553">
        <w:t xml:space="preserve">Board </w:t>
      </w:r>
      <w:r w:rsidRPr="00851553">
        <w:rPr>
          <w:szCs w:val="21"/>
        </w:rPr>
        <w:t xml:space="preserve">has does have this preference and there is a reason </w:t>
      </w:r>
      <w:r>
        <w:t xml:space="preserve">that </w:t>
      </w:r>
      <w:r w:rsidRPr="00851553">
        <w:rPr>
          <w:szCs w:val="21"/>
        </w:rPr>
        <w:t>we moved towards the model franchise agreement and going back to the compelling reason to deviate.  I</w:t>
      </w:r>
      <w:r>
        <w:t>f</w:t>
      </w:r>
      <w:r w:rsidRPr="00851553">
        <w:rPr>
          <w:szCs w:val="21"/>
        </w:rPr>
        <w:t xml:space="preserve"> we go by that proposition there is no reason for compelling evidence to have the 1957 agreement</w:t>
      </w:r>
      <w:r>
        <w:t>.</w:t>
      </w:r>
    </w:p>
    <w:p w14:paraId="56896F9F" w14:textId="77777777" w:rsidR="00716BE6" w:rsidRDefault="00716BE6" w:rsidP="00716BE6">
      <w:pPr>
        <w:pStyle w:val="PlainText"/>
      </w:pPr>
      <w:r>
        <w:tab/>
      </w:r>
      <w:r w:rsidRPr="00851553">
        <w:t xml:space="preserve">And </w:t>
      </w:r>
      <w:r w:rsidRPr="00851553">
        <w:rPr>
          <w:szCs w:val="21"/>
        </w:rPr>
        <w:t>moreover, the model franchise agreement gives better certainty so we can avoid disputes like this.  That is part of the rationale</w:t>
      </w:r>
      <w:r>
        <w:t>,</w:t>
      </w:r>
      <w:r w:rsidRPr="00851553">
        <w:rPr>
          <w:szCs w:val="21"/>
        </w:rPr>
        <w:t xml:space="preserve"> is to have efficiency</w:t>
      </w:r>
      <w:r>
        <w:t>.  A</w:t>
      </w:r>
      <w:r w:rsidRPr="00851553">
        <w:t xml:space="preserve">nd </w:t>
      </w:r>
      <w:r w:rsidRPr="00851553">
        <w:rPr>
          <w:szCs w:val="21"/>
        </w:rPr>
        <w:t>that's part of it.</w:t>
      </w:r>
    </w:p>
    <w:p w14:paraId="718C1D4C" w14:textId="77777777" w:rsidR="00716BE6" w:rsidRDefault="00716BE6" w:rsidP="00716BE6">
      <w:pPr>
        <w:pStyle w:val="PlainText"/>
      </w:pPr>
      <w:r>
        <w:tab/>
      </w:r>
      <w:r w:rsidRPr="00851553">
        <w:rPr>
          <w:szCs w:val="21"/>
        </w:rPr>
        <w:t>Thirdly, I think if the agreement has expired</w:t>
      </w:r>
      <w:r>
        <w:t>,</w:t>
      </w:r>
      <w:r w:rsidRPr="00851553">
        <w:rPr>
          <w:szCs w:val="21"/>
        </w:rPr>
        <w:t xml:space="preserve"> we need an agreement</w:t>
      </w:r>
      <w:r>
        <w:t>,</w:t>
      </w:r>
      <w:r w:rsidRPr="00851553">
        <w:rPr>
          <w:szCs w:val="21"/>
        </w:rPr>
        <w:t xml:space="preserve"> in this case the model franchise agreement</w:t>
      </w:r>
      <w:r>
        <w:t>,</w:t>
      </w:r>
      <w:r w:rsidRPr="00851553">
        <w:rPr>
          <w:szCs w:val="21"/>
        </w:rPr>
        <w:t xml:space="preserve"> that recognizes Enbridge's rights to provide these services within the </w:t>
      </w:r>
      <w:r w:rsidRPr="00851553">
        <w:t>county</w:t>
      </w:r>
      <w:r w:rsidRPr="00851553">
        <w:rPr>
          <w:szCs w:val="21"/>
        </w:rPr>
        <w:t>.</w:t>
      </w:r>
    </w:p>
    <w:p w14:paraId="274CD416" w14:textId="77777777" w:rsidR="00716BE6" w:rsidRDefault="00716BE6" w:rsidP="00716BE6">
      <w:pPr>
        <w:pStyle w:val="PlainText"/>
      </w:pPr>
      <w:r>
        <w:tab/>
      </w:r>
      <w:r w:rsidRPr="00851553">
        <w:rPr>
          <w:szCs w:val="21"/>
        </w:rPr>
        <w:t xml:space="preserve">MR. JANIGAN:  Okay, so firstly, it is public interest.  </w:t>
      </w:r>
      <w:r w:rsidRPr="00851553">
        <w:rPr>
          <w:szCs w:val="21"/>
        </w:rPr>
        <w:lastRenderedPageBreak/>
        <w:t>Second of all, would be administrative convenience</w:t>
      </w:r>
      <w:r>
        <w:t>,</w:t>
      </w:r>
      <w:r w:rsidRPr="00851553">
        <w:rPr>
          <w:szCs w:val="21"/>
        </w:rPr>
        <w:t xml:space="preserve"> and third, it expedites Enbridge's ability to provide operation and services; would that be correct?</w:t>
      </w:r>
    </w:p>
    <w:p w14:paraId="497123FD" w14:textId="77777777" w:rsidR="00716BE6" w:rsidRDefault="004B0719" w:rsidP="00716BE6">
      <w:pPr>
        <w:pStyle w:val="PlainText"/>
      </w:pPr>
      <w:r>
        <w:tab/>
        <w:t>MR. PANNU:</w:t>
      </w:r>
      <w:r w:rsidR="00716BE6" w:rsidRPr="00851553">
        <w:rPr>
          <w:szCs w:val="21"/>
        </w:rPr>
        <w:t xml:space="preserve">  I think that and in connection with that, to also avoid these very potential disputes.</w:t>
      </w:r>
    </w:p>
    <w:p w14:paraId="147E6C24" w14:textId="77777777" w:rsidR="00716BE6" w:rsidRDefault="00716BE6" w:rsidP="00716BE6">
      <w:pPr>
        <w:pStyle w:val="PlainText"/>
      </w:pPr>
      <w:r>
        <w:tab/>
      </w:r>
      <w:r w:rsidRPr="00851553">
        <w:rPr>
          <w:szCs w:val="21"/>
        </w:rPr>
        <w:t>MR. JANIGAN:  Thank you very much.  Those are all my questions.</w:t>
      </w:r>
    </w:p>
    <w:p w14:paraId="510762A4" w14:textId="77777777" w:rsidR="00716BE6" w:rsidRDefault="00716BE6" w:rsidP="00716BE6">
      <w:pPr>
        <w:pStyle w:val="PlainText"/>
      </w:pPr>
      <w:r>
        <w:tab/>
      </w:r>
      <w:r w:rsidRPr="00851553">
        <w:rPr>
          <w:szCs w:val="21"/>
        </w:rPr>
        <w:t xml:space="preserve">MR. DODDS:  Thank you </w:t>
      </w:r>
      <w:r w:rsidRPr="00851553">
        <w:t>Commissioner</w:t>
      </w:r>
      <w:r w:rsidRPr="00851553">
        <w:rPr>
          <w:szCs w:val="21"/>
        </w:rPr>
        <w:t xml:space="preserve"> Janigan.</w:t>
      </w:r>
      <w:r>
        <w:t xml:space="preserve">  Commissioner Sword.</w:t>
      </w:r>
    </w:p>
    <w:p w14:paraId="236004F2" w14:textId="77777777" w:rsidR="00716BE6" w:rsidRDefault="00716BE6" w:rsidP="00716BE6">
      <w:pPr>
        <w:pStyle w:val="PlainText"/>
      </w:pPr>
      <w:r>
        <w:tab/>
      </w:r>
      <w:r w:rsidRPr="00851553">
        <w:rPr>
          <w:szCs w:val="21"/>
        </w:rPr>
        <w:t>MR. SWORD:  Thank you</w:t>
      </w:r>
      <w:r>
        <w:t xml:space="preserve">. </w:t>
      </w:r>
      <w:r w:rsidRPr="00851553">
        <w:rPr>
          <w:szCs w:val="21"/>
        </w:rPr>
        <w:t xml:space="preserve"> Mr. Pannu</w:t>
      </w:r>
      <w:r>
        <w:t>, o</w:t>
      </w:r>
      <w:r w:rsidRPr="00851553">
        <w:rPr>
          <w:szCs w:val="21"/>
        </w:rPr>
        <w:t>ne question</w:t>
      </w:r>
      <w:r>
        <w:t xml:space="preserve">.  </w:t>
      </w:r>
      <w:r w:rsidRPr="00851553">
        <w:rPr>
          <w:szCs w:val="21"/>
        </w:rPr>
        <w:t>The model franchise agreement came out in the year 2000 or so and what we're learning is several of your perpetual agreements that you may have had in place were changed over</w:t>
      </w:r>
      <w:r>
        <w:t xml:space="preserve">.  </w:t>
      </w:r>
      <w:r w:rsidRPr="00851553">
        <w:t xml:space="preserve">Why </w:t>
      </w:r>
      <w:r w:rsidRPr="00851553">
        <w:rPr>
          <w:szCs w:val="21"/>
        </w:rPr>
        <w:t>wasn't this one considered around that period of time in the early 2000s for a changeover?</w:t>
      </w:r>
    </w:p>
    <w:p w14:paraId="35AA89D0" w14:textId="77777777" w:rsidR="00716BE6" w:rsidRDefault="004B0719" w:rsidP="00716BE6">
      <w:pPr>
        <w:pStyle w:val="PlainText"/>
      </w:pPr>
      <w:r>
        <w:tab/>
        <w:t>MR. PANNU:</w:t>
      </w:r>
      <w:r w:rsidR="00716BE6" w:rsidRPr="00851553">
        <w:rPr>
          <w:szCs w:val="21"/>
        </w:rPr>
        <w:t xml:space="preserve">  I think we've attempted at various times to </w:t>
      </w:r>
      <w:r w:rsidR="00716BE6">
        <w:t xml:space="preserve">try to </w:t>
      </w:r>
      <w:r w:rsidR="00716BE6" w:rsidRPr="00851553">
        <w:rPr>
          <w:szCs w:val="21"/>
        </w:rPr>
        <w:t>get to the model franchise agreement.  I know we've tried most recently</w:t>
      </w:r>
      <w:r w:rsidR="00716BE6">
        <w:t>,</w:t>
      </w:r>
      <w:r w:rsidR="00716BE6" w:rsidRPr="00851553">
        <w:rPr>
          <w:szCs w:val="21"/>
        </w:rPr>
        <w:t xml:space="preserve"> that I'm aware of</w:t>
      </w:r>
      <w:r w:rsidR="00716BE6">
        <w:t>,</w:t>
      </w:r>
      <w:r w:rsidR="00716BE6" w:rsidRPr="00851553">
        <w:rPr>
          <w:szCs w:val="21"/>
        </w:rPr>
        <w:t xml:space="preserve"> as part of the Windsor line proceeding but we were unsuccessful.</w:t>
      </w:r>
    </w:p>
    <w:p w14:paraId="6A75B87E" w14:textId="77777777" w:rsidR="00A24D23" w:rsidRDefault="00716BE6" w:rsidP="00716BE6">
      <w:pPr>
        <w:pStyle w:val="PlainText"/>
        <w:rPr>
          <w:szCs w:val="21"/>
        </w:rPr>
      </w:pPr>
      <w:r>
        <w:tab/>
      </w:r>
      <w:r w:rsidRPr="00851553">
        <w:rPr>
          <w:szCs w:val="21"/>
        </w:rPr>
        <w:t>At that time the focus was to get the Windsor line replacement in place</w:t>
      </w:r>
      <w:r>
        <w:t>,</w:t>
      </w:r>
      <w:r w:rsidRPr="00851553">
        <w:rPr>
          <w:szCs w:val="21"/>
        </w:rPr>
        <w:t xml:space="preserve"> but it's not as though -- it's not as though Enbridge hasn't attempted in previous cases.</w:t>
      </w:r>
    </w:p>
    <w:p w14:paraId="4133A200" w14:textId="77777777" w:rsidR="00716BE6" w:rsidRDefault="00093B3D" w:rsidP="00716BE6">
      <w:pPr>
        <w:pStyle w:val="PlainText"/>
      </w:pPr>
      <w:r>
        <w:rPr>
          <w:szCs w:val="21"/>
        </w:rPr>
        <w:tab/>
      </w:r>
      <w:r w:rsidR="00716BE6" w:rsidRPr="00851553">
        <w:rPr>
          <w:szCs w:val="21"/>
        </w:rPr>
        <w:t xml:space="preserve">I think in this case, after getting to all the examples </w:t>
      </w:r>
      <w:r w:rsidR="00716BE6">
        <w:t xml:space="preserve">we have </w:t>
      </w:r>
      <w:r w:rsidR="00716BE6" w:rsidRPr="00851553">
        <w:rPr>
          <w:szCs w:val="21"/>
        </w:rPr>
        <w:t>provided, I think</w:t>
      </w:r>
      <w:r w:rsidR="00716BE6">
        <w:t>,</w:t>
      </w:r>
      <w:r w:rsidR="00716BE6" w:rsidRPr="00851553">
        <w:rPr>
          <w:szCs w:val="21"/>
        </w:rPr>
        <w:t xml:space="preserve"> on the record, where we</w:t>
      </w:r>
      <w:r w:rsidR="00716BE6">
        <w:t xml:space="preserve"> ha</w:t>
      </w:r>
      <w:r w:rsidR="00716BE6" w:rsidRPr="00851553">
        <w:rPr>
          <w:szCs w:val="21"/>
        </w:rPr>
        <w:t>ve converted all of our perpetual franchise agreement, this was the lone outstanding one</w:t>
      </w:r>
      <w:r w:rsidR="00716BE6">
        <w:t xml:space="preserve">. </w:t>
      </w:r>
      <w:r w:rsidR="00716BE6" w:rsidRPr="00851553">
        <w:rPr>
          <w:szCs w:val="21"/>
        </w:rPr>
        <w:t xml:space="preserve"> </w:t>
      </w:r>
      <w:r w:rsidR="00716BE6" w:rsidRPr="00851553">
        <w:t xml:space="preserve">And </w:t>
      </w:r>
      <w:r w:rsidR="00716BE6" w:rsidRPr="00851553">
        <w:rPr>
          <w:szCs w:val="21"/>
        </w:rPr>
        <w:t>we felt the need for this agreement to be replaced by the model franchise agreement.</w:t>
      </w:r>
    </w:p>
    <w:p w14:paraId="74DAA6E0" w14:textId="77777777" w:rsidR="00716BE6" w:rsidRDefault="00716BE6" w:rsidP="00716BE6">
      <w:pPr>
        <w:pStyle w:val="PlainText"/>
      </w:pPr>
      <w:r>
        <w:lastRenderedPageBreak/>
        <w:tab/>
      </w:r>
      <w:r w:rsidRPr="00851553">
        <w:rPr>
          <w:szCs w:val="21"/>
        </w:rPr>
        <w:t xml:space="preserve">For a number of those reasons as I named earlier, both consistency, the fact that this one's been expired and we need a franchise agreement to provide service that properly recognizes our rights to provide that service in the </w:t>
      </w:r>
      <w:r w:rsidRPr="00851553">
        <w:t xml:space="preserve">county </w:t>
      </w:r>
      <w:r w:rsidRPr="00851553">
        <w:rPr>
          <w:szCs w:val="21"/>
        </w:rPr>
        <w:t>of Essex.</w:t>
      </w:r>
    </w:p>
    <w:p w14:paraId="0340C728" w14:textId="77777777" w:rsidR="00716BE6" w:rsidRDefault="00716BE6" w:rsidP="00716BE6">
      <w:pPr>
        <w:pStyle w:val="PlainText"/>
      </w:pPr>
      <w:r>
        <w:tab/>
      </w:r>
      <w:r w:rsidRPr="00851553">
        <w:rPr>
          <w:szCs w:val="21"/>
        </w:rPr>
        <w:t>MR. SWORD:  Have you been impinged in any way from providing service as a result of the 1957 agreement?</w:t>
      </w:r>
    </w:p>
    <w:p w14:paraId="6724ECAC" w14:textId="77777777" w:rsidR="00716BE6" w:rsidRDefault="004B0719" w:rsidP="00716BE6">
      <w:pPr>
        <w:pStyle w:val="PlainText"/>
      </w:pPr>
      <w:r>
        <w:tab/>
        <w:t>MR. PANNU:</w:t>
      </w:r>
      <w:r w:rsidR="00716BE6" w:rsidRPr="00851553">
        <w:rPr>
          <w:szCs w:val="21"/>
        </w:rPr>
        <w:t xml:space="preserve">  No, we haven't had any difficulties and we have a good relationship with the </w:t>
      </w:r>
      <w:r w:rsidR="00716BE6" w:rsidRPr="00851553">
        <w:t>county</w:t>
      </w:r>
      <w:r w:rsidR="00716BE6" w:rsidRPr="00851553">
        <w:rPr>
          <w:szCs w:val="21"/>
        </w:rPr>
        <w:t xml:space="preserve">.  We've provided the services with the </w:t>
      </w:r>
      <w:r w:rsidR="00716BE6" w:rsidRPr="00851553">
        <w:t>county</w:t>
      </w:r>
      <w:r w:rsidR="00716BE6" w:rsidRPr="00851553">
        <w:rPr>
          <w:szCs w:val="21"/>
        </w:rPr>
        <w:t>, as I mentioned.</w:t>
      </w:r>
    </w:p>
    <w:p w14:paraId="0E986399" w14:textId="77777777" w:rsidR="00716BE6" w:rsidRDefault="00716BE6" w:rsidP="00716BE6">
      <w:pPr>
        <w:pStyle w:val="PlainText"/>
      </w:pPr>
      <w:r>
        <w:tab/>
      </w:r>
      <w:r w:rsidRPr="00851553">
        <w:rPr>
          <w:szCs w:val="21"/>
        </w:rPr>
        <w:t>MR. SWORD:  You've indicated that some of the work that takes place, indemnification, restoration</w:t>
      </w:r>
      <w:r>
        <w:t>,</w:t>
      </w:r>
      <w:r w:rsidRPr="00851553">
        <w:rPr>
          <w:szCs w:val="21"/>
        </w:rPr>
        <w:t xml:space="preserve"> and sharing of as-built drawings and working as if you have a model franchise agreement on that right now, and that seems to be to your satisfaction and, perhaps, to the satisfaction of Essex on that</w:t>
      </w:r>
      <w:r>
        <w:t xml:space="preserve">.  </w:t>
      </w:r>
      <w:r w:rsidRPr="00851553">
        <w:t>So</w:t>
      </w:r>
      <w:r w:rsidRPr="00851553">
        <w:rPr>
          <w:szCs w:val="21"/>
        </w:rPr>
        <w:t>, you've indicated your need for change for consistency basis</w:t>
      </w:r>
      <w:r>
        <w:t>.</w:t>
      </w:r>
    </w:p>
    <w:p w14:paraId="07319849" w14:textId="77777777" w:rsidR="00716BE6" w:rsidRDefault="00716BE6" w:rsidP="00716BE6">
      <w:pPr>
        <w:pStyle w:val="PlainText"/>
      </w:pPr>
      <w:r>
        <w:tab/>
        <w:t>B</w:t>
      </w:r>
      <w:r w:rsidRPr="00851553">
        <w:rPr>
          <w:szCs w:val="21"/>
        </w:rPr>
        <w:t>ut from an operational perspective, apart from the relocation costs, are there any other operational concerns that you have?</w:t>
      </w:r>
    </w:p>
    <w:p w14:paraId="14ABE8BC" w14:textId="77777777" w:rsidR="00716BE6" w:rsidRDefault="004B0719" w:rsidP="00716BE6">
      <w:pPr>
        <w:pStyle w:val="PlainText"/>
      </w:pPr>
      <w:r>
        <w:tab/>
        <w:t>MR. PANNU:</w:t>
      </w:r>
      <w:r w:rsidR="00716BE6" w:rsidRPr="00851553">
        <w:rPr>
          <w:szCs w:val="21"/>
        </w:rPr>
        <w:t xml:space="preserve">  I think on that question I'd like to take that away, I guess</w:t>
      </w:r>
      <w:r w:rsidR="00716BE6">
        <w:t>,</w:t>
      </w:r>
      <w:r w:rsidR="00716BE6" w:rsidRPr="00851553">
        <w:rPr>
          <w:szCs w:val="21"/>
        </w:rPr>
        <w:t xml:space="preserve"> and confer with my colleagues and just confirm</w:t>
      </w:r>
      <w:r w:rsidR="00716BE6">
        <w:t>.</w:t>
      </w:r>
      <w:r w:rsidR="00716BE6" w:rsidRPr="00851553">
        <w:rPr>
          <w:szCs w:val="21"/>
        </w:rPr>
        <w:t xml:space="preserve"> </w:t>
      </w:r>
      <w:r w:rsidR="00716BE6">
        <w:t xml:space="preserve"> </w:t>
      </w:r>
      <w:r w:rsidR="00716BE6" w:rsidRPr="00851553">
        <w:rPr>
          <w:szCs w:val="21"/>
        </w:rPr>
        <w:t>I'll answer that in the general questions as well.</w:t>
      </w:r>
    </w:p>
    <w:p w14:paraId="220C4153" w14:textId="77777777" w:rsidR="00716BE6" w:rsidRDefault="00716BE6" w:rsidP="00716BE6">
      <w:pPr>
        <w:pStyle w:val="PlainText"/>
      </w:pPr>
      <w:r>
        <w:tab/>
      </w:r>
      <w:r w:rsidRPr="00851553">
        <w:rPr>
          <w:szCs w:val="21"/>
        </w:rPr>
        <w:t>MR. SWORD:  Sure.  Thank you.  Just a question on your assets that you have.  There is a provision, I understand</w:t>
      </w:r>
      <w:r>
        <w:t>,</w:t>
      </w:r>
      <w:r w:rsidRPr="00851553">
        <w:rPr>
          <w:szCs w:val="21"/>
        </w:rPr>
        <w:t xml:space="preserve"> of municipal property taxes that you pay on your buildings.  I understand, also, that municipal property taxes are paid </w:t>
      </w:r>
      <w:r w:rsidRPr="00851553">
        <w:rPr>
          <w:szCs w:val="21"/>
        </w:rPr>
        <w:lastRenderedPageBreak/>
        <w:t>on your system of underground assets and pipes; is that correct?</w:t>
      </w:r>
    </w:p>
    <w:p w14:paraId="4B32DC80" w14:textId="77777777" w:rsidR="00716BE6" w:rsidRDefault="004B0719" w:rsidP="00716BE6">
      <w:pPr>
        <w:pStyle w:val="PlainText"/>
      </w:pPr>
      <w:r>
        <w:tab/>
        <w:t>MR. PANNU:</w:t>
      </w:r>
      <w:r w:rsidR="00716BE6" w:rsidRPr="00851553">
        <w:rPr>
          <w:szCs w:val="21"/>
        </w:rPr>
        <w:t xml:space="preserve">  Yes, that's correct.</w:t>
      </w:r>
    </w:p>
    <w:p w14:paraId="7942020C" w14:textId="77777777" w:rsidR="00716BE6" w:rsidRDefault="00716BE6" w:rsidP="00716BE6">
      <w:pPr>
        <w:pStyle w:val="PlainText"/>
      </w:pPr>
      <w:r>
        <w:tab/>
      </w:r>
      <w:r w:rsidRPr="00851553">
        <w:rPr>
          <w:szCs w:val="21"/>
        </w:rPr>
        <w:t xml:space="preserve">MR. SWORD:  What type of municipal services would a pipe require or receive?  What kind of -- or rather in this case from the </w:t>
      </w:r>
      <w:r w:rsidRPr="00851553">
        <w:t>county</w:t>
      </w:r>
      <w:r>
        <w:t>?</w:t>
      </w:r>
      <w:r w:rsidRPr="00851553">
        <w:rPr>
          <w:szCs w:val="21"/>
        </w:rPr>
        <w:t xml:space="preserve">  Would the </w:t>
      </w:r>
      <w:r w:rsidRPr="00851553">
        <w:t xml:space="preserve">county </w:t>
      </w:r>
      <w:r w:rsidRPr="00851553">
        <w:rPr>
          <w:szCs w:val="21"/>
        </w:rPr>
        <w:t xml:space="preserve">need to do anything to your pipe when it's in the ground?  Does it attract any </w:t>
      </w:r>
      <w:r w:rsidRPr="00851553">
        <w:t xml:space="preserve">county </w:t>
      </w:r>
      <w:r w:rsidRPr="00851553">
        <w:rPr>
          <w:szCs w:val="21"/>
        </w:rPr>
        <w:t>costs?</w:t>
      </w:r>
    </w:p>
    <w:p w14:paraId="7455879C" w14:textId="77777777" w:rsidR="00716BE6" w:rsidRDefault="004B0719" w:rsidP="00716BE6">
      <w:pPr>
        <w:pStyle w:val="PlainText"/>
      </w:pPr>
      <w:r>
        <w:tab/>
        <w:t>MR. PANNU:</w:t>
      </w:r>
      <w:r w:rsidR="00716BE6" w:rsidRPr="00851553">
        <w:rPr>
          <w:szCs w:val="21"/>
        </w:rPr>
        <w:t xml:space="preserve">  I think it would just be -- well the costs that I'm aware of is are the potential relocation costs that can occur, for example, when there road work.</w:t>
      </w:r>
    </w:p>
    <w:p w14:paraId="10405240" w14:textId="77777777" w:rsidR="00716BE6" w:rsidRDefault="00716BE6" w:rsidP="00716BE6">
      <w:pPr>
        <w:pStyle w:val="PlainText"/>
      </w:pPr>
      <w:r>
        <w:tab/>
      </w:r>
      <w:r w:rsidRPr="00851553">
        <w:rPr>
          <w:szCs w:val="21"/>
        </w:rPr>
        <w:t xml:space="preserve">Typically the way that -- whether it is this </w:t>
      </w:r>
      <w:r w:rsidRPr="00851553">
        <w:t xml:space="preserve">county </w:t>
      </w:r>
      <w:r w:rsidRPr="00851553">
        <w:rPr>
          <w:szCs w:val="21"/>
        </w:rPr>
        <w:t>or other municipalities, there is a process in place respect to having a discussion in terms of how those assets will be relocated.</w:t>
      </w:r>
      <w:r>
        <w:t xml:space="preserve">  </w:t>
      </w:r>
      <w:r w:rsidRPr="00851553">
        <w:rPr>
          <w:szCs w:val="21"/>
        </w:rPr>
        <w:t>But one of those potential costs</w:t>
      </w:r>
      <w:r>
        <w:t>,</w:t>
      </w:r>
      <w:r w:rsidRPr="00851553">
        <w:rPr>
          <w:szCs w:val="21"/>
        </w:rPr>
        <w:t xml:space="preserve"> as you alluded to, could be the relocation cost.</w:t>
      </w:r>
    </w:p>
    <w:p w14:paraId="0EA02E5B" w14:textId="77777777" w:rsidR="00716BE6" w:rsidRDefault="00716BE6" w:rsidP="00716BE6">
      <w:pPr>
        <w:pStyle w:val="PlainText"/>
      </w:pPr>
      <w:r>
        <w:tab/>
      </w:r>
      <w:r w:rsidRPr="00851553">
        <w:rPr>
          <w:szCs w:val="21"/>
        </w:rPr>
        <w:t>MR. SWORD:  And just -- sorry</w:t>
      </w:r>
      <w:r>
        <w:t>?</w:t>
      </w:r>
    </w:p>
    <w:p w14:paraId="321F0904" w14:textId="77777777" w:rsidR="00716BE6" w:rsidRDefault="004B0719" w:rsidP="00716BE6">
      <w:pPr>
        <w:pStyle w:val="PlainText"/>
      </w:pPr>
      <w:r>
        <w:tab/>
        <w:t>MR. PANNU:</w:t>
      </w:r>
      <w:r w:rsidR="00716BE6" w:rsidRPr="00851553">
        <w:rPr>
          <w:szCs w:val="21"/>
        </w:rPr>
        <w:t xml:space="preserve">  And the one thing I wanted to highlight with respect to those relocation costs, in this case, with the 1957 agreement you would have the relocation costs where Enbridge bears 100 percent of the responsibility</w:t>
      </w:r>
      <w:r w:rsidR="00716BE6">
        <w:t>,</w:t>
      </w:r>
      <w:r w:rsidR="00716BE6" w:rsidRPr="00851553">
        <w:rPr>
          <w:szCs w:val="21"/>
        </w:rPr>
        <w:t xml:space="preserve"> but in every other municipality across the franchises where Enbridge operates and in accordance with the model franchise agreement, we would be using the cost</w:t>
      </w:r>
      <w:r w:rsidR="00716BE6">
        <w:t>-</w:t>
      </w:r>
      <w:r w:rsidR="00716BE6" w:rsidRPr="00851553">
        <w:rPr>
          <w:szCs w:val="21"/>
        </w:rPr>
        <w:t xml:space="preserve">sharing formula that was stipulated by the </w:t>
      </w:r>
      <w:r w:rsidR="00AF701F">
        <w:t>Board</w:t>
      </w:r>
      <w:r w:rsidR="00716BE6" w:rsidRPr="00851553">
        <w:t xml:space="preserve"> </w:t>
      </w:r>
      <w:r w:rsidR="00716BE6" w:rsidRPr="00851553">
        <w:rPr>
          <w:szCs w:val="21"/>
        </w:rPr>
        <w:t xml:space="preserve">and negotiated by the </w:t>
      </w:r>
      <w:r w:rsidR="00716BE6" w:rsidRPr="00851553">
        <w:t xml:space="preserve">Association </w:t>
      </w:r>
      <w:r w:rsidR="00716BE6" w:rsidRPr="00851553">
        <w:rPr>
          <w:szCs w:val="21"/>
        </w:rPr>
        <w:t xml:space="preserve">of </w:t>
      </w:r>
      <w:r w:rsidR="00716BE6" w:rsidRPr="00851553">
        <w:t xml:space="preserve">Municipalities </w:t>
      </w:r>
      <w:r w:rsidR="00716BE6" w:rsidRPr="00851553">
        <w:rPr>
          <w:szCs w:val="21"/>
        </w:rPr>
        <w:t>and the distributors, that 65</w:t>
      </w:r>
      <w:r w:rsidR="00716BE6">
        <w:t>-</w:t>
      </w:r>
      <w:r w:rsidR="00716BE6" w:rsidRPr="00851553">
        <w:rPr>
          <w:szCs w:val="21"/>
        </w:rPr>
        <w:t>35</w:t>
      </w:r>
      <w:r w:rsidR="00716BE6">
        <w:t xml:space="preserve">, </w:t>
      </w:r>
      <w:r w:rsidR="00716BE6" w:rsidRPr="00851553">
        <w:rPr>
          <w:szCs w:val="21"/>
        </w:rPr>
        <w:t xml:space="preserve">35 percent being the cost, for example, that the </w:t>
      </w:r>
      <w:r w:rsidR="00716BE6" w:rsidRPr="00851553">
        <w:t xml:space="preserve">county </w:t>
      </w:r>
      <w:r w:rsidR="00716BE6" w:rsidRPr="00851553">
        <w:rPr>
          <w:szCs w:val="21"/>
        </w:rPr>
        <w:t>would bear, if that  that were the case</w:t>
      </w:r>
      <w:r w:rsidR="00716BE6">
        <w:t>,</w:t>
      </w:r>
      <w:r w:rsidR="00716BE6" w:rsidRPr="00851553">
        <w:rPr>
          <w:szCs w:val="21"/>
        </w:rPr>
        <w:t xml:space="preserve"> and </w:t>
      </w:r>
      <w:r w:rsidR="00716BE6" w:rsidRPr="00851553">
        <w:rPr>
          <w:szCs w:val="21"/>
        </w:rPr>
        <w:lastRenderedPageBreak/>
        <w:t>65</w:t>
      </w:r>
      <w:r w:rsidR="00716BE6">
        <w:t> </w:t>
      </w:r>
      <w:r w:rsidR="00716BE6" w:rsidRPr="00851553">
        <w:rPr>
          <w:szCs w:val="21"/>
        </w:rPr>
        <w:t>percent the distributor.</w:t>
      </w:r>
    </w:p>
    <w:p w14:paraId="6BA99B84" w14:textId="77777777" w:rsidR="00716BE6" w:rsidRDefault="00716BE6" w:rsidP="00716BE6">
      <w:pPr>
        <w:pStyle w:val="PlainText"/>
      </w:pPr>
      <w:r>
        <w:tab/>
      </w:r>
      <w:r w:rsidRPr="00851553">
        <w:rPr>
          <w:szCs w:val="21"/>
        </w:rPr>
        <w:t xml:space="preserve">MR. SWORD:  Because costs are being considered and it is related to the pipe, do you have an idea within Essex </w:t>
      </w:r>
      <w:r>
        <w:t xml:space="preserve">-- </w:t>
      </w:r>
      <w:r w:rsidRPr="00851553">
        <w:rPr>
          <w:szCs w:val="21"/>
        </w:rPr>
        <w:t>and you may not now and perhaps later, perhaps on a best case basis be able to determine your -- what level of municipal property taxes that you pay in Essex that would be related to your pipe</w:t>
      </w:r>
      <w:r>
        <w:t>?</w:t>
      </w:r>
    </w:p>
    <w:p w14:paraId="64C01894" w14:textId="77777777" w:rsidR="00716BE6" w:rsidRDefault="004B0719" w:rsidP="00716BE6">
      <w:pPr>
        <w:pStyle w:val="PlainText"/>
      </w:pPr>
      <w:r>
        <w:tab/>
        <w:t>MR. PANNU:</w:t>
      </w:r>
      <w:r w:rsidR="00716BE6" w:rsidRPr="00851553">
        <w:rPr>
          <w:szCs w:val="21"/>
        </w:rPr>
        <w:t xml:space="preserve">  Yes, for sure</w:t>
      </w:r>
      <w:r w:rsidR="00716BE6">
        <w:t xml:space="preserve">. </w:t>
      </w:r>
      <w:r w:rsidR="00716BE6" w:rsidRPr="00851553">
        <w:rPr>
          <w:szCs w:val="21"/>
        </w:rPr>
        <w:t xml:space="preserve"> I think that is a question that I will take away and confirm in the general questions.</w:t>
      </w:r>
    </w:p>
    <w:p w14:paraId="387BC8E6" w14:textId="77777777" w:rsidR="00716BE6" w:rsidRDefault="00716BE6" w:rsidP="00716BE6">
      <w:pPr>
        <w:pStyle w:val="PlainText"/>
      </w:pPr>
      <w:r>
        <w:tab/>
      </w:r>
      <w:r w:rsidRPr="00851553">
        <w:rPr>
          <w:szCs w:val="21"/>
        </w:rPr>
        <w:t>MR. DODDS:  Thank you very much.  Thank you very much, Mr. Pannu.</w:t>
      </w:r>
      <w:r>
        <w:t xml:space="preserve">  </w:t>
      </w:r>
      <w:r w:rsidRPr="00851553">
        <w:rPr>
          <w:szCs w:val="21"/>
        </w:rPr>
        <w:t>As we said there will be questions at the end of this proceeding.  Thank you.</w:t>
      </w:r>
    </w:p>
    <w:p w14:paraId="7FD6DEF1" w14:textId="77777777" w:rsidR="00716BE6" w:rsidRDefault="00716BE6" w:rsidP="00716BE6">
      <w:pPr>
        <w:pStyle w:val="PlainText"/>
      </w:pPr>
      <w:r>
        <w:tab/>
      </w:r>
      <w:r w:rsidRPr="00851553">
        <w:rPr>
          <w:szCs w:val="21"/>
        </w:rPr>
        <w:t>Could we now have the submissions from the Ontario Energy Board?</w:t>
      </w:r>
    </w:p>
    <w:p w14:paraId="7133B703" w14:textId="77777777" w:rsidR="00716BE6" w:rsidRDefault="00716BE6" w:rsidP="00716BE6">
      <w:pPr>
        <w:pStyle w:val="PlainText"/>
      </w:pPr>
      <w:r>
        <w:tab/>
        <w:t xml:space="preserve">MR. LANNI:  </w:t>
      </w:r>
      <w:r w:rsidRPr="00851553">
        <w:rPr>
          <w:szCs w:val="21"/>
        </w:rPr>
        <w:t>Yes</w:t>
      </w:r>
      <w:r>
        <w:t xml:space="preserve">.  </w:t>
      </w:r>
      <w:r w:rsidRPr="00851553">
        <w:rPr>
          <w:szCs w:val="21"/>
        </w:rPr>
        <w:t>I could use a five-minute break</w:t>
      </w:r>
      <w:r>
        <w:t>,</w:t>
      </w:r>
      <w:r w:rsidRPr="00851553">
        <w:rPr>
          <w:szCs w:val="21"/>
        </w:rPr>
        <w:t xml:space="preserve"> if that is okay.</w:t>
      </w:r>
    </w:p>
    <w:p w14:paraId="6800EAD8" w14:textId="77777777" w:rsidR="00716BE6" w:rsidRDefault="00716BE6" w:rsidP="00716BE6">
      <w:pPr>
        <w:pStyle w:val="PlainText"/>
      </w:pPr>
      <w:r>
        <w:tab/>
      </w:r>
      <w:r w:rsidRPr="00851553">
        <w:rPr>
          <w:szCs w:val="21"/>
        </w:rPr>
        <w:t>MR. DODDS:  Okay, that's fine.  A five-minute break for the entire proceeding?</w:t>
      </w:r>
    </w:p>
    <w:p w14:paraId="063E4AF2" w14:textId="77777777" w:rsidR="00716BE6" w:rsidRDefault="00716BE6" w:rsidP="00716BE6">
      <w:pPr>
        <w:pStyle w:val="PlainText"/>
      </w:pPr>
      <w:r>
        <w:tab/>
      </w:r>
      <w:r w:rsidRPr="00851553">
        <w:rPr>
          <w:szCs w:val="21"/>
        </w:rPr>
        <w:t>MR. LANNI:  Yes, just a bio break.</w:t>
      </w:r>
    </w:p>
    <w:p w14:paraId="1ECDDDAA" w14:textId="77777777" w:rsidR="00716BE6" w:rsidRDefault="00716BE6" w:rsidP="00716BE6">
      <w:pPr>
        <w:pStyle w:val="PlainText"/>
      </w:pPr>
      <w:r>
        <w:tab/>
      </w:r>
      <w:r w:rsidRPr="00851553">
        <w:rPr>
          <w:szCs w:val="21"/>
        </w:rPr>
        <w:t>MR. DODDS:  Okay, so granted.  We'll see you in five-minute and actually we'll see you at 1040.</w:t>
      </w:r>
    </w:p>
    <w:p w14:paraId="5ABD7BA1" w14:textId="77777777" w:rsidR="00716BE6" w:rsidRDefault="00716BE6" w:rsidP="00716BE6">
      <w:pPr>
        <w:pStyle w:val="PlainText"/>
      </w:pPr>
      <w:r>
        <w:tab/>
      </w:r>
      <w:r w:rsidRPr="00851553">
        <w:rPr>
          <w:szCs w:val="21"/>
        </w:rPr>
        <w:t>MR. LANNI:  Excellent.  Thank you.</w:t>
      </w:r>
    </w:p>
    <w:p w14:paraId="323CA429" w14:textId="77777777" w:rsidR="00716BE6" w:rsidRDefault="00716BE6" w:rsidP="00716BE6">
      <w:pPr>
        <w:pStyle w:val="PlainText"/>
      </w:pPr>
      <w:r>
        <w:tab/>
      </w:r>
      <w:r w:rsidRPr="00851553">
        <w:rPr>
          <w:szCs w:val="21"/>
        </w:rPr>
        <w:t>MR. DODDS:  Thank you.</w:t>
      </w:r>
    </w:p>
    <w:p w14:paraId="5B72761C" w14:textId="77777777" w:rsidR="00716BE6" w:rsidRDefault="00716BE6" w:rsidP="00716BE6">
      <w:pPr>
        <w:pStyle w:val="Heading3"/>
      </w:pPr>
      <w:bookmarkStart w:id="14" w:name="_Toc126756544"/>
      <w:r w:rsidRPr="00851553">
        <w:t>--- Recess taken at 10:34 a.m.</w:t>
      </w:r>
      <w:bookmarkEnd w:id="14"/>
    </w:p>
    <w:p w14:paraId="5129F95F" w14:textId="77777777" w:rsidR="003F5CE3" w:rsidRDefault="003F5CE3" w:rsidP="003F5CE3">
      <w:pPr>
        <w:pStyle w:val="Heading3"/>
      </w:pPr>
      <w:bookmarkStart w:id="15" w:name="_Toc126756545"/>
      <w:r>
        <w:t>---</w:t>
      </w:r>
      <w:r w:rsidRPr="006C0897">
        <w:rPr>
          <w:szCs w:val="21"/>
        </w:rPr>
        <w:t xml:space="preserve"> On resuming at 10:39 a.m.</w:t>
      </w:r>
      <w:bookmarkEnd w:id="15"/>
    </w:p>
    <w:p w14:paraId="52508C40" w14:textId="77777777" w:rsidR="003F5CE3" w:rsidRDefault="003F5CE3" w:rsidP="003F5CE3">
      <w:pPr>
        <w:pStyle w:val="PlainText"/>
      </w:pPr>
      <w:r>
        <w:tab/>
      </w:r>
      <w:r w:rsidRPr="006C0897">
        <w:t>MR. DODDS</w:t>
      </w:r>
      <w:r>
        <w:t xml:space="preserve">:  </w:t>
      </w:r>
      <w:r w:rsidRPr="006C0897">
        <w:t>Thank you very much.  The proceeding is back in process, and Richard, if you could give the submission from the Staff.  Thank you.</w:t>
      </w:r>
    </w:p>
    <w:p w14:paraId="77214BD0" w14:textId="77777777" w:rsidR="003F5CE3" w:rsidRDefault="003F5CE3" w:rsidP="003F5CE3">
      <w:pPr>
        <w:pStyle w:val="Heading1"/>
      </w:pPr>
      <w:bookmarkStart w:id="16" w:name="_Toc126756546"/>
      <w:r>
        <w:lastRenderedPageBreak/>
        <w:t xml:space="preserve">Closing Argument by </w:t>
      </w:r>
      <w:r w:rsidRPr="006C0897">
        <w:t>Mr. Lanni</w:t>
      </w:r>
      <w:r w:rsidRPr="006C0897">
        <w:rPr>
          <w:szCs w:val="21"/>
        </w:rPr>
        <w:t>:</w:t>
      </w:r>
      <w:bookmarkEnd w:id="16"/>
    </w:p>
    <w:p w14:paraId="53665F3A" w14:textId="77777777" w:rsidR="003F5CE3" w:rsidRDefault="003F5CE3" w:rsidP="003F5CE3">
      <w:pPr>
        <w:pStyle w:val="PlainText"/>
      </w:pPr>
      <w:r>
        <w:tab/>
      </w:r>
      <w:r w:rsidRPr="006C0897">
        <w:t>MR. LANNI</w:t>
      </w:r>
      <w:r>
        <w:t xml:space="preserve">:  </w:t>
      </w:r>
      <w:r w:rsidRPr="006C0897">
        <w:t xml:space="preserve">Thank you, </w:t>
      </w:r>
      <w:r w:rsidR="004A062A">
        <w:t>Panel</w:t>
      </w:r>
      <w:r w:rsidRPr="006C0897">
        <w:t>.</w:t>
      </w:r>
    </w:p>
    <w:p w14:paraId="196006DE" w14:textId="77777777" w:rsidR="003F5CE3" w:rsidRDefault="003F5CE3" w:rsidP="003F5CE3">
      <w:pPr>
        <w:pStyle w:val="PlainText"/>
      </w:pPr>
      <w:r>
        <w:tab/>
      </w:r>
      <w:r w:rsidRPr="006C0897">
        <w:t>In this proceeding the OEB is being asked by Enbridge to issue an order under section 10 of the Municipal Franchises Act that would impose a franchise agreement on Enbridge and the county in the form of the 2000 model agreement.</w:t>
      </w:r>
    </w:p>
    <w:p w14:paraId="13F4417A" w14:textId="77777777" w:rsidR="003F5CE3" w:rsidRDefault="003F5CE3" w:rsidP="003F5CE3">
      <w:pPr>
        <w:pStyle w:val="PlainText"/>
      </w:pPr>
      <w:r>
        <w:tab/>
      </w:r>
      <w:r w:rsidRPr="006C0897">
        <w:t>the County contests the application and, as alluded to by my friend Mr.</w:t>
      </w:r>
      <w:r>
        <w:t xml:space="preserve"> </w:t>
      </w:r>
      <w:r w:rsidRPr="006C0897">
        <w:t xml:space="preserve">Pannu relief is no longer being requested under </w:t>
      </w:r>
      <w:r>
        <w:t>section</w:t>
      </w:r>
      <w:r w:rsidRPr="006C0897">
        <w:t xml:space="preserve"> 9(4) of the act.</w:t>
      </w:r>
      <w:r>
        <w:t xml:space="preserve">  </w:t>
      </w:r>
      <w:r w:rsidRPr="006C0897">
        <w:t xml:space="preserve">It is just not necessary if an order is issued under </w:t>
      </w:r>
      <w:r>
        <w:t>section</w:t>
      </w:r>
      <w:r w:rsidRPr="006C0897">
        <w:t xml:space="preserve"> 10.</w:t>
      </w:r>
    </w:p>
    <w:p w14:paraId="1C809C18" w14:textId="77777777" w:rsidR="003F5CE3" w:rsidRDefault="003F5CE3" w:rsidP="003F5CE3">
      <w:pPr>
        <w:pStyle w:val="PlainText"/>
      </w:pPr>
      <w:r>
        <w:tab/>
      </w:r>
      <w:r w:rsidRPr="006C0897">
        <w:t>In OEB's Staff's view, the key questions for the Board's determination are, first</w:t>
      </w:r>
      <w:r>
        <w:t>, d</w:t>
      </w:r>
      <w:r w:rsidRPr="006C0897">
        <w:t>oes the OEB have the jurisdiction to hear the application</w:t>
      </w:r>
      <w:r>
        <w:t>; d</w:t>
      </w:r>
      <w:r w:rsidRPr="006C0897">
        <w:t>o public convenience and necessity require the renewal or extension of the term of the franchise</w:t>
      </w:r>
      <w:r>
        <w:t>;</w:t>
      </w:r>
      <w:r w:rsidRPr="006C0897">
        <w:t xml:space="preserve"> and, if so, should the OEB order that the terms and conditions of the renewal or the extension be in the form of the model agreement?</w:t>
      </w:r>
    </w:p>
    <w:p w14:paraId="0CF11618" w14:textId="77777777" w:rsidR="003F5CE3" w:rsidRDefault="003F5CE3" w:rsidP="003F5CE3">
      <w:pPr>
        <w:pStyle w:val="PlainText"/>
      </w:pPr>
      <w:r>
        <w:tab/>
      </w:r>
      <w:r w:rsidRPr="006C0897">
        <w:t xml:space="preserve">OEB Staff submits that the answers to each of those questions is </w:t>
      </w:r>
      <w:r>
        <w:t>yes</w:t>
      </w:r>
      <w:r w:rsidRPr="006C0897">
        <w:t xml:space="preserve">.  Based on the record of this proceeding, the OEB has jurisdiction under </w:t>
      </w:r>
      <w:r>
        <w:t>section</w:t>
      </w:r>
      <w:r w:rsidRPr="006C0897">
        <w:t xml:space="preserve"> 10 of the Municipal Franchises Act to hear the application.</w:t>
      </w:r>
    </w:p>
    <w:p w14:paraId="17E9543D" w14:textId="77777777" w:rsidR="003F5CE3" w:rsidRDefault="003F5CE3" w:rsidP="003F5CE3">
      <w:pPr>
        <w:pStyle w:val="PlainText"/>
      </w:pPr>
      <w:r>
        <w:tab/>
      </w:r>
      <w:r w:rsidRPr="006C0897">
        <w:t>Public convenience and necessity require that the term of the franchise between Enbridge and the County be renewed.</w:t>
      </w:r>
    </w:p>
    <w:p w14:paraId="6D516081" w14:textId="77777777" w:rsidR="003F5CE3" w:rsidRDefault="003F5CE3" w:rsidP="003F5CE3">
      <w:pPr>
        <w:pStyle w:val="PlainText"/>
      </w:pPr>
      <w:r>
        <w:tab/>
      </w:r>
      <w:r w:rsidRPr="006C0897">
        <w:t xml:space="preserve">And </w:t>
      </w:r>
      <w:r>
        <w:t>three</w:t>
      </w:r>
      <w:r w:rsidRPr="006C0897">
        <w:t>, it in the public interest that the terms and conditions of the renewal be in the form of the</w:t>
      </w:r>
      <w:r>
        <w:t xml:space="preserve"> </w:t>
      </w:r>
      <w:r w:rsidRPr="006C0897">
        <w:t xml:space="preserve">model agreement unless the Panel finds there is a compelling </w:t>
      </w:r>
      <w:r w:rsidRPr="006C0897">
        <w:lastRenderedPageBreak/>
        <w:t>reason for deviation.</w:t>
      </w:r>
    </w:p>
    <w:p w14:paraId="65F0257B" w14:textId="77777777" w:rsidR="003F5CE3" w:rsidRDefault="003F5CE3" w:rsidP="003F5CE3">
      <w:pPr>
        <w:pStyle w:val="PlainText"/>
      </w:pPr>
      <w:r>
        <w:tab/>
      </w:r>
      <w:r w:rsidRPr="006C0897">
        <w:t xml:space="preserve">If the OEB finds that the answers to question 1 and 2 is </w:t>
      </w:r>
      <w:r>
        <w:t>no</w:t>
      </w:r>
      <w:r w:rsidRPr="006C0897">
        <w:t>, then OEB Staff submits that the application should be denied at this time, in which case gas transmission and distribution in the county will indefinitely continue to be primarily governed by the terms of the 1957 agreement and various other road-user agreements and agreements that the County and utility currently have in place.</w:t>
      </w:r>
    </w:p>
    <w:p w14:paraId="48DAB9D2" w14:textId="77777777" w:rsidR="003F5CE3" w:rsidRDefault="003F5CE3" w:rsidP="003F5CE3">
      <w:pPr>
        <w:pStyle w:val="PlainText"/>
      </w:pPr>
      <w:r>
        <w:tab/>
      </w:r>
      <w:r w:rsidRPr="006C0897">
        <w:t>Our submission is based on three lines of argument</w:t>
      </w:r>
      <w:r>
        <w:t xml:space="preserve">:  </w:t>
      </w:r>
      <w:r w:rsidRPr="006C0897">
        <w:t>one, jurisdiction; two, that the 1957 agreement has expired; and three, an assessment of public convenience and necessity and the public interest in this case.</w:t>
      </w:r>
    </w:p>
    <w:p w14:paraId="0A179AD6" w14:textId="77777777" w:rsidR="003F5CE3" w:rsidRDefault="003F5CE3" w:rsidP="003F5CE3">
      <w:pPr>
        <w:pStyle w:val="PlainText"/>
      </w:pPr>
      <w:r>
        <w:tab/>
      </w:r>
      <w:r w:rsidRPr="006C0897">
        <w:t xml:space="preserve">So with respect to the first issue, it is OEB Staff's submission that </w:t>
      </w:r>
      <w:r>
        <w:t>section</w:t>
      </w:r>
      <w:r w:rsidRPr="006C0897">
        <w:t xml:space="preserve"> 10 of the Municipal Franchises is clear and the Board's jurisdiction under it is clear.  On an application under </w:t>
      </w:r>
      <w:r>
        <w:t>section</w:t>
      </w:r>
      <w:r w:rsidRPr="006C0897">
        <w:t xml:space="preserve"> 10(1), the OEB has jurisdiction if the term of a franchise has expired or is about to expire within one year.  Once jurisdiction is present under 10(1), the Board has discretion and powers available to it under </w:t>
      </w:r>
      <w:r>
        <w:t>section</w:t>
      </w:r>
      <w:r w:rsidRPr="006C0897">
        <w:t xml:space="preserve"> 10(2), and those</w:t>
      </w:r>
      <w:r>
        <w:t xml:space="preserve"> -- section</w:t>
      </w:r>
      <w:r w:rsidRPr="006C0897">
        <w:t xml:space="preserve"> 10(2) powers are broad.  Under </w:t>
      </w:r>
      <w:r>
        <w:t>section</w:t>
      </w:r>
      <w:r w:rsidRPr="006C0897">
        <w:t xml:space="preserve"> 10(2), if public convenience and necessity appear to require it, the OEB may grant a renewal or extension of the expiring or expired franchise for such period of time and upon such terms and conditions as may be prescribed by the OEB.</w:t>
      </w:r>
    </w:p>
    <w:p w14:paraId="469BCCA6" w14:textId="77777777" w:rsidR="003F5CE3" w:rsidRDefault="003F5CE3" w:rsidP="003F5CE3">
      <w:pPr>
        <w:pStyle w:val="PlainText"/>
      </w:pPr>
      <w:r>
        <w:tab/>
      </w:r>
      <w:r w:rsidRPr="006C0897">
        <w:t>And that's the language used right in that section.</w:t>
      </w:r>
      <w:r>
        <w:t xml:space="preserve">  </w:t>
      </w:r>
      <w:r w:rsidRPr="006C0897">
        <w:t>The OEB may do so even when there is no agreement between a municipality and a gas company.</w:t>
      </w:r>
    </w:p>
    <w:p w14:paraId="6206CC07" w14:textId="77777777" w:rsidR="003F5CE3" w:rsidRDefault="003F5CE3" w:rsidP="003F5CE3">
      <w:pPr>
        <w:pStyle w:val="PlainText"/>
      </w:pPr>
      <w:r>
        <w:lastRenderedPageBreak/>
        <w:tab/>
      </w:r>
      <w:r w:rsidRPr="006C0897">
        <w:t xml:space="preserve">The nature and scope of the OEB's powers under </w:t>
      </w:r>
      <w:r>
        <w:t>section</w:t>
      </w:r>
      <w:r w:rsidRPr="006C0897">
        <w:t xml:space="preserve"> 10 of the Municipal Franchises Act, as I've just described, has been confirmed by decisions of the courts and by the OEB.</w:t>
      </w:r>
      <w:r>
        <w:t xml:space="preserve">  </w:t>
      </w:r>
      <w:r w:rsidRPr="006C0897">
        <w:t>I won't have time to take the Panel to all of the references in my compendium, but I will just highlight them and maybe get to one or two.</w:t>
      </w:r>
    </w:p>
    <w:p w14:paraId="39CE0C93" w14:textId="77777777" w:rsidR="003F5CE3" w:rsidRDefault="003F5CE3" w:rsidP="003F5CE3">
      <w:pPr>
        <w:pStyle w:val="PlainText"/>
      </w:pPr>
      <w:r>
        <w:tab/>
        <w:t>A</w:t>
      </w:r>
      <w:r w:rsidRPr="006C0897">
        <w:t>t tab 1 is the decision of the Court of Appeal in Sudbury and Union Gas, and that's a decision that I will come back to, so maybe, Bonnie, if you could bring that up.</w:t>
      </w:r>
    </w:p>
    <w:p w14:paraId="30C529B0" w14:textId="77777777" w:rsidR="003F5CE3" w:rsidRDefault="003F5CE3" w:rsidP="003F5CE3">
      <w:pPr>
        <w:pStyle w:val="PlainText"/>
      </w:pPr>
      <w:r>
        <w:tab/>
      </w:r>
      <w:r w:rsidRPr="006C0897">
        <w:t>At tab 2, paragraph 5, there's a reference in the Kingston v. Ontario Energy Board decision of the Divisional Court that is relevant.</w:t>
      </w:r>
    </w:p>
    <w:p w14:paraId="16DD06F4" w14:textId="77777777" w:rsidR="003F5CE3" w:rsidRDefault="003F5CE3" w:rsidP="003F5CE3">
      <w:pPr>
        <w:pStyle w:val="PlainText"/>
      </w:pPr>
      <w:r>
        <w:tab/>
      </w:r>
      <w:r w:rsidRPr="006C0897">
        <w:t>At compendium tab 4, paragraphs 15 to 18, page 36 of the compendium, there are some salient findings of the Divisional Court in the Dawn-Euphemia v. Union Gas Limited case.</w:t>
      </w:r>
    </w:p>
    <w:p w14:paraId="38607317" w14:textId="77777777" w:rsidR="003F5CE3" w:rsidRDefault="003F5CE3" w:rsidP="003F5CE3">
      <w:pPr>
        <w:pStyle w:val="PlainText"/>
      </w:pPr>
      <w:r>
        <w:tab/>
      </w:r>
      <w:r w:rsidRPr="006C0897">
        <w:t>The Re:  Centra Gas case of the Ontario Energy Board,</w:t>
      </w:r>
      <w:r>
        <w:t xml:space="preserve"> </w:t>
      </w:r>
      <w:r w:rsidRPr="006C0897">
        <w:t>which is at tab 14, also contains some important provisions</w:t>
      </w:r>
      <w:r>
        <w:t xml:space="preserve"> -- </w:t>
      </w:r>
      <w:r w:rsidRPr="006C0897">
        <w:t>cites some important precedent at paragraphs  2.3.4 and on.</w:t>
      </w:r>
    </w:p>
    <w:p w14:paraId="672C18E3" w14:textId="77777777" w:rsidR="003F5CE3" w:rsidRDefault="003F5CE3" w:rsidP="003F5CE3">
      <w:pPr>
        <w:pStyle w:val="PlainText"/>
      </w:pPr>
      <w:r>
        <w:tab/>
      </w:r>
      <w:r w:rsidRPr="006C0897">
        <w:t>I will also get to very briefly tab 12, which is the legislation in the OEB Act, but first let's go to the Sudbury case.  If you could get to paragraph 6, please.  Do you not have paragraph numbers on</w:t>
      </w:r>
      <w:r>
        <w:t xml:space="preserve"> -- </w:t>
      </w:r>
      <w:r w:rsidRPr="006C0897">
        <w:t>oh, there we go.  Okay.</w:t>
      </w:r>
    </w:p>
    <w:p w14:paraId="21C3AD02" w14:textId="77777777" w:rsidR="003F5CE3" w:rsidRDefault="003F5CE3" w:rsidP="003F5CE3">
      <w:pPr>
        <w:pStyle w:val="PlainText"/>
      </w:pPr>
      <w:r>
        <w:tab/>
      </w:r>
      <w:r w:rsidRPr="006C0897">
        <w:t>Just to reiterate the Divisional Court, citing a lower case decision, at paragraph 6:</w:t>
      </w:r>
    </w:p>
    <w:p w14:paraId="6AD0F8D2" w14:textId="77777777" w:rsidR="003F5CE3" w:rsidRDefault="003F5CE3" w:rsidP="003F5CE3">
      <w:pPr>
        <w:pStyle w:val="Quote"/>
      </w:pPr>
      <w:r w:rsidRPr="006C0897">
        <w:t xml:space="preserve">"It is clear that the natural gas industry is a </w:t>
      </w:r>
      <w:r w:rsidRPr="006C0897">
        <w:lastRenderedPageBreak/>
        <w:t>closely regulated one.  The Municipal Franchises Act and the Ontario Energy Board make clear that the legislature has accorded the OEB the widest powers to regulate the supply and distribution of natural gas in the public interest."</w:t>
      </w:r>
    </w:p>
    <w:p w14:paraId="6DE67AFC" w14:textId="77777777" w:rsidR="003F5CE3" w:rsidRDefault="003F5CE3" w:rsidP="003F5CE3">
      <w:pPr>
        <w:pStyle w:val="PlainText"/>
      </w:pPr>
      <w:r>
        <w:tab/>
      </w:r>
      <w:r w:rsidRPr="006C0897">
        <w:t>A couple sentences lower:</w:t>
      </w:r>
    </w:p>
    <w:p w14:paraId="3E090890" w14:textId="77777777" w:rsidR="003F5CE3" w:rsidRDefault="003F5CE3" w:rsidP="003F5CE3">
      <w:pPr>
        <w:pStyle w:val="Quote"/>
      </w:pPr>
      <w:r w:rsidRPr="006C0897">
        <w:t>"The court finds that Subsections 10(1) and (2) of the Act provide that, where such a franchise agreement is about to expire, either the gas company or the municipality may apply to the OEB to extend the right to operate the gas operation system, and the OEB may do so on such terms and conditions as public convenience and necessity appear to require."</w:t>
      </w:r>
    </w:p>
    <w:p w14:paraId="7B9A4F41" w14:textId="77777777" w:rsidR="003F5CE3" w:rsidRDefault="003F5CE3" w:rsidP="003F5CE3">
      <w:pPr>
        <w:pStyle w:val="PlainText"/>
      </w:pPr>
      <w:r>
        <w:tab/>
      </w:r>
      <w:r w:rsidRPr="006C0897">
        <w:t>If you could then turn to paragraph 23, Bonnie.</w:t>
      </w:r>
    </w:p>
    <w:p w14:paraId="69DF73BC" w14:textId="77777777" w:rsidR="003F5CE3" w:rsidRDefault="003F5CE3" w:rsidP="003F5CE3">
      <w:pPr>
        <w:pStyle w:val="PlainText"/>
      </w:pPr>
      <w:r>
        <w:tab/>
      </w:r>
      <w:r w:rsidRPr="006C0897">
        <w:t xml:space="preserve">Here there is a discussion again about the Board's powers under </w:t>
      </w:r>
      <w:r>
        <w:t>section</w:t>
      </w:r>
      <w:r w:rsidRPr="006C0897">
        <w:t xml:space="preserve"> 10 of the Municipal Franchises Act and how it operates in the event where a municipality and the gas company cannot come to agreement on terms.  The court states:</w:t>
      </w:r>
    </w:p>
    <w:p w14:paraId="3C67EEB4" w14:textId="77777777" w:rsidR="003F5CE3" w:rsidRDefault="003F5CE3" w:rsidP="003F5CE3">
      <w:pPr>
        <w:pStyle w:val="Quote"/>
      </w:pPr>
      <w:r w:rsidRPr="006C0897">
        <w:t>"In my view, a purposive reading of the section gives to the OEB a broad power to impose the terms of renewal or extension of the franchise so that service to the public will not be interrupted simply because the municipality and the utility have been unable to agree on terms for carrying on the service."</w:t>
      </w:r>
    </w:p>
    <w:p w14:paraId="7A3D4F72" w14:textId="77777777" w:rsidR="003F5CE3" w:rsidRDefault="003F5CE3" w:rsidP="003F5CE3">
      <w:pPr>
        <w:pStyle w:val="PlainText"/>
      </w:pPr>
      <w:r>
        <w:tab/>
      </w:r>
      <w:r w:rsidRPr="006C0897">
        <w:t xml:space="preserve">I may return to that decision briefly later, but if we </w:t>
      </w:r>
      <w:r w:rsidRPr="006C0897">
        <w:lastRenderedPageBreak/>
        <w:t xml:space="preserve">could go to tab 12, page 94.  My friend has already pointed to it.  </w:t>
      </w:r>
      <w:r>
        <w:t>Section</w:t>
      </w:r>
      <w:r w:rsidRPr="006C0897">
        <w:t xml:space="preserve"> 19(6) provides that the Board has exclusive jurisdiction in all cases and in respect of all matters in which jurisdiction is conferred on it by the OEB Act or any other act.</w:t>
      </w:r>
    </w:p>
    <w:p w14:paraId="1D1DC360" w14:textId="77777777" w:rsidR="003F5CE3" w:rsidRDefault="003F5CE3" w:rsidP="003F5CE3">
      <w:pPr>
        <w:pStyle w:val="PlainText"/>
      </w:pPr>
      <w:r>
        <w:tab/>
      </w:r>
      <w:r w:rsidRPr="006C0897">
        <w:t xml:space="preserve">And </w:t>
      </w:r>
      <w:r>
        <w:t>section</w:t>
      </w:r>
      <w:r w:rsidRPr="006C0897">
        <w:t xml:space="preserve"> 23 of the OEB Act states that</w:t>
      </w:r>
      <w:r>
        <w:t xml:space="preserve"> -- </w:t>
      </w:r>
      <w:r w:rsidRPr="006C0897">
        <w:t>grants the Board broad powers in making orders, including the power of the Board to impose such conditions as it considers proper.</w:t>
      </w:r>
    </w:p>
    <w:p w14:paraId="19DCF033" w14:textId="77777777" w:rsidR="003F5CE3" w:rsidRDefault="003F5CE3" w:rsidP="003F5CE3">
      <w:pPr>
        <w:pStyle w:val="PlainText"/>
      </w:pPr>
      <w:r>
        <w:tab/>
      </w:r>
      <w:r w:rsidRPr="006C0897">
        <w:t xml:space="preserve">I will move on to the second line of argument, which is focused on the 1957 agreement.  In Staff's submission, the condition set out in </w:t>
      </w:r>
      <w:r>
        <w:t>section</w:t>
      </w:r>
      <w:r w:rsidRPr="006C0897">
        <w:t xml:space="preserve"> 10(1) of the Municipal Franchises Act is met because the 1957 franchise agreement is expired.</w:t>
      </w:r>
    </w:p>
    <w:p w14:paraId="4BF7A274" w14:textId="77777777" w:rsidR="003F5CE3" w:rsidRDefault="003F5CE3" w:rsidP="003F5CE3">
      <w:pPr>
        <w:pStyle w:val="PlainText"/>
      </w:pPr>
      <w:r>
        <w:tab/>
      </w:r>
      <w:r w:rsidRPr="006C0897">
        <w:t>The clause in the 1957 agreement that relates to the duration of term violates the rule against perpetuities, and as a result the 1957 agreement is expired</w:t>
      </w:r>
      <w:r>
        <w:t xml:space="preserve"> -- </w:t>
      </w:r>
      <w:r w:rsidRPr="006C0897">
        <w:t>and in this regard I won't take you through the decision, and just submit that Staff supports the submissions of Enbridge on this point.</w:t>
      </w:r>
    </w:p>
    <w:p w14:paraId="76201261" w14:textId="77777777" w:rsidR="003F5CE3" w:rsidRDefault="003F5CE3" w:rsidP="003F5CE3">
      <w:pPr>
        <w:pStyle w:val="PlainText"/>
      </w:pPr>
      <w:r>
        <w:tab/>
      </w:r>
      <w:r w:rsidRPr="006C0897">
        <w:t>Staff might add that the court in Dawn-Euphemia, in getting to its conclusions, cited what one could refer to as a three-part test.</w:t>
      </w:r>
      <w:r>
        <w:t xml:space="preserve">  </w:t>
      </w:r>
      <w:r w:rsidRPr="006C0897">
        <w:t>I'll paraphrase from that decision.  The Board said, first, the 1954 agreement granted rights not only to the immediate parties to the agreement but, likewise, to their successors and assigns.</w:t>
      </w:r>
    </w:p>
    <w:p w14:paraId="476E1610" w14:textId="77777777" w:rsidR="00D11034" w:rsidRDefault="003F5CE3" w:rsidP="00D11034">
      <w:pPr>
        <w:pStyle w:val="PlainText"/>
      </w:pPr>
      <w:r>
        <w:tab/>
      </w:r>
      <w:r w:rsidRPr="006C0897">
        <w:t>Second, the 1954 agreement granted a broad and significant rights with respect to land</w:t>
      </w:r>
      <w:r w:rsidR="00E30ED6">
        <w:rPr>
          <w:lang w:val="en-CA"/>
        </w:rPr>
        <w:t>.</w:t>
      </w:r>
    </w:p>
    <w:p w14:paraId="65514358" w14:textId="77777777" w:rsidR="00D11034" w:rsidRDefault="00D11034" w:rsidP="00D11034">
      <w:pPr>
        <w:pStyle w:val="PlainText"/>
      </w:pPr>
      <w:r>
        <w:lastRenderedPageBreak/>
        <w:tab/>
      </w:r>
      <w:r w:rsidRPr="00242CF7">
        <w:t xml:space="preserve">And </w:t>
      </w:r>
      <w:r>
        <w:t xml:space="preserve">third, </w:t>
      </w:r>
      <w:r w:rsidRPr="00242CF7">
        <w:rPr>
          <w:szCs w:val="21"/>
        </w:rPr>
        <w:t>the 1957 agreement anticipated a long</w:t>
      </w:r>
      <w:r>
        <w:t>-</w:t>
      </w:r>
      <w:r w:rsidRPr="00242CF7">
        <w:rPr>
          <w:szCs w:val="21"/>
        </w:rPr>
        <w:t>term</w:t>
      </w:r>
      <w:r>
        <w:t>,</w:t>
      </w:r>
      <w:r w:rsidRPr="00242CF7">
        <w:rPr>
          <w:szCs w:val="21"/>
        </w:rPr>
        <w:t xml:space="preserve"> permanent arrangement </w:t>
      </w:r>
      <w:r>
        <w:t>noting that it was not anticipated that the agreement could be revoked requiring the transmission lines to be removed.</w:t>
      </w:r>
    </w:p>
    <w:p w14:paraId="79917782" w14:textId="77777777" w:rsidR="00D11034" w:rsidRDefault="00D11034" w:rsidP="00D11034">
      <w:pPr>
        <w:pStyle w:val="PlainText"/>
      </w:pPr>
      <w:r>
        <w:tab/>
        <w:t>This at page 36 of the compendium.</w:t>
      </w:r>
    </w:p>
    <w:p w14:paraId="5CA2AFAF" w14:textId="77777777" w:rsidR="00A24D23" w:rsidRDefault="00D11034" w:rsidP="00D11034">
      <w:pPr>
        <w:pStyle w:val="PlainText"/>
      </w:pPr>
      <w:r>
        <w:tab/>
      </w:r>
      <w:r w:rsidRPr="00CD23A6">
        <w:t>In similar fashion to the 1954 agreement in the Dawn</w:t>
      </w:r>
      <w:r>
        <w:t>-Euphemia</w:t>
      </w:r>
      <w:r w:rsidRPr="00CD23A6">
        <w:t xml:space="preserve"> case</w:t>
      </w:r>
      <w:r>
        <w:t>,</w:t>
      </w:r>
      <w:r w:rsidRPr="00CD23A6">
        <w:t xml:space="preserve"> the 1957 agreement that is before the Board today granted rights not only to the immediate parties to the agreement but, likewise, to the successors and assignors.</w:t>
      </w:r>
    </w:p>
    <w:p w14:paraId="683AB758" w14:textId="77777777" w:rsidR="00D11034" w:rsidRDefault="00D11034" w:rsidP="00D11034">
      <w:pPr>
        <w:pStyle w:val="PlainText"/>
      </w:pPr>
      <w:r>
        <w:tab/>
      </w:r>
      <w:r w:rsidRPr="00CD23A6">
        <w:t>The 1957 agreement granted broad and significant rights with respect to land and the 1957 agreement anticipated a long</w:t>
      </w:r>
      <w:r>
        <w:t>-</w:t>
      </w:r>
      <w:r w:rsidRPr="00CD23A6">
        <w:t>term</w:t>
      </w:r>
      <w:r>
        <w:t xml:space="preserve">, </w:t>
      </w:r>
      <w:r w:rsidRPr="00CD23A6">
        <w:t xml:space="preserve">permanent arrangement </w:t>
      </w:r>
      <w:r w:rsidRPr="00242CF7">
        <w:rPr>
          <w:szCs w:val="21"/>
        </w:rPr>
        <w:t>as there is no express expiry date.</w:t>
      </w:r>
    </w:p>
    <w:p w14:paraId="2F98A4F4" w14:textId="77777777" w:rsidR="00D11034" w:rsidRDefault="00D11034" w:rsidP="00D11034">
      <w:pPr>
        <w:pStyle w:val="PlainText"/>
      </w:pPr>
      <w:r>
        <w:tab/>
      </w:r>
      <w:r w:rsidRPr="00242CF7">
        <w:rPr>
          <w:szCs w:val="21"/>
        </w:rPr>
        <w:t xml:space="preserve">Though neither party raised this in their filings, OEB Staff would be remiss in failing to note that section 10(6) of the Municipal Franchises Act would appear to preclude an application under section 10 in respect of a right that </w:t>
      </w:r>
      <w:r>
        <w:t>ha</w:t>
      </w:r>
      <w:r w:rsidRPr="00242CF7">
        <w:rPr>
          <w:szCs w:val="21"/>
        </w:rPr>
        <w:t>s expired before December 2nd, 1969.</w:t>
      </w:r>
    </w:p>
    <w:p w14:paraId="0DFCF365" w14:textId="77777777" w:rsidR="00A24D23" w:rsidRDefault="00D11034" w:rsidP="00D11034">
      <w:pPr>
        <w:pStyle w:val="PlainText"/>
        <w:rPr>
          <w:szCs w:val="21"/>
        </w:rPr>
      </w:pPr>
      <w:r>
        <w:tab/>
      </w:r>
      <w:r w:rsidRPr="00242CF7">
        <w:rPr>
          <w:szCs w:val="21"/>
        </w:rPr>
        <w:t>Bonnie</w:t>
      </w:r>
      <w:r>
        <w:t>,</w:t>
      </w:r>
      <w:r w:rsidRPr="00242CF7">
        <w:rPr>
          <w:szCs w:val="21"/>
        </w:rPr>
        <w:t xml:space="preserve"> if you could go to compendium tab 13, page 100.</w:t>
      </w:r>
    </w:p>
    <w:p w14:paraId="3C12197F" w14:textId="77777777" w:rsidR="00A24D23" w:rsidRDefault="00D11034" w:rsidP="00D11034">
      <w:pPr>
        <w:pStyle w:val="PlainText"/>
        <w:rPr>
          <w:szCs w:val="21"/>
        </w:rPr>
      </w:pPr>
      <w:r>
        <w:tab/>
      </w:r>
      <w:r w:rsidRPr="00242CF7">
        <w:rPr>
          <w:szCs w:val="21"/>
        </w:rPr>
        <w:t>You will note that essentially the language of 10(6).</w:t>
      </w:r>
    </w:p>
    <w:p w14:paraId="1D68F2A2" w14:textId="77777777" w:rsidR="00D11034" w:rsidRDefault="00D11034" w:rsidP="00D11034">
      <w:pPr>
        <w:pStyle w:val="PlainText"/>
      </w:pPr>
      <w:r>
        <w:tab/>
      </w:r>
      <w:r w:rsidRPr="00242CF7">
        <w:rPr>
          <w:szCs w:val="21"/>
        </w:rPr>
        <w:t>OEB Staff's view is that this section must be interpreted purposefully</w:t>
      </w:r>
      <w:r>
        <w:t xml:space="preserve"> -- </w:t>
      </w:r>
      <w:r w:rsidRPr="00242CF7">
        <w:rPr>
          <w:szCs w:val="21"/>
        </w:rPr>
        <w:t>purposively</w:t>
      </w:r>
      <w:r>
        <w:t xml:space="preserve">.  </w:t>
      </w:r>
      <w:r w:rsidRPr="00242CF7">
        <w:t xml:space="preserve">As </w:t>
      </w:r>
      <w:r w:rsidRPr="00242CF7">
        <w:rPr>
          <w:szCs w:val="21"/>
        </w:rPr>
        <w:t xml:space="preserve">found by the Court of Appeal in the Sudbury decision, the OEB Act and the Municipal Franchises Act make it clear that the legislature has accorded to the OEB the widest powers to regulate the supply and distribution of natural gas in the </w:t>
      </w:r>
      <w:r w:rsidRPr="00242CF7">
        <w:rPr>
          <w:szCs w:val="21"/>
        </w:rPr>
        <w:lastRenderedPageBreak/>
        <w:t xml:space="preserve">public interest.  </w:t>
      </w:r>
      <w:r>
        <w:t xml:space="preserve">And </w:t>
      </w:r>
      <w:r w:rsidRPr="00242CF7">
        <w:t xml:space="preserve">then </w:t>
      </w:r>
      <w:r w:rsidRPr="00242CF7">
        <w:rPr>
          <w:szCs w:val="21"/>
        </w:rPr>
        <w:t>the Court of Appeal went on to state that a purposive reading must be afforded to the interpretation</w:t>
      </w:r>
      <w:r>
        <w:t xml:space="preserve"> of</w:t>
      </w:r>
      <w:r w:rsidRPr="00242CF7">
        <w:rPr>
          <w:szCs w:val="21"/>
        </w:rPr>
        <w:t xml:space="preserve"> section 10 of the MFA.</w:t>
      </w:r>
    </w:p>
    <w:p w14:paraId="5E30EDFE" w14:textId="77777777" w:rsidR="00D11034" w:rsidRDefault="00D11034" w:rsidP="00D11034">
      <w:pPr>
        <w:pStyle w:val="PlainText"/>
      </w:pPr>
      <w:r>
        <w:tab/>
        <w:t>Section</w:t>
      </w:r>
      <w:r w:rsidRPr="00242CF7">
        <w:t xml:space="preserve"> </w:t>
      </w:r>
      <w:r w:rsidRPr="00242CF7">
        <w:rPr>
          <w:szCs w:val="21"/>
        </w:rPr>
        <w:t>10(6) by its words applies to agreements that, by their terms</w:t>
      </w:r>
      <w:r>
        <w:t>,</w:t>
      </w:r>
      <w:r w:rsidRPr="00242CF7">
        <w:rPr>
          <w:szCs w:val="21"/>
        </w:rPr>
        <w:t xml:space="preserve"> ha</w:t>
      </w:r>
      <w:r>
        <w:t>d</w:t>
      </w:r>
      <w:r w:rsidRPr="00242CF7">
        <w:rPr>
          <w:szCs w:val="21"/>
        </w:rPr>
        <w:t xml:space="preserve"> been understood by the parties and the OEB to have expired as of December 2nd, 1969</w:t>
      </w:r>
      <w:r>
        <w:t>,</w:t>
      </w:r>
      <w:r w:rsidRPr="00242CF7">
        <w:rPr>
          <w:szCs w:val="21"/>
        </w:rPr>
        <w:t xml:space="preserve"> which is the date on which section 10 of the MFA</w:t>
      </w:r>
      <w:r>
        <w:t xml:space="preserve"> -- </w:t>
      </w:r>
      <w:r w:rsidRPr="00242CF7">
        <w:rPr>
          <w:szCs w:val="21"/>
        </w:rPr>
        <w:t xml:space="preserve">of the </w:t>
      </w:r>
      <w:r w:rsidRPr="00242CF7">
        <w:t xml:space="preserve">act </w:t>
      </w:r>
      <w:r w:rsidRPr="00242CF7">
        <w:rPr>
          <w:szCs w:val="21"/>
        </w:rPr>
        <w:t>came into effect.</w:t>
      </w:r>
    </w:p>
    <w:p w14:paraId="16270B82" w14:textId="77777777" w:rsidR="00A24D23" w:rsidRDefault="00D11034" w:rsidP="00D11034">
      <w:pPr>
        <w:pStyle w:val="PlainText"/>
        <w:rPr>
          <w:szCs w:val="21"/>
        </w:rPr>
      </w:pPr>
      <w:r>
        <w:tab/>
      </w:r>
      <w:r w:rsidRPr="00242CF7">
        <w:rPr>
          <w:szCs w:val="21"/>
        </w:rPr>
        <w:t xml:space="preserve">In other words, taking a purposive view of section 10 and of the Municipal Franchises Act, it's </w:t>
      </w:r>
      <w:r w:rsidRPr="00242CF7">
        <w:t xml:space="preserve">Staff's </w:t>
      </w:r>
      <w:r w:rsidRPr="00242CF7">
        <w:rPr>
          <w:szCs w:val="21"/>
        </w:rPr>
        <w:t>view that section 10(6) doesn't apply to an agreement that is later held to have expired by operation of law.</w:t>
      </w:r>
    </w:p>
    <w:p w14:paraId="72F132B8" w14:textId="77777777" w:rsidR="00D11034" w:rsidRDefault="00D11034" w:rsidP="00D11034">
      <w:pPr>
        <w:pStyle w:val="PlainText"/>
      </w:pPr>
      <w:r>
        <w:tab/>
      </w:r>
      <w:r w:rsidRPr="00242CF7">
        <w:rPr>
          <w:szCs w:val="21"/>
        </w:rPr>
        <w:t>Anecdot</w:t>
      </w:r>
      <w:r>
        <w:t>al</w:t>
      </w:r>
      <w:r w:rsidRPr="00242CF7">
        <w:rPr>
          <w:szCs w:val="21"/>
        </w:rPr>
        <w:t>ly</w:t>
      </w:r>
      <w:r>
        <w:t>,</w:t>
      </w:r>
      <w:r w:rsidRPr="00242CF7">
        <w:rPr>
          <w:szCs w:val="21"/>
        </w:rPr>
        <w:t xml:space="preserve"> section 10 was enacted in 1969 to deal with franchise renewals</w:t>
      </w:r>
      <w:r>
        <w:t>,</w:t>
      </w:r>
      <w:r w:rsidRPr="00242CF7">
        <w:rPr>
          <w:szCs w:val="21"/>
        </w:rPr>
        <w:t xml:space="preserve"> and at that time it referred to rights that expired before the coming into force of this section.</w:t>
      </w:r>
    </w:p>
    <w:p w14:paraId="2A33BB66" w14:textId="77777777" w:rsidR="00D11034" w:rsidRDefault="00D11034" w:rsidP="00D11034">
      <w:pPr>
        <w:pStyle w:val="PlainText"/>
      </w:pPr>
      <w:r>
        <w:tab/>
      </w:r>
      <w:r w:rsidRPr="00242CF7">
        <w:rPr>
          <w:szCs w:val="21"/>
        </w:rPr>
        <w:t>Prior to that time, both the utility and the municipality had a common-law right to terminate a franchise agreement upon the expiry of the franchise agreement.</w:t>
      </w:r>
    </w:p>
    <w:p w14:paraId="1DA909F4" w14:textId="77777777" w:rsidR="00D11034" w:rsidRDefault="00D11034" w:rsidP="00D11034">
      <w:pPr>
        <w:pStyle w:val="PlainText"/>
      </w:pPr>
      <w:r>
        <w:tab/>
      </w:r>
      <w:r w:rsidRPr="00242CF7">
        <w:rPr>
          <w:szCs w:val="21"/>
        </w:rPr>
        <w:t>With the introduction of section 10 to the Municipal Franchises Act, that is no longer true</w:t>
      </w:r>
      <w:r>
        <w:t>,</w:t>
      </w:r>
      <w:r w:rsidRPr="00242CF7">
        <w:rPr>
          <w:szCs w:val="21"/>
        </w:rPr>
        <w:t xml:space="preserve"> as was held by the OEB in </w:t>
      </w:r>
      <w:r>
        <w:t xml:space="preserve">Re:  Centra </w:t>
      </w:r>
      <w:r w:rsidRPr="00242CF7">
        <w:t>Gas</w:t>
      </w:r>
      <w:r>
        <w:t>,</w:t>
      </w:r>
      <w:r w:rsidRPr="00242CF7">
        <w:t xml:space="preserve"> </w:t>
      </w:r>
      <w:r w:rsidRPr="00242CF7">
        <w:rPr>
          <w:szCs w:val="21"/>
        </w:rPr>
        <w:t>and we'll take</w:t>
      </w:r>
      <w:r>
        <w:t xml:space="preserve"> -- </w:t>
      </w:r>
      <w:r w:rsidRPr="00242CF7">
        <w:rPr>
          <w:szCs w:val="21"/>
        </w:rPr>
        <w:t>I can take you to that later</w:t>
      </w:r>
      <w:r>
        <w:t>,</w:t>
      </w:r>
      <w:r w:rsidRPr="00242CF7">
        <w:rPr>
          <w:szCs w:val="21"/>
        </w:rPr>
        <w:t xml:space="preserve"> but the court said something to the effect that even today the </w:t>
      </w:r>
      <w:r>
        <w:t xml:space="preserve">Board </w:t>
      </w:r>
      <w:r w:rsidRPr="00242CF7">
        <w:rPr>
          <w:szCs w:val="21"/>
        </w:rPr>
        <w:t>likely has the power to require a utility to continue operating, even if it no longer wished to</w:t>
      </w:r>
      <w:r>
        <w:t xml:space="preserve"> b</w:t>
      </w:r>
      <w:r w:rsidRPr="00242CF7">
        <w:rPr>
          <w:szCs w:val="21"/>
        </w:rPr>
        <w:t xml:space="preserve">ecause of the public interest afforded to the </w:t>
      </w:r>
      <w:r w:rsidRPr="00242CF7">
        <w:t xml:space="preserve">Board </w:t>
      </w:r>
      <w:r w:rsidRPr="00242CF7">
        <w:rPr>
          <w:szCs w:val="21"/>
        </w:rPr>
        <w:t>through section 10.</w:t>
      </w:r>
    </w:p>
    <w:p w14:paraId="78EF9D92" w14:textId="77777777" w:rsidR="00D11034" w:rsidRDefault="00D11034" w:rsidP="00D11034">
      <w:pPr>
        <w:pStyle w:val="PlainText"/>
      </w:pPr>
      <w:r>
        <w:lastRenderedPageBreak/>
        <w:tab/>
      </w:r>
      <w:r w:rsidRPr="00242CF7">
        <w:rPr>
          <w:szCs w:val="21"/>
        </w:rPr>
        <w:t>Finally on this line of argument</w:t>
      </w:r>
      <w:r>
        <w:t>,</w:t>
      </w:r>
      <w:r w:rsidRPr="00242CF7">
        <w:rPr>
          <w:szCs w:val="21"/>
        </w:rPr>
        <w:t xml:space="preserve"> it is important to also note that the parties have operated as if the 1957 agreement is in full force and effect</w:t>
      </w:r>
      <w:r>
        <w:t>,</w:t>
      </w:r>
      <w:r w:rsidRPr="00242CF7">
        <w:rPr>
          <w:szCs w:val="21"/>
        </w:rPr>
        <w:t xml:space="preserve"> and to this day they primarily carry out their rights and obligations in the County of Essex pursuant to it.</w:t>
      </w:r>
    </w:p>
    <w:p w14:paraId="1B7CD244" w14:textId="77777777" w:rsidR="00D11034" w:rsidRDefault="00D11034" w:rsidP="00D11034">
      <w:pPr>
        <w:pStyle w:val="PlainText"/>
      </w:pPr>
      <w:r>
        <w:tab/>
      </w:r>
      <w:r w:rsidRPr="00242CF7">
        <w:rPr>
          <w:szCs w:val="21"/>
        </w:rPr>
        <w:t>Our third line of argument is that the record of the proceeding establishes that public convenience and necessity required that the term of the franchise between the part</w:t>
      </w:r>
      <w:r>
        <w:t xml:space="preserve">ies </w:t>
      </w:r>
      <w:r w:rsidRPr="00242CF7">
        <w:rPr>
          <w:szCs w:val="21"/>
        </w:rPr>
        <w:t xml:space="preserve">be </w:t>
      </w:r>
      <w:r>
        <w:t xml:space="preserve">renewed </w:t>
      </w:r>
      <w:r w:rsidRPr="00242CF7">
        <w:rPr>
          <w:szCs w:val="21"/>
        </w:rPr>
        <w:t>at this time</w:t>
      </w:r>
      <w:r>
        <w:t>,</w:t>
      </w:r>
      <w:r w:rsidRPr="00242CF7">
        <w:rPr>
          <w:szCs w:val="21"/>
        </w:rPr>
        <w:t xml:space="preserve"> and there is no compelling reasonable on the record that the franchise not be in the form of the model agreement.</w:t>
      </w:r>
    </w:p>
    <w:p w14:paraId="1E9B47A8" w14:textId="77777777" w:rsidR="00D11034" w:rsidRDefault="00D11034" w:rsidP="00D11034">
      <w:pPr>
        <w:pStyle w:val="PlainText"/>
      </w:pPr>
      <w:r>
        <w:tab/>
      </w:r>
      <w:r w:rsidRPr="00242CF7">
        <w:rPr>
          <w:szCs w:val="21"/>
        </w:rPr>
        <w:t>As we have already submitted and as</w:t>
      </w:r>
      <w:r>
        <w:t xml:space="preserve"> Enbridge</w:t>
      </w:r>
      <w:r w:rsidRPr="00242CF7">
        <w:rPr>
          <w:szCs w:val="21"/>
        </w:rPr>
        <w:t>, the OEB has broad jurisdiction over the gas industry for the protection of the public interest.</w:t>
      </w:r>
    </w:p>
    <w:p w14:paraId="4618C069" w14:textId="77777777" w:rsidR="00D11034" w:rsidRDefault="00D11034" w:rsidP="00D11034">
      <w:pPr>
        <w:pStyle w:val="PlainText"/>
      </w:pPr>
      <w:r>
        <w:tab/>
        <w:t>Section</w:t>
      </w:r>
      <w:r w:rsidRPr="00242CF7">
        <w:t xml:space="preserve"> </w:t>
      </w:r>
      <w:r w:rsidRPr="00242CF7">
        <w:rPr>
          <w:szCs w:val="21"/>
        </w:rPr>
        <w:t>10 authorises the OEB to impose the terms of the of renewal of a franchise so that service to the public will not be at risk of interruption where a municipality and a gas company are unable to agree to the terms for carrying on that service.</w:t>
      </w:r>
    </w:p>
    <w:p w14:paraId="3E9A67D1" w14:textId="77777777" w:rsidR="00D11034" w:rsidRDefault="00D11034" w:rsidP="00D11034">
      <w:pPr>
        <w:pStyle w:val="PlainText"/>
      </w:pPr>
      <w:r>
        <w:tab/>
      </w:r>
      <w:r w:rsidRPr="00242CF7">
        <w:rPr>
          <w:szCs w:val="21"/>
        </w:rPr>
        <w:t>If</w:t>
      </w:r>
      <w:r>
        <w:t xml:space="preserve"> -- </w:t>
      </w:r>
      <w:r w:rsidRPr="00242CF7">
        <w:rPr>
          <w:szCs w:val="21"/>
        </w:rPr>
        <w:t>Bonnie</w:t>
      </w:r>
      <w:r>
        <w:t>,</w:t>
      </w:r>
      <w:r w:rsidRPr="00242CF7">
        <w:rPr>
          <w:szCs w:val="21"/>
        </w:rPr>
        <w:t xml:space="preserve"> if you could go to tab 14, paragraphs 4.03 to 06, page 114.</w:t>
      </w:r>
    </w:p>
    <w:p w14:paraId="448D9770" w14:textId="77777777" w:rsidR="00D11034" w:rsidRDefault="00D11034" w:rsidP="00D11034">
      <w:pPr>
        <w:pStyle w:val="PlainText"/>
      </w:pPr>
      <w:r>
        <w:tab/>
      </w:r>
      <w:r w:rsidRPr="00242CF7">
        <w:rPr>
          <w:szCs w:val="21"/>
        </w:rPr>
        <w:t>This is a decision of the OEB that was held</w:t>
      </w:r>
      <w:r>
        <w:t xml:space="preserve"> -- </w:t>
      </w:r>
      <w:r w:rsidRPr="00242CF7">
        <w:rPr>
          <w:szCs w:val="21"/>
        </w:rPr>
        <w:t xml:space="preserve">upheld by the </w:t>
      </w:r>
      <w:r w:rsidRPr="00242CF7">
        <w:t xml:space="preserve">Divisional </w:t>
      </w:r>
      <w:r w:rsidRPr="00242CF7">
        <w:rPr>
          <w:szCs w:val="21"/>
        </w:rPr>
        <w:t>Court o</w:t>
      </w:r>
      <w:r>
        <w:t>n</w:t>
      </w:r>
      <w:r w:rsidRPr="00242CF7">
        <w:rPr>
          <w:szCs w:val="21"/>
        </w:rPr>
        <w:t xml:space="preserve"> </w:t>
      </w:r>
      <w:r w:rsidRPr="00242CF7">
        <w:t>appeal</w:t>
      </w:r>
      <w:r w:rsidRPr="00242CF7">
        <w:rPr>
          <w:szCs w:val="21"/>
        </w:rPr>
        <w:t xml:space="preserve">.  </w:t>
      </w:r>
      <w:r w:rsidRPr="00242CF7">
        <w:t xml:space="preserve">Essentially </w:t>
      </w:r>
      <w:r w:rsidRPr="00242CF7">
        <w:rPr>
          <w:szCs w:val="21"/>
        </w:rPr>
        <w:t>what these paragraphs state</w:t>
      </w:r>
      <w:r>
        <w:t xml:space="preserve"> that </w:t>
      </w:r>
      <w:r w:rsidRPr="00242CF7">
        <w:t xml:space="preserve">while </w:t>
      </w:r>
      <w:r w:rsidRPr="00242CF7">
        <w:rPr>
          <w:szCs w:val="21"/>
        </w:rPr>
        <w:t xml:space="preserve">the views of the municipality should be taken into account by the OEB, they are not determinative of </w:t>
      </w:r>
      <w:r>
        <w:t xml:space="preserve">the issue of </w:t>
      </w:r>
      <w:r w:rsidRPr="00242CF7">
        <w:rPr>
          <w:szCs w:val="21"/>
        </w:rPr>
        <w:t xml:space="preserve">assessing the public </w:t>
      </w:r>
      <w:r>
        <w:t xml:space="preserve">convenience and </w:t>
      </w:r>
      <w:r w:rsidRPr="00242CF7">
        <w:rPr>
          <w:szCs w:val="21"/>
        </w:rPr>
        <w:t>necessity</w:t>
      </w:r>
      <w:r>
        <w:t>,</w:t>
      </w:r>
      <w:r w:rsidRPr="00242CF7">
        <w:rPr>
          <w:szCs w:val="21"/>
        </w:rPr>
        <w:t xml:space="preserve"> and similarly</w:t>
      </w:r>
      <w:r>
        <w:t>,</w:t>
      </w:r>
      <w:r w:rsidRPr="00242CF7">
        <w:rPr>
          <w:szCs w:val="21"/>
        </w:rPr>
        <w:t xml:space="preserve"> while the gas company may have a reasonable expectation that a franchise </w:t>
      </w:r>
      <w:r w:rsidRPr="00242CF7">
        <w:rPr>
          <w:szCs w:val="21"/>
        </w:rPr>
        <w:lastRenderedPageBreak/>
        <w:t>will be renewed, this expectation is also not a</w:t>
      </w:r>
      <w:r>
        <w:t xml:space="preserve"> relevant </w:t>
      </w:r>
      <w:r w:rsidRPr="00242CF7">
        <w:rPr>
          <w:szCs w:val="21"/>
        </w:rPr>
        <w:t>factor in determining public convenience and necessity.</w:t>
      </w:r>
    </w:p>
    <w:p w14:paraId="06F78DB7" w14:textId="77777777" w:rsidR="00D11034" w:rsidRDefault="00D11034" w:rsidP="00D11034">
      <w:pPr>
        <w:pStyle w:val="PlainText"/>
      </w:pPr>
      <w:r>
        <w:tab/>
      </w:r>
      <w:r w:rsidRPr="00242CF7">
        <w:rPr>
          <w:szCs w:val="21"/>
        </w:rPr>
        <w:t>That determination rest</w:t>
      </w:r>
      <w:r>
        <w:t>s</w:t>
      </w:r>
      <w:r w:rsidRPr="00242CF7">
        <w:rPr>
          <w:szCs w:val="21"/>
        </w:rPr>
        <w:t xml:space="preserve"> the entirely with the </w:t>
      </w:r>
      <w:r w:rsidRPr="00242CF7">
        <w:t>Board</w:t>
      </w:r>
      <w:r w:rsidRPr="00242CF7">
        <w:rPr>
          <w:szCs w:val="21"/>
        </w:rPr>
        <w:t>.</w:t>
      </w:r>
    </w:p>
    <w:p w14:paraId="620459C7" w14:textId="77777777" w:rsidR="00D11034" w:rsidRDefault="00D11034" w:rsidP="00D11034">
      <w:pPr>
        <w:pStyle w:val="PlainText"/>
      </w:pPr>
      <w:r>
        <w:tab/>
      </w:r>
      <w:r w:rsidRPr="00242CF7">
        <w:rPr>
          <w:szCs w:val="21"/>
        </w:rPr>
        <w:t xml:space="preserve">In </w:t>
      </w:r>
      <w:r w:rsidRPr="00242CF7">
        <w:t xml:space="preserve">Staff's </w:t>
      </w:r>
      <w:r w:rsidRPr="00242CF7">
        <w:rPr>
          <w:szCs w:val="21"/>
        </w:rPr>
        <w:t>view, the</w:t>
      </w:r>
      <w:r>
        <w:t xml:space="preserve"> 1957 agreement is in</w:t>
      </w:r>
      <w:r w:rsidRPr="00242CF7">
        <w:rPr>
          <w:szCs w:val="21"/>
        </w:rPr>
        <w:t>adequate in several re</w:t>
      </w:r>
      <w:r>
        <w:t>spects.  It p</w:t>
      </w:r>
      <w:r w:rsidRPr="00242CF7">
        <w:rPr>
          <w:szCs w:val="21"/>
        </w:rPr>
        <w:t xml:space="preserve">redates the enactment of </w:t>
      </w:r>
      <w:r>
        <w:t xml:space="preserve">section 10 of </w:t>
      </w:r>
      <w:r w:rsidRPr="00242CF7">
        <w:rPr>
          <w:szCs w:val="21"/>
        </w:rPr>
        <w:t>the Municipal Franchises Act in 1969.</w:t>
      </w:r>
      <w:r>
        <w:t xml:space="preserve">  </w:t>
      </w:r>
      <w:r w:rsidRPr="00242CF7">
        <w:rPr>
          <w:szCs w:val="21"/>
        </w:rPr>
        <w:t>It predates the detailed negotiations that underpin the fi</w:t>
      </w:r>
      <w:r>
        <w:t>nd</w:t>
      </w:r>
      <w:r w:rsidRPr="00242CF7">
        <w:rPr>
          <w:szCs w:val="21"/>
        </w:rPr>
        <w:t>ing</w:t>
      </w:r>
      <w:r>
        <w:t>s</w:t>
      </w:r>
      <w:r w:rsidRPr="00242CF7">
        <w:rPr>
          <w:szCs w:val="21"/>
        </w:rPr>
        <w:t xml:space="preserve"> and recommendations of the OEB in two lengthy generic hearings that the </w:t>
      </w:r>
      <w:r w:rsidRPr="00242CF7">
        <w:t xml:space="preserve">Board </w:t>
      </w:r>
      <w:r w:rsidRPr="00242CF7">
        <w:rPr>
          <w:szCs w:val="21"/>
        </w:rPr>
        <w:t>held in 1986 and 2000</w:t>
      </w:r>
      <w:r>
        <w:t xml:space="preserve"> </w:t>
      </w:r>
      <w:r w:rsidRPr="00242CF7">
        <w:rPr>
          <w:szCs w:val="21"/>
        </w:rPr>
        <w:t>that resulted in the adoption of the model franchise agreement.</w:t>
      </w:r>
      <w:r>
        <w:t xml:space="preserve">  </w:t>
      </w:r>
      <w:r w:rsidRPr="00242CF7">
        <w:rPr>
          <w:szCs w:val="21"/>
        </w:rPr>
        <w:t>I won't take you t</w:t>
      </w:r>
      <w:r>
        <w:t xml:space="preserve">hrough </w:t>
      </w:r>
      <w:r w:rsidRPr="00242CF7">
        <w:rPr>
          <w:szCs w:val="21"/>
        </w:rPr>
        <w:t>them.  Enbridge has done already.</w:t>
      </w:r>
    </w:p>
    <w:p w14:paraId="5BF51F40" w14:textId="77777777" w:rsidR="00D11034" w:rsidRDefault="00D11034" w:rsidP="00D11034">
      <w:pPr>
        <w:pStyle w:val="PlainText"/>
      </w:pPr>
      <w:r>
        <w:tab/>
      </w:r>
      <w:r w:rsidRPr="00242CF7">
        <w:rPr>
          <w:szCs w:val="21"/>
        </w:rPr>
        <w:t xml:space="preserve">But Enbridge's response to </w:t>
      </w:r>
      <w:r>
        <w:t xml:space="preserve">Staff's </w:t>
      </w:r>
      <w:r w:rsidRPr="00242CF7">
        <w:rPr>
          <w:szCs w:val="21"/>
        </w:rPr>
        <w:t>IR</w:t>
      </w:r>
      <w:r>
        <w:t xml:space="preserve">s 1a </w:t>
      </w:r>
      <w:r w:rsidRPr="00242CF7">
        <w:rPr>
          <w:szCs w:val="21"/>
        </w:rPr>
        <w:t>and Staff 3 at tab 8 of our compendium lists a number of the key provisions found in the model agreement that are absent from the 1957 agreement</w:t>
      </w:r>
      <w:r>
        <w:t>, including terms</w:t>
      </w:r>
      <w:r w:rsidRPr="00242CF7">
        <w:rPr>
          <w:szCs w:val="21"/>
        </w:rPr>
        <w:t xml:space="preserve"> relating </w:t>
      </w:r>
      <w:r>
        <w:t xml:space="preserve">to cost sharing, as-built drawings, </w:t>
      </w:r>
      <w:r w:rsidRPr="00242CF7">
        <w:rPr>
          <w:szCs w:val="21"/>
        </w:rPr>
        <w:t>emergency work, insurance, et</w:t>
      </w:r>
      <w:r>
        <w:t xml:space="preserve"> </w:t>
      </w:r>
      <w:r w:rsidRPr="00242CF7">
        <w:rPr>
          <w:szCs w:val="21"/>
        </w:rPr>
        <w:t>cetera.</w:t>
      </w:r>
    </w:p>
    <w:p w14:paraId="65BCD308" w14:textId="77777777" w:rsidR="00D11034" w:rsidRDefault="00D11034" w:rsidP="00D11034">
      <w:pPr>
        <w:pStyle w:val="PlainText"/>
      </w:pPr>
      <w:r>
        <w:tab/>
      </w:r>
      <w:r w:rsidRPr="00242CF7">
        <w:rPr>
          <w:szCs w:val="21"/>
        </w:rPr>
        <w:t xml:space="preserve">I'd also like to submit that </w:t>
      </w:r>
      <w:r w:rsidRPr="00242CF7">
        <w:t xml:space="preserve">Board </w:t>
      </w:r>
      <w:r w:rsidRPr="00242CF7">
        <w:rPr>
          <w:szCs w:val="21"/>
        </w:rPr>
        <w:t xml:space="preserve">guidance recently issued, you know, summarizes precedents set by the OEB and the courts.  I think some of the language used in the </w:t>
      </w:r>
      <w:r w:rsidRPr="00242CF7">
        <w:t>Natural Gas Franchises Handbook</w:t>
      </w:r>
      <w:r w:rsidRPr="00242CF7">
        <w:rPr>
          <w:szCs w:val="21"/>
        </w:rPr>
        <w:t>, you know, says that:</w:t>
      </w:r>
    </w:p>
    <w:p w14:paraId="17F8D29E" w14:textId="77777777" w:rsidR="00D11034" w:rsidRDefault="00D11034" w:rsidP="00D11034">
      <w:pPr>
        <w:pStyle w:val="Quote"/>
      </w:pPr>
      <w:r w:rsidRPr="00242CF7">
        <w:t>"In approving the model agreement the OEB intended that the</w:t>
      </w:r>
      <w:r>
        <w:t>se</w:t>
      </w:r>
      <w:r w:rsidRPr="00242CF7">
        <w:t xml:space="preserve"> key provisions apply uniformly and fairly throughout the province</w:t>
      </w:r>
      <w:r>
        <w:t>,</w:t>
      </w:r>
      <w:r w:rsidRPr="00242CF7">
        <w:t xml:space="preserve"> and almost all franchise agreements approved by the OEB since 2000 are in the same form as the model agreement and are set </w:t>
      </w:r>
      <w:r>
        <w:t xml:space="preserve">out </w:t>
      </w:r>
      <w:r w:rsidRPr="00242CF7">
        <w:t>for a term of 20 years."</w:t>
      </w:r>
    </w:p>
    <w:p w14:paraId="3FB4C2C7" w14:textId="77777777" w:rsidR="00D11034" w:rsidRDefault="00D11034" w:rsidP="00D11034">
      <w:pPr>
        <w:pStyle w:val="PlainText"/>
      </w:pPr>
      <w:r>
        <w:lastRenderedPageBreak/>
        <w:tab/>
      </w:r>
      <w:r w:rsidRPr="00242CF7">
        <w:rPr>
          <w:szCs w:val="21"/>
        </w:rPr>
        <w:t xml:space="preserve">Also as stated in the </w:t>
      </w:r>
      <w:r w:rsidRPr="00242CF7">
        <w:t xml:space="preserve">Natural Gas Franchises Handbook and </w:t>
      </w:r>
      <w:r w:rsidRPr="00242CF7">
        <w:rPr>
          <w:szCs w:val="21"/>
        </w:rPr>
        <w:t>in</w:t>
      </w:r>
      <w:r>
        <w:t xml:space="preserve"> -- </w:t>
      </w:r>
      <w:r w:rsidRPr="00242CF7">
        <w:rPr>
          <w:szCs w:val="21"/>
        </w:rPr>
        <w:t>I believe this is a decision referred to therein:</w:t>
      </w:r>
    </w:p>
    <w:p w14:paraId="14A11BCB" w14:textId="77777777" w:rsidR="00D11034" w:rsidRDefault="00D11034" w:rsidP="00D11034">
      <w:pPr>
        <w:pStyle w:val="Quote"/>
      </w:pPr>
      <w:r w:rsidRPr="00242CF7">
        <w:t>"The OEB expect that franchises will be based on the model agreement unless there is a compelling reason for deviation."</w:t>
      </w:r>
    </w:p>
    <w:p w14:paraId="03B409E0" w14:textId="77777777" w:rsidR="00D11034" w:rsidRDefault="00D11034" w:rsidP="00D11034">
      <w:pPr>
        <w:pStyle w:val="PlainText"/>
      </w:pPr>
      <w:r>
        <w:tab/>
      </w:r>
      <w:r w:rsidRPr="00242CF7">
        <w:rPr>
          <w:szCs w:val="21"/>
        </w:rPr>
        <w:t xml:space="preserve">In summary, OEB Staff submits that in this proceeding, it is in the public interest that an order be issued renewing the franchise between Enbridge and the </w:t>
      </w:r>
      <w:r>
        <w:t xml:space="preserve">county </w:t>
      </w:r>
      <w:r w:rsidRPr="00242CF7">
        <w:rPr>
          <w:szCs w:val="21"/>
        </w:rPr>
        <w:t>based on the model agreement.  Such order would preserve the balancing of interest that the OEB sought to achieve when approving the model agreement.</w:t>
      </w:r>
    </w:p>
    <w:p w14:paraId="2CEB82A9" w14:textId="77777777" w:rsidR="00D11034" w:rsidRDefault="00D11034" w:rsidP="00D11034">
      <w:pPr>
        <w:pStyle w:val="PlainText"/>
      </w:pPr>
      <w:r>
        <w:tab/>
      </w:r>
      <w:r w:rsidRPr="00242CF7">
        <w:rPr>
          <w:szCs w:val="21"/>
        </w:rPr>
        <w:t xml:space="preserve">Based on the record of this proceeding, </w:t>
      </w:r>
      <w:r>
        <w:t>OEB Staff</w:t>
      </w:r>
      <w:r w:rsidRPr="00242CF7">
        <w:rPr>
          <w:szCs w:val="21"/>
        </w:rPr>
        <w:t xml:space="preserve"> is not aware of any compelling reason for the OEB to not proceed this way</w:t>
      </w:r>
      <w:r>
        <w:t>.</w:t>
      </w:r>
    </w:p>
    <w:p w14:paraId="62004E48" w14:textId="77777777" w:rsidR="00D11034" w:rsidRDefault="00D11034" w:rsidP="00D11034">
      <w:pPr>
        <w:pStyle w:val="PlainText"/>
      </w:pPr>
      <w:r>
        <w:tab/>
        <w:t>A</w:t>
      </w:r>
      <w:r w:rsidRPr="00242CF7">
        <w:rPr>
          <w:szCs w:val="21"/>
        </w:rPr>
        <w:t>ll of which is respectfully submitted</w:t>
      </w:r>
      <w:r>
        <w:t xml:space="preserve">.  </w:t>
      </w:r>
      <w:r w:rsidRPr="00242CF7">
        <w:rPr>
          <w:szCs w:val="21"/>
        </w:rPr>
        <w:t xml:space="preserve">I am happy to answer any questions from the </w:t>
      </w:r>
      <w:r w:rsidRPr="00242CF7">
        <w:t>Panel</w:t>
      </w:r>
      <w:r w:rsidRPr="00242CF7">
        <w:rPr>
          <w:szCs w:val="21"/>
        </w:rPr>
        <w:t>.</w:t>
      </w:r>
    </w:p>
    <w:p w14:paraId="40C80589" w14:textId="77777777" w:rsidR="00D11034" w:rsidRDefault="00D11034" w:rsidP="00D11034">
      <w:pPr>
        <w:pStyle w:val="PlainText"/>
      </w:pPr>
      <w:r>
        <w:tab/>
      </w:r>
      <w:r w:rsidRPr="00242CF7">
        <w:rPr>
          <w:szCs w:val="21"/>
        </w:rPr>
        <w:t>MR. DODDS</w:t>
      </w:r>
      <w:r>
        <w:t xml:space="preserve">:  </w:t>
      </w:r>
      <w:r w:rsidRPr="00242CF7">
        <w:rPr>
          <w:szCs w:val="21"/>
        </w:rPr>
        <w:t>Thank you very much, Richard.</w:t>
      </w:r>
      <w:r>
        <w:t xml:space="preserve">  </w:t>
      </w:r>
      <w:r w:rsidRPr="00242CF7">
        <w:rPr>
          <w:szCs w:val="21"/>
        </w:rPr>
        <w:t>I believe</w:t>
      </w:r>
      <w:r>
        <w:t>,</w:t>
      </w:r>
      <w:r w:rsidRPr="00242CF7">
        <w:rPr>
          <w:szCs w:val="21"/>
        </w:rPr>
        <w:t xml:space="preserve"> </w:t>
      </w:r>
      <w:r w:rsidRPr="00242CF7">
        <w:t xml:space="preserve">Commissioner </w:t>
      </w:r>
      <w:r w:rsidRPr="00242CF7">
        <w:rPr>
          <w:szCs w:val="21"/>
        </w:rPr>
        <w:t>Sword</w:t>
      </w:r>
      <w:r>
        <w:t>,</w:t>
      </w:r>
      <w:r w:rsidRPr="00242CF7">
        <w:rPr>
          <w:szCs w:val="21"/>
        </w:rPr>
        <w:t xml:space="preserve"> you have a question.</w:t>
      </w:r>
    </w:p>
    <w:p w14:paraId="54892964" w14:textId="77777777" w:rsidR="00D11034" w:rsidRDefault="00D11034" w:rsidP="00D11034">
      <w:pPr>
        <w:pStyle w:val="Heading1"/>
      </w:pPr>
      <w:bookmarkStart w:id="17" w:name="_Toc126756547"/>
      <w:r>
        <w:t>Questions by the Board:</w:t>
      </w:r>
      <w:bookmarkEnd w:id="17"/>
    </w:p>
    <w:p w14:paraId="2D05CC41" w14:textId="77777777" w:rsidR="00D11034" w:rsidRDefault="00D11034" w:rsidP="00D11034">
      <w:pPr>
        <w:pStyle w:val="PlainText"/>
      </w:pPr>
      <w:r>
        <w:tab/>
      </w:r>
      <w:r w:rsidRPr="00242CF7">
        <w:rPr>
          <w:szCs w:val="21"/>
        </w:rPr>
        <w:t>MR. SWORD</w:t>
      </w:r>
      <w:r>
        <w:t xml:space="preserve">:  </w:t>
      </w:r>
      <w:r w:rsidRPr="00242CF7">
        <w:rPr>
          <w:szCs w:val="21"/>
        </w:rPr>
        <w:t>Thank you, thank you, Mr. Lanni.</w:t>
      </w:r>
      <w:r>
        <w:t xml:space="preserve">  </w:t>
      </w:r>
      <w:r w:rsidRPr="00242CF7">
        <w:rPr>
          <w:szCs w:val="21"/>
        </w:rPr>
        <w:t xml:space="preserve">Mr. Lanni, are there any agreements that you are aware of or that OEB </w:t>
      </w:r>
      <w:r>
        <w:t xml:space="preserve">Staff </w:t>
      </w:r>
      <w:r w:rsidRPr="00242CF7">
        <w:rPr>
          <w:szCs w:val="21"/>
        </w:rPr>
        <w:t xml:space="preserve">are aware </w:t>
      </w:r>
      <w:r>
        <w:t xml:space="preserve">of </w:t>
      </w:r>
      <w:r w:rsidRPr="00242CF7">
        <w:rPr>
          <w:szCs w:val="21"/>
        </w:rPr>
        <w:t>that have a</w:t>
      </w:r>
      <w:r>
        <w:t xml:space="preserve"> deviation from the </w:t>
      </w:r>
      <w:r w:rsidRPr="00242CF7">
        <w:rPr>
          <w:szCs w:val="21"/>
        </w:rPr>
        <w:t>model franchis</w:t>
      </w:r>
      <w:r>
        <w:t>e?</w:t>
      </w:r>
    </w:p>
    <w:p w14:paraId="527994CE" w14:textId="77777777" w:rsidR="00D11034" w:rsidRDefault="00D11034" w:rsidP="00D11034">
      <w:pPr>
        <w:pStyle w:val="PlainText"/>
      </w:pPr>
      <w:r>
        <w:tab/>
      </w:r>
      <w:r w:rsidRPr="00242CF7">
        <w:rPr>
          <w:szCs w:val="21"/>
        </w:rPr>
        <w:t>MR. LANNI</w:t>
      </w:r>
      <w:r>
        <w:t xml:space="preserve">:  </w:t>
      </w:r>
      <w:r w:rsidRPr="00242CF7">
        <w:rPr>
          <w:szCs w:val="21"/>
        </w:rPr>
        <w:t>There are some.  I don't think there is a listing of</w:t>
      </w:r>
      <w:r>
        <w:t xml:space="preserve"> -- </w:t>
      </w:r>
      <w:r w:rsidRPr="00242CF7">
        <w:rPr>
          <w:szCs w:val="21"/>
        </w:rPr>
        <w:t>there is a list of such agreements with deviations on the record of this proceeding.</w:t>
      </w:r>
    </w:p>
    <w:p w14:paraId="1D4E8FB6" w14:textId="77777777" w:rsidR="00A24D23" w:rsidRDefault="003A394B" w:rsidP="003A394B">
      <w:pPr>
        <w:pStyle w:val="PlainText"/>
        <w:rPr>
          <w:szCs w:val="21"/>
        </w:rPr>
      </w:pPr>
      <w:r>
        <w:tab/>
      </w:r>
      <w:r w:rsidRPr="00C21525">
        <w:rPr>
          <w:szCs w:val="21"/>
        </w:rPr>
        <w:t xml:space="preserve">I know that </w:t>
      </w:r>
      <w:r>
        <w:t>the</w:t>
      </w:r>
      <w:r w:rsidRPr="00C21525">
        <w:rPr>
          <w:szCs w:val="21"/>
        </w:rPr>
        <w:t xml:space="preserve"> </w:t>
      </w:r>
      <w:r w:rsidRPr="00C21525">
        <w:t xml:space="preserve">Natural Gas Facilities Handbook </w:t>
      </w:r>
      <w:r w:rsidRPr="00C21525">
        <w:rPr>
          <w:szCs w:val="21"/>
        </w:rPr>
        <w:t xml:space="preserve">refers to one case, and maybe somebody on my team can alert me to </w:t>
      </w:r>
      <w:r w:rsidRPr="00C21525">
        <w:rPr>
          <w:szCs w:val="21"/>
        </w:rPr>
        <w:lastRenderedPageBreak/>
        <w:t>that case, but where a deviation exists.  It might be the City of Toronto.</w:t>
      </w:r>
    </w:p>
    <w:p w14:paraId="69EBE9AB" w14:textId="77777777" w:rsidR="003A394B" w:rsidRDefault="003A394B" w:rsidP="003A394B">
      <w:pPr>
        <w:pStyle w:val="PlainText"/>
      </w:pPr>
      <w:r>
        <w:tab/>
      </w:r>
      <w:r w:rsidRPr="00C21525">
        <w:rPr>
          <w:szCs w:val="21"/>
        </w:rPr>
        <w:t xml:space="preserve">And from my detailed reviews of EBO-125 decision and the RP-1998 decision </w:t>
      </w:r>
      <w:r>
        <w:t xml:space="preserve">in </w:t>
      </w:r>
      <w:r w:rsidRPr="00C21525">
        <w:rPr>
          <w:szCs w:val="21"/>
        </w:rPr>
        <w:t>preparing for today, the flavour that I got from the parties to those proceedings, the various stakeholders, the municipalities, the AMO, Board Staff, the Board, you know, it was acknowledged that it would be appropriate for there to be deviations from time to time.</w:t>
      </w:r>
    </w:p>
    <w:p w14:paraId="1A7039F0" w14:textId="77777777" w:rsidR="003A394B" w:rsidRDefault="003A394B" w:rsidP="003A394B">
      <w:pPr>
        <w:pStyle w:val="PlainText"/>
      </w:pPr>
      <w:r>
        <w:tab/>
      </w:r>
      <w:r w:rsidRPr="00C21525">
        <w:rPr>
          <w:szCs w:val="21"/>
        </w:rPr>
        <w:t>I think the words used in one of those proceedings was "unusual or exceptional cases", and the language that's more recently been used in jurisprudence and in the courts</w:t>
      </w:r>
      <w:r>
        <w:t xml:space="preserve"> -- </w:t>
      </w:r>
      <w:r w:rsidRPr="00C21525">
        <w:rPr>
          <w:szCs w:val="21"/>
        </w:rPr>
        <w:t>or, sorry, at the Board, is compelling deviation, but I think they mean the same thing.</w:t>
      </w:r>
    </w:p>
    <w:p w14:paraId="5E6B667B" w14:textId="77777777" w:rsidR="003A394B" w:rsidRDefault="003A394B" w:rsidP="003A394B">
      <w:pPr>
        <w:pStyle w:val="PlainText"/>
      </w:pPr>
      <w:r>
        <w:tab/>
      </w:r>
      <w:r w:rsidRPr="00C21525">
        <w:rPr>
          <w:szCs w:val="21"/>
        </w:rPr>
        <w:t>MR. SWORD</w:t>
      </w:r>
      <w:r>
        <w:t xml:space="preserve">:  </w:t>
      </w:r>
      <w:r w:rsidRPr="00C21525">
        <w:rPr>
          <w:szCs w:val="21"/>
        </w:rPr>
        <w:t>For a deviation to occur, can that take the form of a special amendment to it, to the agreement that both parties agree to?</w:t>
      </w:r>
    </w:p>
    <w:p w14:paraId="594762A9" w14:textId="77777777" w:rsidR="003A394B" w:rsidRDefault="003A394B" w:rsidP="003A394B">
      <w:pPr>
        <w:pStyle w:val="PlainText"/>
      </w:pPr>
      <w:r>
        <w:tab/>
      </w:r>
      <w:r w:rsidRPr="00C21525">
        <w:rPr>
          <w:szCs w:val="21"/>
        </w:rPr>
        <w:t>MR. LANNI</w:t>
      </w:r>
      <w:r>
        <w:t xml:space="preserve">:  </w:t>
      </w:r>
      <w:r w:rsidRPr="00C21525">
        <w:rPr>
          <w:szCs w:val="21"/>
        </w:rPr>
        <w:t>Yes.  Any amendment to the form of the agreement would be a deviation, and I guess you could consider a</w:t>
      </w:r>
      <w:r>
        <w:t xml:space="preserve"> -- </w:t>
      </w:r>
      <w:r w:rsidRPr="00C21525">
        <w:rPr>
          <w:szCs w:val="21"/>
        </w:rPr>
        <w:t>you could break that out into two groups.  I mean, there could be a substantive deviation that would very likely require, you know, a detailed review or assessment, and there could also be potentially, you know, a non-substantive deviation if there were</w:t>
      </w:r>
      <w:r>
        <w:t xml:space="preserve"> -- </w:t>
      </w:r>
      <w:r w:rsidRPr="00C21525">
        <w:rPr>
          <w:szCs w:val="21"/>
        </w:rPr>
        <w:t>I would imagine.</w:t>
      </w:r>
    </w:p>
    <w:p w14:paraId="22A0CF67" w14:textId="77777777" w:rsidR="003A394B" w:rsidRDefault="003A394B" w:rsidP="003A394B">
      <w:pPr>
        <w:pStyle w:val="PlainText"/>
      </w:pPr>
      <w:r>
        <w:tab/>
      </w:r>
      <w:r w:rsidRPr="00C21525">
        <w:rPr>
          <w:szCs w:val="21"/>
        </w:rPr>
        <w:t>MR. SWORD</w:t>
      </w:r>
      <w:r>
        <w:t xml:space="preserve">:  </w:t>
      </w:r>
      <w:r w:rsidRPr="00C21525">
        <w:rPr>
          <w:szCs w:val="21"/>
        </w:rPr>
        <w:t>Okay, thank you.</w:t>
      </w:r>
      <w:r>
        <w:t xml:space="preserve">  </w:t>
      </w:r>
      <w:r w:rsidRPr="00C21525">
        <w:rPr>
          <w:szCs w:val="21"/>
        </w:rPr>
        <w:t>Commissioner Dodds, I don't have any further questions.</w:t>
      </w:r>
    </w:p>
    <w:p w14:paraId="0E416C60" w14:textId="77777777" w:rsidR="003A394B" w:rsidRDefault="003A394B" w:rsidP="003A394B">
      <w:pPr>
        <w:pStyle w:val="PlainText"/>
      </w:pPr>
      <w:r>
        <w:tab/>
      </w:r>
      <w:r w:rsidRPr="00C21525">
        <w:rPr>
          <w:szCs w:val="21"/>
        </w:rPr>
        <w:t>MR. DODDS</w:t>
      </w:r>
      <w:r>
        <w:t xml:space="preserve">:  </w:t>
      </w:r>
      <w:r w:rsidRPr="00C21525">
        <w:rPr>
          <w:szCs w:val="21"/>
        </w:rPr>
        <w:t>Thank you.</w:t>
      </w:r>
      <w:r>
        <w:t xml:space="preserve">  </w:t>
      </w:r>
      <w:r w:rsidRPr="00C21525">
        <w:rPr>
          <w:szCs w:val="21"/>
        </w:rPr>
        <w:t xml:space="preserve">Commissioner Janigan?  </w:t>
      </w:r>
      <w:r w:rsidRPr="00C21525">
        <w:rPr>
          <w:szCs w:val="21"/>
        </w:rPr>
        <w:lastRenderedPageBreak/>
        <w:t>Commissioner Janigan?</w:t>
      </w:r>
    </w:p>
    <w:p w14:paraId="7EE75D10" w14:textId="77777777" w:rsidR="003A394B" w:rsidRDefault="003A394B" w:rsidP="003A394B">
      <w:pPr>
        <w:pStyle w:val="PlainText"/>
      </w:pPr>
      <w:r>
        <w:tab/>
      </w:r>
      <w:r w:rsidRPr="00C21525">
        <w:rPr>
          <w:szCs w:val="21"/>
        </w:rPr>
        <w:t>MR. JANIGAN:  I'm coming.  I have some difficulty finding the mute/unmute button.  I'm sorry for that.</w:t>
      </w:r>
    </w:p>
    <w:p w14:paraId="0CEA25E1" w14:textId="77777777" w:rsidR="003A394B" w:rsidRDefault="003A394B" w:rsidP="003A394B">
      <w:pPr>
        <w:pStyle w:val="PlainText"/>
      </w:pPr>
      <w:r>
        <w:tab/>
      </w:r>
      <w:r w:rsidRPr="00C21525">
        <w:rPr>
          <w:szCs w:val="21"/>
        </w:rPr>
        <w:t>No, Commissioner Dodds, I have no questions.</w:t>
      </w:r>
    </w:p>
    <w:p w14:paraId="0DBBCDFB" w14:textId="77777777" w:rsidR="003A394B" w:rsidRDefault="003A394B" w:rsidP="003A394B">
      <w:pPr>
        <w:pStyle w:val="PlainText"/>
      </w:pPr>
      <w:r>
        <w:tab/>
      </w:r>
      <w:r w:rsidRPr="00C21525">
        <w:rPr>
          <w:szCs w:val="21"/>
        </w:rPr>
        <w:t xml:space="preserve">MR. DODDS:  Thank you, Mr. Lanni, and now if we could have a presentation from Essex, and I think that is with Mr. </w:t>
      </w:r>
      <w:r>
        <w:t>S</w:t>
      </w:r>
      <w:r w:rsidRPr="00C21525">
        <w:rPr>
          <w:szCs w:val="21"/>
        </w:rPr>
        <w:t>undin, if you could proceed.</w:t>
      </w:r>
    </w:p>
    <w:p w14:paraId="78D9D439" w14:textId="77777777" w:rsidR="003A394B" w:rsidRDefault="003A394B" w:rsidP="003A394B">
      <w:pPr>
        <w:pStyle w:val="Heading1"/>
      </w:pPr>
      <w:bookmarkStart w:id="18" w:name="_Toc126756548"/>
      <w:r>
        <w:t>Closing Argument by M</w:t>
      </w:r>
      <w:r w:rsidRPr="00C21525">
        <w:rPr>
          <w:szCs w:val="21"/>
        </w:rPr>
        <w:t>r. Sundin:</w:t>
      </w:r>
      <w:bookmarkEnd w:id="18"/>
    </w:p>
    <w:p w14:paraId="57AF77D5" w14:textId="77777777" w:rsidR="003A394B" w:rsidRDefault="003A394B" w:rsidP="003A394B">
      <w:pPr>
        <w:pStyle w:val="PlainText"/>
      </w:pPr>
      <w:r>
        <w:tab/>
      </w:r>
      <w:r w:rsidRPr="00C21525">
        <w:rPr>
          <w:szCs w:val="21"/>
        </w:rPr>
        <w:t xml:space="preserve">MR. SUNDIN:  Good morning, it is David Sundin, </w:t>
      </w:r>
      <w:r w:rsidRPr="00C21525">
        <w:t xml:space="preserve">county </w:t>
      </w:r>
      <w:r w:rsidRPr="00C21525">
        <w:rPr>
          <w:szCs w:val="21"/>
        </w:rPr>
        <w:t>solicitor, giving submissions on behalf of the County of Essex today.</w:t>
      </w:r>
    </w:p>
    <w:p w14:paraId="0194FA3A" w14:textId="77777777" w:rsidR="003A394B" w:rsidRDefault="003A394B" w:rsidP="003A394B">
      <w:pPr>
        <w:pStyle w:val="PlainText"/>
      </w:pPr>
      <w:r>
        <w:tab/>
      </w:r>
      <w:r w:rsidRPr="00C21525">
        <w:rPr>
          <w:szCs w:val="21"/>
        </w:rPr>
        <w:t xml:space="preserve">So it is my hope to simplify the argument as such as possible, so to that end I can advise the </w:t>
      </w:r>
      <w:r w:rsidR="004A062A">
        <w:rPr>
          <w:szCs w:val="21"/>
        </w:rPr>
        <w:t>Panel</w:t>
      </w:r>
      <w:r w:rsidRPr="00C21525">
        <w:rPr>
          <w:szCs w:val="21"/>
        </w:rPr>
        <w:t xml:space="preserve"> that the </w:t>
      </w:r>
      <w:r w:rsidRPr="00C21525">
        <w:t xml:space="preserve">county </w:t>
      </w:r>
      <w:r w:rsidRPr="00C21525">
        <w:rPr>
          <w:szCs w:val="21"/>
        </w:rPr>
        <w:t>is largely in agreement with the submissions made by the OEB today, but subject to one important question being asked first.</w:t>
      </w:r>
    </w:p>
    <w:p w14:paraId="4B50405C" w14:textId="77777777" w:rsidR="003A394B" w:rsidRDefault="003A394B" w:rsidP="003A394B">
      <w:pPr>
        <w:pStyle w:val="PlainText"/>
      </w:pPr>
      <w:r>
        <w:tab/>
      </w:r>
      <w:r w:rsidRPr="00C21525">
        <w:rPr>
          <w:szCs w:val="21"/>
        </w:rPr>
        <w:t>So if we look at the</w:t>
      </w:r>
      <w:r>
        <w:t xml:space="preserve"> -- </w:t>
      </w:r>
      <w:r w:rsidRPr="00C21525">
        <w:rPr>
          <w:szCs w:val="21"/>
        </w:rPr>
        <w:t>at paragraph 2 that's already been provided by the OEB, and I could have that pulled up.  Am I allowed to share my screen, or</w:t>
      </w:r>
      <w:r>
        <w:t xml:space="preserve"> -- </w:t>
      </w:r>
      <w:r w:rsidRPr="00C21525">
        <w:rPr>
          <w:szCs w:val="21"/>
        </w:rPr>
        <w:t>there we go.  Thank you, Bonnie.</w:t>
      </w:r>
    </w:p>
    <w:p w14:paraId="60C1F997" w14:textId="77777777" w:rsidR="003A394B" w:rsidRDefault="003A394B" w:rsidP="003A394B">
      <w:pPr>
        <w:pStyle w:val="PlainText"/>
      </w:pPr>
      <w:r>
        <w:tab/>
      </w:r>
      <w:r w:rsidRPr="00C21525">
        <w:rPr>
          <w:szCs w:val="21"/>
        </w:rPr>
        <w:t>Could you go to the argument summaries provided by the OEB?  There we go.  Paragraph 2.</w:t>
      </w:r>
    </w:p>
    <w:p w14:paraId="0C90F7F1" w14:textId="77777777" w:rsidR="003A394B" w:rsidRDefault="003A394B" w:rsidP="003A394B">
      <w:pPr>
        <w:pStyle w:val="PlainText"/>
      </w:pPr>
      <w:r>
        <w:tab/>
      </w:r>
      <w:r w:rsidRPr="00C21525">
        <w:rPr>
          <w:szCs w:val="21"/>
        </w:rPr>
        <w:t xml:space="preserve">So the OEB posed three questions there.  I'm in agreement that those three questions need to be answered by this </w:t>
      </w:r>
      <w:r w:rsidRPr="00C21525">
        <w:t xml:space="preserve">Panel </w:t>
      </w:r>
      <w:r w:rsidRPr="00C21525">
        <w:rPr>
          <w:szCs w:val="21"/>
        </w:rPr>
        <w:t>today, but only if a primary and first question is asked first, and that is whether or not there is a declaration that the 1957 franchise agreement actually is</w:t>
      </w:r>
      <w:r>
        <w:t xml:space="preserve"> </w:t>
      </w:r>
      <w:r w:rsidRPr="00C21525">
        <w:rPr>
          <w:szCs w:val="21"/>
        </w:rPr>
        <w:t>void.</w:t>
      </w:r>
    </w:p>
    <w:p w14:paraId="3084831C" w14:textId="77777777" w:rsidR="003A394B" w:rsidRDefault="003A394B" w:rsidP="003A394B">
      <w:pPr>
        <w:pStyle w:val="PlainText"/>
      </w:pPr>
      <w:r>
        <w:lastRenderedPageBreak/>
        <w:tab/>
      </w:r>
      <w:r w:rsidRPr="00C21525">
        <w:rPr>
          <w:szCs w:val="21"/>
        </w:rPr>
        <w:t xml:space="preserve">I believe it is the position of Enbridge and the OEB that, despite Enbridge not seeking that specific relief in its application, that the OEB </w:t>
      </w:r>
      <w:r w:rsidRPr="00C21525">
        <w:t xml:space="preserve">Panel </w:t>
      </w:r>
      <w:r w:rsidRPr="00C21525">
        <w:rPr>
          <w:szCs w:val="21"/>
        </w:rPr>
        <w:t>today can make that determination.</w:t>
      </w:r>
    </w:p>
    <w:p w14:paraId="66A6A99A" w14:textId="77777777" w:rsidR="003A394B" w:rsidRDefault="003A394B" w:rsidP="003A394B">
      <w:pPr>
        <w:pStyle w:val="PlainText"/>
      </w:pPr>
      <w:r>
        <w:tab/>
      </w:r>
      <w:r w:rsidRPr="00C21525">
        <w:rPr>
          <w:szCs w:val="21"/>
        </w:rPr>
        <w:t xml:space="preserve">It is the submission of the </w:t>
      </w:r>
      <w:r w:rsidRPr="00C21525">
        <w:t xml:space="preserve">county </w:t>
      </w:r>
      <w:r w:rsidRPr="00C21525">
        <w:rPr>
          <w:szCs w:val="21"/>
        </w:rPr>
        <w:t>that that is a matter that is properly brought before the Superior Court of Justice as to whether or not the current 1957 agreement is void by operation of the rule against perpetuities.</w:t>
      </w:r>
    </w:p>
    <w:p w14:paraId="22C57062" w14:textId="77777777" w:rsidR="003A394B" w:rsidRDefault="003A394B" w:rsidP="003A394B">
      <w:pPr>
        <w:pStyle w:val="PlainText"/>
      </w:pPr>
      <w:r>
        <w:tab/>
      </w:r>
      <w:r w:rsidRPr="00C21525">
        <w:rPr>
          <w:szCs w:val="21"/>
        </w:rPr>
        <w:t>So before I get into that I do want to provide a bit of the</w:t>
      </w:r>
      <w:r>
        <w:t xml:space="preserve"> </w:t>
      </w:r>
      <w:r w:rsidRPr="00C21525">
        <w:rPr>
          <w:szCs w:val="21"/>
        </w:rPr>
        <w:t>factual background.  So again, as you've heard already today, since in or about 1957 supply of gas in the County of Essex has been governed by a perpetual franchise agreement.</w:t>
      </w:r>
      <w:r>
        <w:t xml:space="preserve">  </w:t>
      </w:r>
      <w:r w:rsidRPr="00C21525">
        <w:rPr>
          <w:szCs w:val="21"/>
        </w:rPr>
        <w:t>Since that time the utilization of the gas lines in the County has not changed.</w:t>
      </w:r>
    </w:p>
    <w:p w14:paraId="0B75279C" w14:textId="77777777" w:rsidR="003A394B" w:rsidRDefault="003A394B" w:rsidP="003A394B">
      <w:pPr>
        <w:pStyle w:val="PlainText"/>
      </w:pPr>
      <w:r>
        <w:tab/>
      </w:r>
      <w:r w:rsidRPr="00C21525">
        <w:rPr>
          <w:szCs w:val="21"/>
        </w:rPr>
        <w:t>It is important to note that the County is comprised of both the upper-tier level, the County of Essex, which operates under the 1957 franchise agreement, and has also seven lower tiers that report up to the County that have their own franchise agreements with the</w:t>
      </w:r>
      <w:r>
        <w:t xml:space="preserve"> -- </w:t>
      </w:r>
      <w:r w:rsidRPr="00C21525">
        <w:rPr>
          <w:szCs w:val="21"/>
        </w:rPr>
        <w:t>with Enbridge.</w:t>
      </w:r>
    </w:p>
    <w:p w14:paraId="287D5481" w14:textId="77777777" w:rsidR="003A394B" w:rsidRDefault="003A394B" w:rsidP="003A394B">
      <w:pPr>
        <w:pStyle w:val="PlainText"/>
      </w:pPr>
      <w:r>
        <w:tab/>
      </w:r>
      <w:r w:rsidRPr="00C21525">
        <w:rPr>
          <w:szCs w:val="21"/>
        </w:rPr>
        <w:t>And so the lines that are governed by the County's franchise agreement are on rural roads, that then transmit the gas to the urban centres that operate under separate franchise agreements.</w:t>
      </w:r>
    </w:p>
    <w:p w14:paraId="6B1FA19E" w14:textId="77777777" w:rsidR="003A394B" w:rsidRDefault="003A394B" w:rsidP="003A394B">
      <w:pPr>
        <w:pStyle w:val="PlainText"/>
      </w:pPr>
      <w:r>
        <w:tab/>
      </w:r>
      <w:r w:rsidRPr="00C21525">
        <w:rPr>
          <w:szCs w:val="21"/>
        </w:rPr>
        <w:t>So since 1957 and to date, the gas lines that service the county road network run along it to transmit gas to the municipal centres and simply distribute to those whose property fronts on to county roads.</w:t>
      </w:r>
    </w:p>
    <w:p w14:paraId="3788128D" w14:textId="77777777" w:rsidR="003A394B" w:rsidRDefault="003A394B" w:rsidP="003A394B">
      <w:pPr>
        <w:pStyle w:val="PlainText"/>
      </w:pPr>
      <w:r>
        <w:tab/>
      </w:r>
      <w:r w:rsidRPr="00C21525">
        <w:rPr>
          <w:szCs w:val="21"/>
        </w:rPr>
        <w:t xml:space="preserve">And I don't believe Enbridge has provided any evidence </w:t>
      </w:r>
      <w:r w:rsidRPr="00C21525">
        <w:rPr>
          <w:szCs w:val="21"/>
        </w:rPr>
        <w:lastRenderedPageBreak/>
        <w:t>that the operations in the County have changed substantially over that period of time.</w:t>
      </w:r>
    </w:p>
    <w:p w14:paraId="7A3C7147" w14:textId="77777777" w:rsidR="003A394B" w:rsidRDefault="003A394B" w:rsidP="003A394B">
      <w:pPr>
        <w:pStyle w:val="PlainText"/>
      </w:pPr>
      <w:r>
        <w:tab/>
      </w:r>
      <w:r w:rsidRPr="00C21525">
        <w:rPr>
          <w:szCs w:val="21"/>
        </w:rPr>
        <w:t>There was a misquote that this franchise agreement governs 70,000 households.  The County is in the position that that is incorrect, that other franchise agreements within the County might govern supply of gas to 70,000 households, but those are certainly not governed by this 1957 agreement, which only deals with rural residents that front on to county roads.</w:t>
      </w:r>
    </w:p>
    <w:p w14:paraId="7BD2AAA0" w14:textId="77777777" w:rsidR="003A394B" w:rsidRDefault="003A394B" w:rsidP="003A394B">
      <w:pPr>
        <w:pStyle w:val="PlainText"/>
      </w:pPr>
      <w:r>
        <w:tab/>
      </w:r>
      <w:r w:rsidRPr="00C21525">
        <w:rPr>
          <w:szCs w:val="21"/>
        </w:rPr>
        <w:t>So back to the key issue</w:t>
      </w:r>
      <w:r>
        <w:t>,</w:t>
      </w:r>
      <w:r w:rsidRPr="00C21525">
        <w:rPr>
          <w:szCs w:val="21"/>
        </w:rPr>
        <w:t xml:space="preserve"> then:  Does the OEB have jurisdiction to act as a common-law court</w:t>
      </w:r>
      <w:r>
        <w:t>?</w:t>
      </w:r>
    </w:p>
    <w:p w14:paraId="5BE8A373" w14:textId="77777777" w:rsidR="003A394B" w:rsidRDefault="003A394B" w:rsidP="003A394B">
      <w:pPr>
        <w:pStyle w:val="PlainText"/>
      </w:pPr>
      <w:r>
        <w:tab/>
      </w:r>
      <w:r w:rsidRPr="00C21525">
        <w:rPr>
          <w:szCs w:val="21"/>
        </w:rPr>
        <w:t xml:space="preserve">Respectfully, I submit that the answer to that question is </w:t>
      </w:r>
      <w:r>
        <w:t>no</w:t>
      </w:r>
      <w:r w:rsidRPr="00C21525">
        <w:rPr>
          <w:szCs w:val="21"/>
        </w:rPr>
        <w:t xml:space="preserve">.  So the County submits that, absent a finding by a court of competent jurisdiction that the current franchise agreement from 1957 is void, there can be no application pursuant to </w:t>
      </w:r>
      <w:r>
        <w:t>section</w:t>
      </w:r>
      <w:r w:rsidRPr="00C21525">
        <w:rPr>
          <w:szCs w:val="21"/>
        </w:rPr>
        <w:t xml:space="preserve"> 10 by the Municipal Franchises Act.</w:t>
      </w:r>
    </w:p>
    <w:p w14:paraId="06D35F34" w14:textId="77777777" w:rsidR="003A394B" w:rsidRDefault="003A394B" w:rsidP="003A394B">
      <w:pPr>
        <w:pStyle w:val="PlainText"/>
      </w:pPr>
      <w:r>
        <w:tab/>
      </w:r>
      <w:r w:rsidRPr="00C21525">
        <w:rPr>
          <w:szCs w:val="21"/>
        </w:rPr>
        <w:t xml:space="preserve">As the OEB Staff rightly pointed out in their submissions, </w:t>
      </w:r>
      <w:r>
        <w:t>section</w:t>
      </w:r>
      <w:r w:rsidRPr="00C21525">
        <w:rPr>
          <w:szCs w:val="21"/>
        </w:rPr>
        <w:t xml:space="preserve"> 10 is only triggered if a franchise agreement is expired and requires renewal or replacement.</w:t>
      </w:r>
    </w:p>
    <w:p w14:paraId="75F7FAFF" w14:textId="77777777" w:rsidR="003A394B" w:rsidRDefault="003A394B" w:rsidP="003A394B">
      <w:pPr>
        <w:pStyle w:val="PlainText"/>
      </w:pPr>
      <w:r>
        <w:tab/>
      </w:r>
      <w:r w:rsidRPr="00C21525">
        <w:rPr>
          <w:szCs w:val="21"/>
        </w:rPr>
        <w:t>I'd like to take you to the OEB Staff compendium in which they enclosed at tab number 16 a report of the Board from 1986, and I will refer to page 125.  At that time this Board report noted:</w:t>
      </w:r>
    </w:p>
    <w:p w14:paraId="4564EFD0" w14:textId="77777777" w:rsidR="003A394B" w:rsidRDefault="003A394B" w:rsidP="003A394B">
      <w:pPr>
        <w:pStyle w:val="Quote"/>
      </w:pPr>
      <w:r w:rsidRPr="00C21525">
        <w:t>"The Board has no jurisdiction to declare that perpetual agreements should be terminated.  That is a matter either for the courts, the legislature, or the parties involved.</w:t>
      </w:r>
    </w:p>
    <w:p w14:paraId="4C50DD0C" w14:textId="77777777" w:rsidR="003A394B" w:rsidRDefault="003A394B" w:rsidP="003A394B">
      <w:pPr>
        <w:pStyle w:val="Quote"/>
      </w:pPr>
      <w:r w:rsidRPr="00C21525">
        <w:lastRenderedPageBreak/>
        <w:t>"The Board's view, however, is that in the future new franchise agreements or renewals thereof ought not to be in perpetuity."</w:t>
      </w:r>
    </w:p>
    <w:p w14:paraId="553CF112" w14:textId="77777777" w:rsidR="003A394B" w:rsidRDefault="003A394B" w:rsidP="003A394B">
      <w:pPr>
        <w:pStyle w:val="PlainText"/>
      </w:pPr>
      <w:r>
        <w:tab/>
      </w:r>
      <w:r w:rsidRPr="00C21525">
        <w:rPr>
          <w:szCs w:val="21"/>
        </w:rPr>
        <w:t>So, again, I fail to see how anything has changed since this Board report came out which noted that the Board had no jurisdiction to terminate, make declarations that perpetual agreements ought to be terminated, and no authority has been presented by either OEB Staff or Enbridge to state that this jurisdiction is now in the hands of the OEB</w:t>
      </w:r>
      <w:r>
        <w:t>,</w:t>
      </w:r>
      <w:r w:rsidRPr="00C21525">
        <w:rPr>
          <w:szCs w:val="21"/>
        </w:rPr>
        <w:t xml:space="preserve"> despite the reading of </w:t>
      </w:r>
      <w:r>
        <w:t>section</w:t>
      </w:r>
      <w:r w:rsidRPr="00C21525">
        <w:rPr>
          <w:szCs w:val="21"/>
        </w:rPr>
        <w:t xml:space="preserve"> 19.</w:t>
      </w:r>
    </w:p>
    <w:p w14:paraId="1DF925F8" w14:textId="77777777" w:rsidR="003A394B" w:rsidRDefault="003A394B" w:rsidP="003A394B">
      <w:pPr>
        <w:pStyle w:val="PlainText"/>
      </w:pPr>
      <w:r>
        <w:tab/>
      </w:r>
      <w:r w:rsidRPr="00C21525">
        <w:rPr>
          <w:szCs w:val="21"/>
        </w:rPr>
        <w:t xml:space="preserve">So the </w:t>
      </w:r>
      <w:r w:rsidRPr="00C21525">
        <w:t xml:space="preserve">county </w:t>
      </w:r>
      <w:r w:rsidRPr="00C21525">
        <w:rPr>
          <w:szCs w:val="21"/>
        </w:rPr>
        <w:t>submits that the Board continues to lack the jurisdiction to make declarations related to perpetual franchise agreements through application of the common-law rule against perpetuities.</w:t>
      </w:r>
    </w:p>
    <w:p w14:paraId="7A325A2E" w14:textId="77777777" w:rsidR="003A394B" w:rsidRDefault="003A394B" w:rsidP="003A394B">
      <w:pPr>
        <w:pStyle w:val="PlainText"/>
      </w:pPr>
      <w:r>
        <w:tab/>
      </w:r>
      <w:r w:rsidRPr="00C21525">
        <w:rPr>
          <w:szCs w:val="21"/>
        </w:rPr>
        <w:t xml:space="preserve">I will start my submissions on that by referring you to the Perpetuities Act, which is included in the </w:t>
      </w:r>
      <w:r w:rsidRPr="00C21525">
        <w:t xml:space="preserve">county's </w:t>
      </w:r>
      <w:r w:rsidRPr="00C21525">
        <w:rPr>
          <w:szCs w:val="21"/>
        </w:rPr>
        <w:t>compendium at tab number 1.</w:t>
      </w:r>
    </w:p>
    <w:p w14:paraId="78BA94AA" w14:textId="77777777" w:rsidR="003A394B" w:rsidRDefault="003A394B" w:rsidP="003A394B">
      <w:pPr>
        <w:pStyle w:val="PlainText"/>
      </w:pPr>
      <w:r>
        <w:tab/>
      </w:r>
      <w:r w:rsidRPr="00C21525">
        <w:rPr>
          <w:szCs w:val="21"/>
        </w:rPr>
        <w:t xml:space="preserve">And in that </w:t>
      </w:r>
      <w:r w:rsidRPr="00C21525">
        <w:t>act</w:t>
      </w:r>
      <w:r w:rsidRPr="00C21525">
        <w:rPr>
          <w:szCs w:val="21"/>
        </w:rPr>
        <w:t>, the legislature defined "court" as meaning Superior Court of Justice.</w:t>
      </w:r>
      <w:r>
        <w:t xml:space="preserve">  </w:t>
      </w:r>
      <w:r w:rsidRPr="00C21525">
        <w:rPr>
          <w:szCs w:val="21"/>
        </w:rPr>
        <w:t>It did not include the Ontario Energy Board as a court for that purpose.</w:t>
      </w:r>
    </w:p>
    <w:p w14:paraId="28E624A3" w14:textId="77777777" w:rsidR="003A394B" w:rsidRDefault="003A394B" w:rsidP="003A394B">
      <w:pPr>
        <w:pStyle w:val="PlainText"/>
      </w:pPr>
      <w:r>
        <w:tab/>
      </w:r>
      <w:r w:rsidRPr="00C21525">
        <w:rPr>
          <w:szCs w:val="21"/>
        </w:rPr>
        <w:t xml:space="preserve">Then going down to the next page, </w:t>
      </w:r>
      <w:r>
        <w:t>section</w:t>
      </w:r>
      <w:r w:rsidRPr="00C21525">
        <w:rPr>
          <w:szCs w:val="21"/>
        </w:rPr>
        <w:t xml:space="preserve"> 5, the legislature described how one would go about seeking a determination on the validity or invalidity of an interest in land, and it notes there that:</w:t>
      </w:r>
    </w:p>
    <w:p w14:paraId="201843D4" w14:textId="77777777" w:rsidR="003A394B" w:rsidRDefault="003A394B" w:rsidP="003A394B">
      <w:pPr>
        <w:pStyle w:val="Quote"/>
      </w:pPr>
      <w:r w:rsidRPr="00C21525">
        <w:t xml:space="preserve">"A party may apply to the court for a declaration as to validity or invalidity with respect to the rule against perpetuities of an interest in that property, and the court may on such application </w:t>
      </w:r>
      <w:r w:rsidRPr="00C21525">
        <w:lastRenderedPageBreak/>
        <w:t>make an order as to validity or invalidity of an interest based on the facts existing and events that have occurred at the time of the application."</w:t>
      </w:r>
    </w:p>
    <w:p w14:paraId="5DEEE1D9" w14:textId="77777777" w:rsidR="00E23120" w:rsidRDefault="003A394B" w:rsidP="000949EF">
      <w:pPr>
        <w:pStyle w:val="PlainText"/>
      </w:pPr>
      <w:r>
        <w:tab/>
      </w:r>
      <w:r w:rsidRPr="00C21525">
        <w:rPr>
          <w:szCs w:val="21"/>
        </w:rPr>
        <w:t>And so to date, that has not happened.  Enbridge has not gone to seek a declaration that the 1957</w:t>
      </w:r>
      <w:r w:rsidR="000949EF">
        <w:rPr>
          <w:szCs w:val="21"/>
          <w:lang w:val="en-CA"/>
        </w:rPr>
        <w:t xml:space="preserve"> </w:t>
      </w:r>
      <w:r w:rsidR="00E23120" w:rsidRPr="009D4503">
        <w:rPr>
          <w:szCs w:val="21"/>
        </w:rPr>
        <w:t>franchise agreement is void</w:t>
      </w:r>
      <w:r w:rsidR="00E23120">
        <w:t>,</w:t>
      </w:r>
      <w:r w:rsidR="00E23120" w:rsidRPr="009D4503">
        <w:rPr>
          <w:szCs w:val="21"/>
        </w:rPr>
        <w:t xml:space="preserve"> and if so, the date on which it was deemed to be void.  That is important</w:t>
      </w:r>
      <w:r w:rsidR="00E23120">
        <w:t>.</w:t>
      </w:r>
      <w:r w:rsidR="00E23120" w:rsidRPr="009D4503">
        <w:rPr>
          <w:szCs w:val="21"/>
        </w:rPr>
        <w:t xml:space="preserve"> </w:t>
      </w:r>
      <w:r w:rsidR="00E23120">
        <w:t xml:space="preserve"> </w:t>
      </w:r>
      <w:r w:rsidR="00E23120" w:rsidRPr="009D4503">
        <w:t xml:space="preserve">As </w:t>
      </w:r>
      <w:r w:rsidR="00E23120" w:rsidRPr="009D4503">
        <w:rPr>
          <w:szCs w:val="21"/>
        </w:rPr>
        <w:t>the OEB pointed out</w:t>
      </w:r>
      <w:r w:rsidR="00E23120">
        <w:t>,</w:t>
      </w:r>
      <w:r w:rsidR="00E23120" w:rsidRPr="009D4503">
        <w:rPr>
          <w:szCs w:val="21"/>
        </w:rPr>
        <w:t xml:space="preserve"> that section 10 is not triggered if a franchise agreement was found to be void prior to 1969.</w:t>
      </w:r>
    </w:p>
    <w:p w14:paraId="305B26C3" w14:textId="77777777" w:rsidR="00E23120" w:rsidRDefault="00E23120" w:rsidP="00E23120">
      <w:pPr>
        <w:pStyle w:val="PlainText"/>
      </w:pPr>
      <w:r>
        <w:tab/>
      </w:r>
      <w:r w:rsidRPr="009D4503">
        <w:rPr>
          <w:szCs w:val="21"/>
        </w:rPr>
        <w:t>And so, if an application was properly brought before the Superior Court of Justice and there is a determination that the 1957 franchise agreement is not void</w:t>
      </w:r>
      <w:r>
        <w:t>, t</w:t>
      </w:r>
      <w:r w:rsidRPr="009D4503">
        <w:rPr>
          <w:szCs w:val="21"/>
        </w:rPr>
        <w:t>hat would be the end of the matter and section 10 would not be triggered</w:t>
      </w:r>
      <w:r>
        <w:t>;</w:t>
      </w:r>
      <w:r w:rsidRPr="009D4503">
        <w:rPr>
          <w:szCs w:val="21"/>
        </w:rPr>
        <w:t xml:space="preserve"> and likewise</w:t>
      </w:r>
      <w:r>
        <w:t>,</w:t>
      </w:r>
      <w:r w:rsidRPr="009D4503">
        <w:rPr>
          <w:szCs w:val="21"/>
        </w:rPr>
        <w:t xml:space="preserve"> </w:t>
      </w:r>
      <w:r>
        <w:t>i</w:t>
      </w:r>
      <w:r w:rsidRPr="009D4503">
        <w:rPr>
          <w:szCs w:val="21"/>
        </w:rPr>
        <w:t xml:space="preserve">f an application was properly brought before the </w:t>
      </w:r>
      <w:r w:rsidRPr="009D4503">
        <w:t xml:space="preserve">Superior Court </w:t>
      </w:r>
      <w:r>
        <w:t xml:space="preserve">of </w:t>
      </w:r>
      <w:r w:rsidRPr="009D4503">
        <w:t xml:space="preserve">Justice </w:t>
      </w:r>
      <w:r w:rsidRPr="009D4503">
        <w:rPr>
          <w:szCs w:val="21"/>
        </w:rPr>
        <w:t xml:space="preserve">and there was a determination that it was void but was void prior to </w:t>
      </w:r>
      <w:r>
        <w:t>19</w:t>
      </w:r>
      <w:r w:rsidRPr="009D4503">
        <w:rPr>
          <w:szCs w:val="21"/>
        </w:rPr>
        <w:t>69, then section 10 again would not have application</w:t>
      </w:r>
      <w:r>
        <w:t>,</w:t>
      </w:r>
      <w:r w:rsidRPr="009D4503">
        <w:rPr>
          <w:szCs w:val="21"/>
        </w:rPr>
        <w:t xml:space="preserve"> although other sections certainly would and we'd be dealing with it in any event.</w:t>
      </w:r>
    </w:p>
    <w:p w14:paraId="33EAD404" w14:textId="77777777" w:rsidR="00A24D23" w:rsidRDefault="00E23120" w:rsidP="00E23120">
      <w:pPr>
        <w:pStyle w:val="PlainText"/>
        <w:rPr>
          <w:szCs w:val="21"/>
        </w:rPr>
      </w:pPr>
      <w:r>
        <w:tab/>
      </w:r>
      <w:r w:rsidRPr="009D4503">
        <w:rPr>
          <w:szCs w:val="21"/>
        </w:rPr>
        <w:t xml:space="preserve">Again, that was an important first step which has not occurred yet.  </w:t>
      </w:r>
      <w:r>
        <w:t xml:space="preserve">But </w:t>
      </w:r>
      <w:r w:rsidRPr="009D4503">
        <w:t xml:space="preserve">even </w:t>
      </w:r>
      <w:r w:rsidRPr="009D4503">
        <w:rPr>
          <w:szCs w:val="21"/>
        </w:rPr>
        <w:t xml:space="preserve">if the </w:t>
      </w:r>
      <w:r w:rsidRPr="009D4503">
        <w:t xml:space="preserve">Board </w:t>
      </w:r>
      <w:r w:rsidRPr="009D4503">
        <w:rPr>
          <w:szCs w:val="21"/>
        </w:rPr>
        <w:t>did have jurisdiction to make a ruling on the rule against perpetuities</w:t>
      </w:r>
      <w:r>
        <w:t>,</w:t>
      </w:r>
      <w:r w:rsidRPr="009D4503">
        <w:rPr>
          <w:szCs w:val="21"/>
        </w:rPr>
        <w:t xml:space="preserve"> which I </w:t>
      </w:r>
      <w:r>
        <w:t xml:space="preserve">again </w:t>
      </w:r>
      <w:r w:rsidRPr="009D4503">
        <w:rPr>
          <w:szCs w:val="21"/>
        </w:rPr>
        <w:t xml:space="preserve">respectfully submit the </w:t>
      </w:r>
      <w:r w:rsidRPr="009D4503">
        <w:t xml:space="preserve">Board </w:t>
      </w:r>
      <w:r w:rsidRPr="009D4503">
        <w:rPr>
          <w:szCs w:val="21"/>
        </w:rPr>
        <w:t xml:space="preserve">does not have, it is the </w:t>
      </w:r>
      <w:r w:rsidRPr="009D4503">
        <w:t xml:space="preserve">county's </w:t>
      </w:r>
      <w:r w:rsidRPr="009D4503">
        <w:rPr>
          <w:szCs w:val="21"/>
        </w:rPr>
        <w:t>position that the franchise agreement does not offend the common-law rule against perpetuities.</w:t>
      </w:r>
    </w:p>
    <w:p w14:paraId="52D47ABD" w14:textId="77777777" w:rsidR="00E23120" w:rsidRDefault="00E23120" w:rsidP="00E23120">
      <w:pPr>
        <w:pStyle w:val="PlainText"/>
      </w:pPr>
      <w:r>
        <w:tab/>
      </w:r>
      <w:r w:rsidRPr="009D4503">
        <w:rPr>
          <w:szCs w:val="21"/>
        </w:rPr>
        <w:t>I have included a recent case of Superior Court of Justice.</w:t>
      </w:r>
      <w:r>
        <w:t xml:space="preserve">  </w:t>
      </w:r>
      <w:r w:rsidRPr="009D4503">
        <w:rPr>
          <w:szCs w:val="21"/>
        </w:rPr>
        <w:t xml:space="preserve">It is </w:t>
      </w:r>
      <w:r w:rsidRPr="009D4503">
        <w:t xml:space="preserve">Justice </w:t>
      </w:r>
      <w:r w:rsidRPr="009D4503">
        <w:rPr>
          <w:szCs w:val="21"/>
        </w:rPr>
        <w:t>Vella which summarized the common-</w:t>
      </w:r>
      <w:r w:rsidRPr="009D4503">
        <w:rPr>
          <w:szCs w:val="21"/>
        </w:rPr>
        <w:lastRenderedPageBreak/>
        <w:t>law rule for your convenience today.</w:t>
      </w:r>
    </w:p>
    <w:p w14:paraId="3C7583F8" w14:textId="77777777" w:rsidR="00E23120" w:rsidRDefault="00E23120" w:rsidP="00E23120">
      <w:pPr>
        <w:pStyle w:val="PlainText"/>
      </w:pPr>
      <w:r>
        <w:tab/>
      </w:r>
      <w:r w:rsidRPr="009D4503">
        <w:rPr>
          <w:szCs w:val="21"/>
        </w:rPr>
        <w:t xml:space="preserve">That is found at </w:t>
      </w:r>
      <w:r w:rsidRPr="009D4503">
        <w:t xml:space="preserve">tab </w:t>
      </w:r>
      <w:r w:rsidRPr="009D4503">
        <w:rPr>
          <w:szCs w:val="21"/>
        </w:rPr>
        <w:t>3 of the compendium of the County</w:t>
      </w:r>
      <w:r>
        <w:t xml:space="preserve">, </w:t>
      </w:r>
      <w:r w:rsidRPr="009D4503">
        <w:rPr>
          <w:szCs w:val="21"/>
        </w:rPr>
        <w:t xml:space="preserve">starting at paragraph 20 which is on page 24.  So </w:t>
      </w:r>
      <w:r>
        <w:t xml:space="preserve">as you'll </w:t>
      </w:r>
      <w:r w:rsidRPr="009D4503">
        <w:rPr>
          <w:szCs w:val="21"/>
        </w:rPr>
        <w:t>see from paragraphs 20 and 21</w:t>
      </w:r>
      <w:r>
        <w:t>,</w:t>
      </w:r>
      <w:r w:rsidRPr="009D4503">
        <w:rPr>
          <w:szCs w:val="21"/>
        </w:rPr>
        <w:t xml:space="preserve"> </w:t>
      </w:r>
      <w:r w:rsidRPr="009D4503">
        <w:t xml:space="preserve">Justice </w:t>
      </w:r>
      <w:r w:rsidRPr="009D4503">
        <w:rPr>
          <w:szCs w:val="21"/>
        </w:rPr>
        <w:t>Vella noted that this is an old rule dating back to the 17th century.  That's the rule against perpetuities, dates back to the 17th century and requires that a contingent interest vest within 21 years.</w:t>
      </w:r>
    </w:p>
    <w:p w14:paraId="03549CBC" w14:textId="77777777" w:rsidR="00E23120" w:rsidRDefault="00E23120" w:rsidP="00E23120">
      <w:pPr>
        <w:pStyle w:val="PlainText"/>
      </w:pPr>
      <w:r>
        <w:tab/>
      </w:r>
      <w:r w:rsidRPr="009D4503">
        <w:rPr>
          <w:szCs w:val="21"/>
        </w:rPr>
        <w:t xml:space="preserve">So going down to the next page.  Note that </w:t>
      </w:r>
      <w:r w:rsidRPr="009D4503">
        <w:t xml:space="preserve">Justice </w:t>
      </w:r>
      <w:r w:rsidRPr="009D4503">
        <w:rPr>
          <w:szCs w:val="21"/>
        </w:rPr>
        <w:t>Vella</w:t>
      </w:r>
      <w:r>
        <w:t>,</w:t>
      </w:r>
      <w:r w:rsidRPr="009D4503">
        <w:rPr>
          <w:szCs w:val="21"/>
        </w:rPr>
        <w:t xml:space="preserve"> quoting:</w:t>
      </w:r>
    </w:p>
    <w:p w14:paraId="600D9164" w14:textId="77777777" w:rsidR="00E23120" w:rsidRDefault="00E23120" w:rsidP="00E23120">
      <w:pPr>
        <w:pStyle w:val="Quote"/>
      </w:pPr>
      <w:r>
        <w:tab/>
      </w:r>
      <w:r w:rsidRPr="009D4503">
        <w:t xml:space="preserve">"The role against </w:t>
      </w:r>
      <w:r>
        <w:t xml:space="preserve">perpetuities </w:t>
      </w:r>
      <w:r w:rsidRPr="009D4503">
        <w:t xml:space="preserve">is a rule </w:t>
      </w:r>
      <w:r>
        <w:t>in</w:t>
      </w:r>
      <w:r w:rsidRPr="009D4503">
        <w:t xml:space="preserve">validating interest </w:t>
      </w:r>
      <w:r>
        <w:t xml:space="preserve">which </w:t>
      </w:r>
      <w:r w:rsidRPr="009D4503">
        <w:t>vests t</w:t>
      </w:r>
      <w:r>
        <w:t>o</w:t>
      </w:r>
      <w:r w:rsidRPr="009D4503">
        <w:t xml:space="preserve">o </w:t>
      </w:r>
      <w:r>
        <w:t>remotely</w:t>
      </w:r>
      <w:r w:rsidRPr="009D4503">
        <w:t xml:space="preserve">.  It is often called the </w:t>
      </w:r>
      <w:r>
        <w:t xml:space="preserve">rule against </w:t>
      </w:r>
      <w:r w:rsidRPr="009D4503">
        <w:t>remoteness of vesting.  Furthermore</w:t>
      </w:r>
      <w:r>
        <w:t>,</w:t>
      </w:r>
      <w:r w:rsidRPr="009D4503">
        <w:t xml:space="preserve"> the rule </w:t>
      </w:r>
      <w:r>
        <w:t xml:space="preserve">against perpetuities </w:t>
      </w:r>
      <w:r w:rsidRPr="009D4503">
        <w:t xml:space="preserve">is doctrine of </w:t>
      </w:r>
      <w:r>
        <w:t xml:space="preserve">the </w:t>
      </w:r>
      <w:r w:rsidRPr="009D4503">
        <w:t>law of property</w:t>
      </w:r>
      <w:r>
        <w:t xml:space="preserve">, </w:t>
      </w:r>
      <w:r w:rsidRPr="009D4503">
        <w:t>not contract."</w:t>
      </w:r>
    </w:p>
    <w:p w14:paraId="038F92E9" w14:textId="77777777" w:rsidR="00E23120" w:rsidRDefault="00E23120" w:rsidP="00E23120">
      <w:pPr>
        <w:pStyle w:val="PlainText"/>
      </w:pPr>
      <w:r>
        <w:tab/>
      </w:r>
      <w:r w:rsidRPr="009D4503">
        <w:rPr>
          <w:szCs w:val="21"/>
        </w:rPr>
        <w:t xml:space="preserve">There is a historical reason for that </w:t>
      </w:r>
      <w:r>
        <w:t xml:space="preserve">which </w:t>
      </w:r>
      <w:r w:rsidRPr="009D4503">
        <w:rPr>
          <w:szCs w:val="21"/>
        </w:rPr>
        <w:t xml:space="preserve">doesn't really relate to the </w:t>
      </w:r>
      <w:r w:rsidRPr="009D4503">
        <w:t xml:space="preserve">county </w:t>
      </w:r>
      <w:r>
        <w:t xml:space="preserve">and </w:t>
      </w:r>
      <w:r w:rsidRPr="009D4503">
        <w:rPr>
          <w:szCs w:val="21"/>
        </w:rPr>
        <w:t>Enbridge's case</w:t>
      </w:r>
      <w:r>
        <w:t>.</w:t>
      </w:r>
    </w:p>
    <w:p w14:paraId="36039623" w14:textId="77777777" w:rsidR="00E23120" w:rsidRDefault="00E23120" w:rsidP="00E23120">
      <w:pPr>
        <w:pStyle w:val="PlainText"/>
      </w:pPr>
      <w:r>
        <w:tab/>
      </w:r>
      <w:r w:rsidRPr="009D4503">
        <w:t xml:space="preserve">But </w:t>
      </w:r>
      <w:r w:rsidRPr="009D4503">
        <w:rPr>
          <w:szCs w:val="21"/>
        </w:rPr>
        <w:t>going down to paragraph 24</w:t>
      </w:r>
      <w:r>
        <w:t>,</w:t>
      </w:r>
      <w:r w:rsidRPr="009D4503">
        <w:rPr>
          <w:szCs w:val="21"/>
        </w:rPr>
        <w:t xml:space="preserve"> it was noted that</w:t>
      </w:r>
      <w:r>
        <w:t>:</w:t>
      </w:r>
    </w:p>
    <w:p w14:paraId="42A39DF9" w14:textId="77777777" w:rsidR="00E23120" w:rsidRDefault="00E23120" w:rsidP="00E23120">
      <w:pPr>
        <w:pStyle w:val="Quote"/>
      </w:pPr>
      <w:r>
        <w:t>"</w:t>
      </w:r>
      <w:r w:rsidRPr="009D4503">
        <w:t>The underlying rationale was to prevent the indefinite sterilization of property by fostering certainty of vesting.  The public policy reflect the benefit of land not being tied up indefinitely</w:t>
      </w:r>
      <w:r>
        <w:t>,</w:t>
      </w:r>
      <w:r w:rsidRPr="009D4503">
        <w:t xml:space="preserve"> thus prevent commercial or other development of property."</w:t>
      </w:r>
    </w:p>
    <w:p w14:paraId="19F02A75" w14:textId="77777777" w:rsidR="00E23120" w:rsidRDefault="00E23120" w:rsidP="00E23120">
      <w:pPr>
        <w:pStyle w:val="PlainText"/>
      </w:pPr>
      <w:r>
        <w:tab/>
      </w:r>
      <w:r w:rsidRPr="009D4503">
        <w:rPr>
          <w:szCs w:val="21"/>
        </w:rPr>
        <w:t>So the importance here is whether or not it</w:t>
      </w:r>
      <w:r>
        <w:t xml:space="preserve"> </w:t>
      </w:r>
      <w:r w:rsidRPr="009D4503">
        <w:rPr>
          <w:szCs w:val="21"/>
        </w:rPr>
        <w:t>vested</w:t>
      </w:r>
      <w:r>
        <w:t xml:space="preserve">.  </w:t>
      </w:r>
      <w:r w:rsidRPr="009D4503">
        <w:t xml:space="preserve">And </w:t>
      </w:r>
      <w:r w:rsidRPr="009D4503">
        <w:rPr>
          <w:szCs w:val="21"/>
        </w:rPr>
        <w:t>that was pointed out as well in the other case that I provided</w:t>
      </w:r>
      <w:r>
        <w:t>,</w:t>
      </w:r>
      <w:r w:rsidRPr="009D4503">
        <w:rPr>
          <w:szCs w:val="21"/>
        </w:rPr>
        <w:t xml:space="preserve"> which is found at </w:t>
      </w:r>
      <w:r w:rsidRPr="009D4503">
        <w:t>tab</w:t>
      </w:r>
      <w:r w:rsidRPr="009D4503">
        <w:rPr>
          <w:szCs w:val="21"/>
        </w:rPr>
        <w:t xml:space="preserve"> 2.  That is a 2018 decision </w:t>
      </w:r>
      <w:r w:rsidRPr="009D4503">
        <w:rPr>
          <w:szCs w:val="21"/>
        </w:rPr>
        <w:lastRenderedPageBreak/>
        <w:t>of Court of Appeal in Clarke and Kok</w:t>
      </w:r>
      <w:r>
        <w:t>ic.</w:t>
      </w:r>
    </w:p>
    <w:p w14:paraId="2D998B8B" w14:textId="77777777" w:rsidR="00E23120" w:rsidRDefault="00E23120" w:rsidP="00E23120">
      <w:pPr>
        <w:pStyle w:val="PlainText"/>
      </w:pPr>
      <w:r>
        <w:tab/>
      </w:r>
      <w:r w:rsidRPr="009D4503">
        <w:rPr>
          <w:szCs w:val="21"/>
        </w:rPr>
        <w:t>If we could go down to paragraph</w:t>
      </w:r>
      <w:r>
        <w:t xml:space="preserve"> --</w:t>
      </w:r>
      <w:r w:rsidRPr="009D4503">
        <w:rPr>
          <w:szCs w:val="21"/>
        </w:rPr>
        <w:t xml:space="preserve"> page 14 of that decision, page 14 of the compendium.</w:t>
      </w:r>
    </w:p>
    <w:p w14:paraId="768B2072" w14:textId="77777777" w:rsidR="00E23120" w:rsidRDefault="00E23120" w:rsidP="00E23120">
      <w:pPr>
        <w:pStyle w:val="PlainText"/>
      </w:pPr>
      <w:r>
        <w:tab/>
      </w:r>
      <w:r w:rsidRPr="009D4503">
        <w:rPr>
          <w:szCs w:val="21"/>
        </w:rPr>
        <w:t>The court held there</w:t>
      </w:r>
      <w:r>
        <w:t>:</w:t>
      </w:r>
    </w:p>
    <w:p w14:paraId="5268A428" w14:textId="77777777" w:rsidR="00E23120" w:rsidRDefault="00E23120" w:rsidP="00E23120">
      <w:pPr>
        <w:pStyle w:val="Quote"/>
      </w:pPr>
      <w:r>
        <w:t>"</w:t>
      </w:r>
      <w:r w:rsidRPr="009D4503">
        <w:t>The Kokic</w:t>
      </w:r>
      <w:r>
        <w:t>s</w:t>
      </w:r>
      <w:r w:rsidRPr="009D4503">
        <w:t xml:space="preserve"> argue that the ancillary rights under the easement are void because of the rule against perpetuities.  We disagree.</w:t>
      </w:r>
      <w:r>
        <w:t>"</w:t>
      </w:r>
    </w:p>
    <w:p w14:paraId="136E7E5B" w14:textId="77777777" w:rsidR="00E23120" w:rsidRDefault="00E23120" w:rsidP="00E23120">
      <w:pPr>
        <w:pStyle w:val="PlainText"/>
      </w:pPr>
      <w:r>
        <w:t>The court went on to say:</w:t>
      </w:r>
    </w:p>
    <w:p w14:paraId="10F22B26" w14:textId="77777777" w:rsidR="00E23120" w:rsidRDefault="00E23120" w:rsidP="00E23120">
      <w:pPr>
        <w:pStyle w:val="Quote"/>
      </w:pPr>
      <w:r>
        <w:t>"</w:t>
      </w:r>
      <w:r w:rsidRPr="009D4503">
        <w:t xml:space="preserve">The rule against perpetuities has no obligation in this case.  The rule does not restrict the duration of the property interests, but the length of time that may elapse between the creation of </w:t>
      </w:r>
      <w:r>
        <w:t xml:space="preserve">a </w:t>
      </w:r>
      <w:r w:rsidRPr="009D4503">
        <w:t>contingent interest and the vesting of that interest."</w:t>
      </w:r>
    </w:p>
    <w:p w14:paraId="356E0C39" w14:textId="77777777" w:rsidR="00E23120" w:rsidRDefault="00E23120" w:rsidP="00E23120">
      <w:pPr>
        <w:pStyle w:val="PlainText"/>
      </w:pPr>
      <w:r>
        <w:tab/>
      </w:r>
      <w:r w:rsidRPr="009D4503">
        <w:rPr>
          <w:szCs w:val="21"/>
        </w:rPr>
        <w:t>Going down again</w:t>
      </w:r>
      <w:r>
        <w:t>,</w:t>
      </w:r>
      <w:r w:rsidRPr="009D4503">
        <w:rPr>
          <w:szCs w:val="21"/>
        </w:rPr>
        <w:t xml:space="preserve"> the next page:</w:t>
      </w:r>
    </w:p>
    <w:p w14:paraId="59D7C21E" w14:textId="77777777" w:rsidR="00E23120" w:rsidRDefault="00E23120" w:rsidP="00E23120">
      <w:pPr>
        <w:pStyle w:val="Quote"/>
        <w:rPr>
          <w:rFonts w:cs="Courier New"/>
        </w:rPr>
      </w:pPr>
      <w:r w:rsidRPr="009D4503">
        <w:t>"As stated by the court in Dyer</w:t>
      </w:r>
      <w:r>
        <w:t>,</w:t>
      </w:r>
      <w:r w:rsidRPr="009D4503">
        <w:t xml:space="preserve"> at paragraph 18</w:t>
      </w:r>
      <w:r>
        <w:t xml:space="preserve">, </w:t>
      </w:r>
      <w:r w:rsidRPr="009D4503">
        <w:t>the rule applies only to contingent interests</w:t>
      </w:r>
      <w:r>
        <w:t xml:space="preserve">.  </w:t>
      </w:r>
      <w:r w:rsidRPr="009D4503">
        <w:rPr>
          <w:rFonts w:cs="Courier New"/>
          <w:szCs w:val="21"/>
        </w:rPr>
        <w:t xml:space="preserve">An express easement includes the </w:t>
      </w:r>
      <w:r>
        <w:rPr>
          <w:rFonts w:cs="Courier New"/>
          <w:szCs w:val="21"/>
        </w:rPr>
        <w:t xml:space="preserve">ancillary </w:t>
      </w:r>
      <w:r w:rsidRPr="009D4503">
        <w:rPr>
          <w:rFonts w:cs="Courier New"/>
          <w:szCs w:val="21"/>
        </w:rPr>
        <w:t>rights reasonably necessary for the use and enjoyment of the easement.  These rights vested at the time of grant</w:t>
      </w:r>
      <w:r>
        <w:rPr>
          <w:rFonts w:cs="Courier New"/>
          <w:szCs w:val="21"/>
        </w:rPr>
        <w:t>,</w:t>
      </w:r>
      <w:r w:rsidRPr="009D4503">
        <w:rPr>
          <w:rFonts w:cs="Courier New"/>
          <w:szCs w:val="21"/>
        </w:rPr>
        <w:t xml:space="preserve"> and are not contingent interests.  Thus, the rule against perpetuities does not apply to them."</w:t>
      </w:r>
    </w:p>
    <w:p w14:paraId="453EE9D1" w14:textId="77777777" w:rsidR="00E23120" w:rsidRDefault="00E23120" w:rsidP="00E23120">
      <w:pPr>
        <w:pStyle w:val="PlainText"/>
      </w:pPr>
      <w:r>
        <w:tab/>
      </w:r>
      <w:r w:rsidRPr="009D4503">
        <w:rPr>
          <w:szCs w:val="21"/>
        </w:rPr>
        <w:t xml:space="preserve">So the </w:t>
      </w:r>
      <w:r>
        <w:t xml:space="preserve">county submits that even if the issue of the rule against perpetuities was properly before the Board, or brought before a court, as the county submits it should have been, </w:t>
      </w:r>
      <w:r w:rsidRPr="009D4503">
        <w:rPr>
          <w:szCs w:val="21"/>
        </w:rPr>
        <w:t>the franchise agreement question does not offend the rule.</w:t>
      </w:r>
      <w:r>
        <w:t xml:space="preserve">  </w:t>
      </w:r>
      <w:r w:rsidRPr="009D4503">
        <w:rPr>
          <w:szCs w:val="21"/>
        </w:rPr>
        <w:t>It is not contingent</w:t>
      </w:r>
      <w:r>
        <w:t xml:space="preserve"> interest</w:t>
      </w:r>
      <w:r w:rsidRPr="009D4503">
        <w:rPr>
          <w:szCs w:val="21"/>
        </w:rPr>
        <w:t>.</w:t>
      </w:r>
      <w:r>
        <w:t xml:space="preserve">  </w:t>
      </w:r>
      <w:r w:rsidRPr="009D4503">
        <w:rPr>
          <w:szCs w:val="21"/>
        </w:rPr>
        <w:t xml:space="preserve">Union Gas and </w:t>
      </w:r>
      <w:r w:rsidRPr="009D4503">
        <w:rPr>
          <w:szCs w:val="21"/>
        </w:rPr>
        <w:lastRenderedPageBreak/>
        <w:t xml:space="preserve">its successor Enbridge have used the lands of the </w:t>
      </w:r>
      <w:r w:rsidRPr="009D4503">
        <w:t xml:space="preserve">county </w:t>
      </w:r>
      <w:r w:rsidRPr="009D4503">
        <w:rPr>
          <w:szCs w:val="21"/>
        </w:rPr>
        <w:t>since the signing of the 1957 franchises</w:t>
      </w:r>
      <w:r>
        <w:t xml:space="preserve"> agreement.  </w:t>
      </w:r>
      <w:r w:rsidRPr="009D4503">
        <w:rPr>
          <w:szCs w:val="21"/>
        </w:rPr>
        <w:t>It vested upon their use of the franchise rights that were granted.</w:t>
      </w:r>
    </w:p>
    <w:p w14:paraId="199CC681" w14:textId="77777777" w:rsidR="00E23120" w:rsidRDefault="00E23120" w:rsidP="00E23120">
      <w:pPr>
        <w:pStyle w:val="PlainText"/>
      </w:pPr>
      <w:r>
        <w:tab/>
      </w:r>
      <w:r w:rsidRPr="009D4503">
        <w:rPr>
          <w:szCs w:val="21"/>
        </w:rPr>
        <w:t>Again, the rule is only in play if there was a contingent interest.</w:t>
      </w:r>
    </w:p>
    <w:p w14:paraId="2E77F298" w14:textId="77777777" w:rsidR="00E23120" w:rsidRDefault="00E23120" w:rsidP="00E23120">
      <w:pPr>
        <w:pStyle w:val="PlainText"/>
      </w:pPr>
      <w:r>
        <w:tab/>
      </w:r>
      <w:r w:rsidRPr="009D4503">
        <w:rPr>
          <w:szCs w:val="21"/>
        </w:rPr>
        <w:t xml:space="preserve">The </w:t>
      </w:r>
      <w:r>
        <w:t xml:space="preserve">county submits that the Dawn-Euphemia case </w:t>
      </w:r>
      <w:r w:rsidRPr="009D4503">
        <w:rPr>
          <w:szCs w:val="21"/>
        </w:rPr>
        <w:t xml:space="preserve">relied on by </w:t>
      </w:r>
      <w:r>
        <w:t xml:space="preserve">the OEB </w:t>
      </w:r>
      <w:r w:rsidRPr="009D4503">
        <w:rPr>
          <w:szCs w:val="21"/>
        </w:rPr>
        <w:t xml:space="preserve">Staff </w:t>
      </w:r>
      <w:r>
        <w:t xml:space="preserve">and by Enbridge </w:t>
      </w:r>
      <w:r w:rsidRPr="009D4503">
        <w:rPr>
          <w:szCs w:val="21"/>
        </w:rPr>
        <w:t>is distinguish here.</w:t>
      </w:r>
    </w:p>
    <w:p w14:paraId="4AA27FBE" w14:textId="77777777" w:rsidR="00E23120" w:rsidRDefault="00E23120" w:rsidP="00E23120">
      <w:pPr>
        <w:pStyle w:val="PlainText"/>
      </w:pPr>
      <w:r>
        <w:tab/>
        <w:t>F</w:t>
      </w:r>
      <w:r w:rsidRPr="009D4503">
        <w:rPr>
          <w:szCs w:val="21"/>
        </w:rPr>
        <w:t>urther</w:t>
      </w:r>
      <w:r>
        <w:t>,</w:t>
      </w:r>
      <w:r w:rsidRPr="009D4503">
        <w:rPr>
          <w:szCs w:val="21"/>
        </w:rPr>
        <w:t xml:space="preserve"> we note that it was the </w:t>
      </w:r>
      <w:r w:rsidR="004B0719">
        <w:rPr>
          <w:szCs w:val="21"/>
        </w:rPr>
        <w:t>Divisional Court</w:t>
      </w:r>
      <w:r w:rsidRPr="009D4503">
        <w:rPr>
          <w:szCs w:val="21"/>
        </w:rPr>
        <w:t xml:space="preserve"> that made the finding there</w:t>
      </w:r>
      <w:r>
        <w:t>,</w:t>
      </w:r>
      <w:r w:rsidRPr="009D4503">
        <w:rPr>
          <w:szCs w:val="21"/>
        </w:rPr>
        <w:t xml:space="preserve"> that it was a </w:t>
      </w:r>
      <w:r>
        <w:t xml:space="preserve">violation against the rule against </w:t>
      </w:r>
      <w:r w:rsidRPr="009D4503">
        <w:rPr>
          <w:szCs w:val="21"/>
        </w:rPr>
        <w:t>perpetuities</w:t>
      </w:r>
      <w:r>
        <w:t>,</w:t>
      </w:r>
      <w:r w:rsidRPr="009D4503">
        <w:rPr>
          <w:szCs w:val="21"/>
        </w:rPr>
        <w:t xml:space="preserve"> and it was made on specific facts of that case.</w:t>
      </w:r>
    </w:p>
    <w:p w14:paraId="570B83A6" w14:textId="77777777" w:rsidR="00E23120" w:rsidRDefault="00E23120" w:rsidP="00E23120">
      <w:pPr>
        <w:pStyle w:val="PlainText"/>
      </w:pPr>
      <w:r>
        <w:tab/>
      </w:r>
      <w:r w:rsidRPr="009D4503">
        <w:rPr>
          <w:szCs w:val="21"/>
        </w:rPr>
        <w:t xml:space="preserve">Although the language of the </w:t>
      </w:r>
      <w:r>
        <w:t xml:space="preserve">agreements are </w:t>
      </w:r>
      <w:r w:rsidRPr="009D4503">
        <w:rPr>
          <w:szCs w:val="21"/>
        </w:rPr>
        <w:t>similar, Dawn</w:t>
      </w:r>
      <w:r>
        <w:t xml:space="preserve">-Euphemia </w:t>
      </w:r>
      <w:r w:rsidRPr="009D4503">
        <w:rPr>
          <w:szCs w:val="21"/>
        </w:rPr>
        <w:t xml:space="preserve">was decided on the specific facts that </w:t>
      </w:r>
      <w:r>
        <w:t xml:space="preserve">were before </w:t>
      </w:r>
      <w:r w:rsidRPr="009D4503">
        <w:rPr>
          <w:szCs w:val="21"/>
        </w:rPr>
        <w:t xml:space="preserve">the court </w:t>
      </w:r>
      <w:r>
        <w:t xml:space="preserve">on that, and likewise the county should have the opportunity to have the </w:t>
      </w:r>
      <w:r w:rsidRPr="009D4503">
        <w:rPr>
          <w:szCs w:val="21"/>
        </w:rPr>
        <w:t>relevant facts to show that this interest vested before the court prior to ruling on whether or not the 1957 franchise agreement violates the rule against perpetuities.</w:t>
      </w:r>
    </w:p>
    <w:p w14:paraId="6FC65929" w14:textId="77777777" w:rsidR="00E23120" w:rsidRDefault="00E23120" w:rsidP="00E23120">
      <w:pPr>
        <w:pStyle w:val="PlainText"/>
      </w:pPr>
      <w:r>
        <w:tab/>
      </w:r>
      <w:r w:rsidRPr="009D4503">
        <w:rPr>
          <w:szCs w:val="21"/>
        </w:rPr>
        <w:t>Again, Enbridge and OEB Staff have failed to provide any reference to what authority OEB has to make a declaration at common</w:t>
      </w:r>
      <w:r>
        <w:t xml:space="preserve"> </w:t>
      </w:r>
      <w:r w:rsidRPr="009D4503">
        <w:rPr>
          <w:szCs w:val="21"/>
        </w:rPr>
        <w:t xml:space="preserve">law with respect to rule against perpetuities, especially in light of </w:t>
      </w:r>
      <w:r>
        <w:t xml:space="preserve">the </w:t>
      </w:r>
      <w:r w:rsidRPr="009D4503">
        <w:rPr>
          <w:szCs w:val="21"/>
        </w:rPr>
        <w:t>language found in the Perpetuities Act.</w:t>
      </w:r>
    </w:p>
    <w:p w14:paraId="27575C47" w14:textId="77777777" w:rsidR="00E23120" w:rsidRDefault="00E23120" w:rsidP="00E23120">
      <w:pPr>
        <w:pStyle w:val="PlainText"/>
      </w:pPr>
      <w:r>
        <w:tab/>
      </w:r>
      <w:r w:rsidRPr="009D4503">
        <w:rPr>
          <w:szCs w:val="21"/>
        </w:rPr>
        <w:t>Without a finding that the existing 1957 franchise agreement is void, then section 10, Municipal Franchises Act cannot be triggered and the application of Enbridge must fail.</w:t>
      </w:r>
    </w:p>
    <w:p w14:paraId="5D7BD64D" w14:textId="77777777" w:rsidR="00E23120" w:rsidRDefault="00E23120" w:rsidP="00E23120">
      <w:pPr>
        <w:pStyle w:val="PlainText"/>
      </w:pPr>
      <w:r>
        <w:lastRenderedPageBreak/>
        <w:tab/>
      </w:r>
      <w:r w:rsidRPr="009D4503">
        <w:rPr>
          <w:szCs w:val="21"/>
        </w:rPr>
        <w:t xml:space="preserve">My friend on behalf of Enbridge earlier noted that the </w:t>
      </w:r>
      <w:r w:rsidRPr="009D4503">
        <w:t xml:space="preserve">county </w:t>
      </w:r>
      <w:r w:rsidRPr="009D4503">
        <w:rPr>
          <w:szCs w:val="21"/>
        </w:rPr>
        <w:t xml:space="preserve">was taking the position that the Municipal Franchises Act is not acceptable to the </w:t>
      </w:r>
      <w:r w:rsidRPr="009D4503">
        <w:t>county</w:t>
      </w:r>
      <w:r w:rsidRPr="009D4503">
        <w:rPr>
          <w:szCs w:val="21"/>
        </w:rPr>
        <w:t>.  That's not entirely true.  The model franchise agreement may very well be</w:t>
      </w:r>
      <w:r>
        <w:t xml:space="preserve"> </w:t>
      </w:r>
      <w:r w:rsidRPr="009D4503">
        <w:rPr>
          <w:szCs w:val="21"/>
        </w:rPr>
        <w:t xml:space="preserve">acceptable to the </w:t>
      </w:r>
      <w:r w:rsidRPr="009D4503">
        <w:t>county</w:t>
      </w:r>
      <w:r w:rsidRPr="009D4503">
        <w:rPr>
          <w:szCs w:val="21"/>
        </w:rPr>
        <w:t>, subject to there being a finding that the existing franchise agreement is void.</w:t>
      </w:r>
    </w:p>
    <w:p w14:paraId="72D91EE3" w14:textId="77777777" w:rsidR="00E23120" w:rsidRDefault="00E23120" w:rsidP="00E23120">
      <w:pPr>
        <w:pStyle w:val="PlainText"/>
      </w:pPr>
      <w:r>
        <w:tab/>
      </w:r>
      <w:r w:rsidRPr="009D4503">
        <w:rPr>
          <w:szCs w:val="21"/>
        </w:rPr>
        <w:t xml:space="preserve">The </w:t>
      </w:r>
      <w:r w:rsidRPr="009D4503">
        <w:t xml:space="preserve">county </w:t>
      </w:r>
      <w:r w:rsidRPr="009D4503">
        <w:rPr>
          <w:szCs w:val="21"/>
        </w:rPr>
        <w:t>has taken the position it's taken b</w:t>
      </w:r>
      <w:r>
        <w:t>ecau</w:t>
      </w:r>
      <w:r w:rsidRPr="009D4503">
        <w:rPr>
          <w:szCs w:val="21"/>
        </w:rPr>
        <w:t xml:space="preserve">se it's taken the position that the </w:t>
      </w:r>
      <w:r>
        <w:t xml:space="preserve">1957 agreement </w:t>
      </w:r>
      <w:r w:rsidRPr="009D4503">
        <w:rPr>
          <w:szCs w:val="21"/>
        </w:rPr>
        <w:t>remains in full force and effect</w:t>
      </w:r>
      <w:r>
        <w:t xml:space="preserve">, that parties have governed themselves in accordance with that </w:t>
      </w:r>
      <w:r w:rsidRPr="009D4503">
        <w:rPr>
          <w:szCs w:val="21"/>
        </w:rPr>
        <w:t>agreement since its inception</w:t>
      </w:r>
      <w:r>
        <w:t>,</w:t>
      </w:r>
      <w:r w:rsidRPr="009D4503">
        <w:rPr>
          <w:szCs w:val="21"/>
        </w:rPr>
        <w:t xml:space="preserve"> and it</w:t>
      </w:r>
      <w:r>
        <w:t xml:space="preserve"> ha</w:t>
      </w:r>
      <w:r w:rsidRPr="009D4503">
        <w:rPr>
          <w:szCs w:val="21"/>
        </w:rPr>
        <w:t>s worked well for us.</w:t>
      </w:r>
    </w:p>
    <w:p w14:paraId="0E82DF48" w14:textId="77777777" w:rsidR="00E23120" w:rsidRDefault="00E23120" w:rsidP="00E23120">
      <w:pPr>
        <w:pStyle w:val="PlainText"/>
      </w:pPr>
      <w:r>
        <w:tab/>
      </w:r>
      <w:r w:rsidRPr="009D4503">
        <w:rPr>
          <w:szCs w:val="21"/>
        </w:rPr>
        <w:t xml:space="preserve">The </w:t>
      </w:r>
      <w:r w:rsidRPr="009D4503">
        <w:t xml:space="preserve">Board </w:t>
      </w:r>
      <w:r w:rsidRPr="009D4503">
        <w:rPr>
          <w:szCs w:val="21"/>
        </w:rPr>
        <w:t>does have the ability</w:t>
      </w:r>
      <w:r>
        <w:t xml:space="preserve"> -- </w:t>
      </w:r>
      <w:r w:rsidRPr="009D4503">
        <w:rPr>
          <w:szCs w:val="21"/>
        </w:rPr>
        <w:t>should there be a finding that the 1957 agreement is void</w:t>
      </w:r>
      <w:r>
        <w:t xml:space="preserve">, </w:t>
      </w:r>
      <w:r w:rsidRPr="009D4503">
        <w:t xml:space="preserve">the Board </w:t>
      </w:r>
      <w:r w:rsidRPr="009D4503">
        <w:rPr>
          <w:szCs w:val="21"/>
        </w:rPr>
        <w:t>has the ability to renew the franchise under existing terms.</w:t>
      </w:r>
      <w:r>
        <w:t xml:space="preserve">  I</w:t>
      </w:r>
      <w:r w:rsidRPr="009D4503">
        <w:rPr>
          <w:szCs w:val="21"/>
        </w:rPr>
        <w:t xml:space="preserve"> found no case of the </w:t>
      </w:r>
      <w:r w:rsidRPr="009D4503">
        <w:t xml:space="preserve">Board </w:t>
      </w:r>
      <w:r w:rsidRPr="009D4503">
        <w:rPr>
          <w:szCs w:val="21"/>
        </w:rPr>
        <w:t>doing so previously</w:t>
      </w:r>
      <w:r>
        <w:t>,</w:t>
      </w:r>
      <w:r w:rsidRPr="009D4503">
        <w:rPr>
          <w:szCs w:val="21"/>
        </w:rPr>
        <w:t xml:space="preserve"> but that option is open to the </w:t>
      </w:r>
      <w:r w:rsidRPr="009D4503">
        <w:t>Board</w:t>
      </w:r>
      <w:r>
        <w:t>.</w:t>
      </w:r>
    </w:p>
    <w:p w14:paraId="4DBC8786" w14:textId="77777777" w:rsidR="00E23120" w:rsidRDefault="00E23120" w:rsidP="00E23120">
      <w:pPr>
        <w:pStyle w:val="PlainText"/>
      </w:pPr>
      <w:r>
        <w:tab/>
        <w:t>B</w:t>
      </w:r>
      <w:r w:rsidRPr="009D4503">
        <w:rPr>
          <w:szCs w:val="21"/>
        </w:rPr>
        <w:t>ut failing that, then the model franchise agreement would be appropriate.</w:t>
      </w:r>
    </w:p>
    <w:p w14:paraId="54A80CA0" w14:textId="77777777" w:rsidR="00A24D23" w:rsidRDefault="00E23120" w:rsidP="00E23120">
      <w:pPr>
        <w:pStyle w:val="PlainText"/>
        <w:rPr>
          <w:szCs w:val="21"/>
        </w:rPr>
      </w:pPr>
      <w:r>
        <w:tab/>
      </w:r>
      <w:r w:rsidRPr="009D4503">
        <w:rPr>
          <w:szCs w:val="21"/>
        </w:rPr>
        <w:t xml:space="preserve">Again, the </w:t>
      </w:r>
      <w:r w:rsidRPr="009D4503">
        <w:t xml:space="preserve">county's </w:t>
      </w:r>
      <w:r w:rsidRPr="009D4503">
        <w:rPr>
          <w:szCs w:val="21"/>
        </w:rPr>
        <w:t>position is section 10 has not been triggered</w:t>
      </w:r>
      <w:r>
        <w:t>,</w:t>
      </w:r>
      <w:r w:rsidRPr="009D4503">
        <w:rPr>
          <w:szCs w:val="21"/>
        </w:rPr>
        <w:t xml:space="preserve"> and therefore the </w:t>
      </w:r>
      <w:r w:rsidRPr="009D4503">
        <w:t xml:space="preserve">Board </w:t>
      </w:r>
      <w:r w:rsidRPr="009D4503">
        <w:rPr>
          <w:szCs w:val="21"/>
        </w:rPr>
        <w:t xml:space="preserve">lacks the authority to do so </w:t>
      </w:r>
      <w:r>
        <w:t>at this time</w:t>
      </w:r>
      <w:r w:rsidRPr="009D4503">
        <w:rPr>
          <w:szCs w:val="21"/>
        </w:rPr>
        <w:t>.</w:t>
      </w:r>
    </w:p>
    <w:p w14:paraId="4DF93402" w14:textId="77777777" w:rsidR="00E23120" w:rsidRDefault="00E23120" w:rsidP="00E23120">
      <w:pPr>
        <w:pStyle w:val="PlainText"/>
      </w:pPr>
      <w:r>
        <w:tab/>
      </w:r>
      <w:r w:rsidRPr="009D4503">
        <w:rPr>
          <w:szCs w:val="21"/>
        </w:rPr>
        <w:t>Subject to questions, those are my submissions.</w:t>
      </w:r>
    </w:p>
    <w:p w14:paraId="6C4D216B" w14:textId="77777777" w:rsidR="00E23120" w:rsidRDefault="00E23120" w:rsidP="00E23120">
      <w:pPr>
        <w:pStyle w:val="PlainText"/>
      </w:pPr>
      <w:r>
        <w:tab/>
      </w:r>
      <w:r w:rsidRPr="009D4503">
        <w:rPr>
          <w:szCs w:val="21"/>
        </w:rPr>
        <w:t>MR. DODDS:  Thank you very much, Mr. Sundin</w:t>
      </w:r>
      <w:r>
        <w:t xml:space="preserve">.  </w:t>
      </w:r>
      <w:r w:rsidRPr="009D4503">
        <w:rPr>
          <w:szCs w:val="21"/>
        </w:rPr>
        <w:t>Commissioner Janigan, I believe you have some questions.  Your mute is off.</w:t>
      </w:r>
    </w:p>
    <w:p w14:paraId="6607E6E7" w14:textId="77777777" w:rsidR="00E23120" w:rsidRDefault="00E23120" w:rsidP="00E23120">
      <w:pPr>
        <w:pStyle w:val="Heading1"/>
      </w:pPr>
      <w:bookmarkStart w:id="19" w:name="_Toc126756549"/>
      <w:r>
        <w:t>Questions by the Board:</w:t>
      </w:r>
      <w:bookmarkEnd w:id="19"/>
    </w:p>
    <w:p w14:paraId="58320E73" w14:textId="77777777" w:rsidR="00E23120" w:rsidRDefault="00E23120" w:rsidP="00E23120">
      <w:pPr>
        <w:pStyle w:val="PlainText"/>
      </w:pPr>
      <w:r>
        <w:tab/>
      </w:r>
      <w:r w:rsidRPr="009D4503">
        <w:rPr>
          <w:szCs w:val="21"/>
        </w:rPr>
        <w:t>MR. JANIGAN:  Thank you</w:t>
      </w:r>
      <w:r>
        <w:t xml:space="preserve">.  </w:t>
      </w:r>
      <w:r w:rsidRPr="009D4503">
        <w:t xml:space="preserve">I'm </w:t>
      </w:r>
      <w:r w:rsidRPr="009D4503">
        <w:rPr>
          <w:szCs w:val="21"/>
        </w:rPr>
        <w:t xml:space="preserve">operating between two screens and it gets lost on the other screen when I am </w:t>
      </w:r>
      <w:r w:rsidRPr="009D4503">
        <w:rPr>
          <w:szCs w:val="21"/>
        </w:rPr>
        <w:lastRenderedPageBreak/>
        <w:t>trying to bring the arrow over to unmut</w:t>
      </w:r>
      <w:r>
        <w:t>e</w:t>
      </w:r>
      <w:r w:rsidRPr="009D4503">
        <w:rPr>
          <w:szCs w:val="21"/>
        </w:rPr>
        <w:t xml:space="preserve"> it.</w:t>
      </w:r>
    </w:p>
    <w:p w14:paraId="13612626" w14:textId="77777777" w:rsidR="00E23120" w:rsidRDefault="00E23120" w:rsidP="00E23120">
      <w:pPr>
        <w:pStyle w:val="PlainText"/>
      </w:pPr>
      <w:r>
        <w:tab/>
      </w:r>
      <w:r w:rsidRPr="009D4503">
        <w:rPr>
          <w:szCs w:val="21"/>
        </w:rPr>
        <w:t>Thank you very much, Mr. Sundin.  I'd like to take you again to the Perpetuities Act, if that could be brought up on the screen.  If we go to, I believe it's paragraph 6 of that, which I believe that you cited or paragraph 5</w:t>
      </w:r>
      <w:r>
        <w:t xml:space="preserve">, </w:t>
      </w:r>
      <w:r w:rsidRPr="009D4503">
        <w:t>sorry</w:t>
      </w:r>
      <w:r w:rsidRPr="009D4503">
        <w:rPr>
          <w:szCs w:val="21"/>
        </w:rPr>
        <w:t>, I think.</w:t>
      </w:r>
    </w:p>
    <w:p w14:paraId="11014784" w14:textId="77777777" w:rsidR="00E23120" w:rsidRDefault="00E23120" w:rsidP="00E23120">
      <w:pPr>
        <w:pStyle w:val="PlainText"/>
      </w:pPr>
      <w:r>
        <w:tab/>
      </w:r>
      <w:r w:rsidRPr="009D4503">
        <w:rPr>
          <w:szCs w:val="21"/>
        </w:rPr>
        <w:t>You noted that this is the way in which a declaration that an agreement is void for offending the rule of perpetuities must take place in order to say that, for example, this agreement, the 1957 agreement</w:t>
      </w:r>
      <w:r>
        <w:t>,</w:t>
      </w:r>
      <w:r w:rsidRPr="009D4503">
        <w:rPr>
          <w:szCs w:val="21"/>
        </w:rPr>
        <w:t xml:space="preserve"> offends the rule against perpetuities</w:t>
      </w:r>
      <w:r>
        <w:t xml:space="preserve">.  </w:t>
      </w:r>
      <w:r w:rsidRPr="009D4503">
        <w:t xml:space="preserve">But </w:t>
      </w:r>
      <w:r w:rsidRPr="009D4503">
        <w:rPr>
          <w:szCs w:val="21"/>
        </w:rPr>
        <w:t xml:space="preserve">I note that, unlike what </w:t>
      </w:r>
      <w:r>
        <w:t xml:space="preserve">you have </w:t>
      </w:r>
      <w:r w:rsidRPr="009D4503">
        <w:rPr>
          <w:szCs w:val="21"/>
        </w:rPr>
        <w:t xml:space="preserve">suggested, this is written as an </w:t>
      </w:r>
      <w:r w:rsidRPr="009D4503">
        <w:t xml:space="preserve">applicant </w:t>
      </w:r>
      <w:r w:rsidRPr="009D4503">
        <w:rPr>
          <w:szCs w:val="21"/>
        </w:rPr>
        <w:t xml:space="preserve">may at any time apply to the court for </w:t>
      </w:r>
      <w:r>
        <w:t xml:space="preserve">a </w:t>
      </w:r>
      <w:r w:rsidRPr="009D4503">
        <w:rPr>
          <w:szCs w:val="21"/>
        </w:rPr>
        <w:t>declaration.</w:t>
      </w:r>
    </w:p>
    <w:p w14:paraId="79213FE8" w14:textId="77777777" w:rsidR="00A24D23" w:rsidRDefault="00E23120" w:rsidP="00E23120">
      <w:pPr>
        <w:pStyle w:val="PlainText"/>
        <w:rPr>
          <w:szCs w:val="21"/>
        </w:rPr>
      </w:pPr>
      <w:r>
        <w:tab/>
      </w:r>
      <w:r w:rsidRPr="009D4503">
        <w:rPr>
          <w:szCs w:val="21"/>
        </w:rPr>
        <w:t>It's not mandatory that such declaration be obtained in order to conclude that the rule against perpetuities has been offended.  Is that not correct?</w:t>
      </w:r>
    </w:p>
    <w:p w14:paraId="0B9DA6E3" w14:textId="77777777" w:rsidR="0074312A" w:rsidRDefault="0074312A" w:rsidP="0074312A">
      <w:pPr>
        <w:pStyle w:val="PlainText"/>
      </w:pPr>
      <w:r>
        <w:tab/>
      </w:r>
      <w:r w:rsidRPr="007C4F72">
        <w:rPr>
          <w:szCs w:val="21"/>
        </w:rPr>
        <w:t xml:space="preserve">MR. SUNDIN:  Yes, the submission of the </w:t>
      </w:r>
      <w:r w:rsidRPr="007C4F72">
        <w:t xml:space="preserve">county </w:t>
      </w:r>
      <w:r w:rsidRPr="007C4F72">
        <w:rPr>
          <w:szCs w:val="21"/>
        </w:rPr>
        <w:t>is that a party may apply</w:t>
      </w:r>
      <w:r>
        <w:t> --</w:t>
      </w:r>
    </w:p>
    <w:p w14:paraId="3A1812D4" w14:textId="77777777" w:rsidR="0074312A" w:rsidRDefault="0074312A" w:rsidP="0074312A">
      <w:pPr>
        <w:pStyle w:val="PlainText"/>
      </w:pPr>
      <w:r>
        <w:tab/>
      </w:r>
      <w:r w:rsidRPr="007C4F72">
        <w:rPr>
          <w:szCs w:val="21"/>
        </w:rPr>
        <w:t>MR. JANIGAN:  Yes</w:t>
      </w:r>
      <w:r>
        <w:t> --</w:t>
      </w:r>
    </w:p>
    <w:p w14:paraId="489729FA" w14:textId="77777777" w:rsidR="0074312A" w:rsidRDefault="0074312A" w:rsidP="0074312A">
      <w:pPr>
        <w:pStyle w:val="PlainText"/>
      </w:pPr>
      <w:r>
        <w:tab/>
      </w:r>
      <w:r w:rsidRPr="007C4F72">
        <w:rPr>
          <w:szCs w:val="21"/>
        </w:rPr>
        <w:t xml:space="preserve">MR. SUNDIN: </w:t>
      </w:r>
      <w:r>
        <w:t xml:space="preserve"> -- </w:t>
      </w:r>
      <w:r w:rsidRPr="007C4F72">
        <w:rPr>
          <w:szCs w:val="21"/>
        </w:rPr>
        <w:t>and has chosen not to apply, but in order for there to be a finding that there had been a violation of the rule against perpetuities, that is for a court to decide.</w:t>
      </w:r>
    </w:p>
    <w:p w14:paraId="6A32494A" w14:textId="77777777" w:rsidR="0074312A" w:rsidRDefault="0074312A" w:rsidP="0074312A">
      <w:pPr>
        <w:pStyle w:val="PlainText"/>
      </w:pPr>
      <w:r>
        <w:tab/>
      </w:r>
      <w:r w:rsidRPr="007C4F72">
        <w:rPr>
          <w:szCs w:val="21"/>
        </w:rPr>
        <w:t>MR. JANIGAN:  But just because a person may apply to the court for a ruling does not necessarily mean that the agreement is not void for offending against the rule of perpetuities.</w:t>
      </w:r>
    </w:p>
    <w:p w14:paraId="2632842F" w14:textId="77777777" w:rsidR="0074312A" w:rsidRDefault="0074312A" w:rsidP="0074312A">
      <w:pPr>
        <w:pStyle w:val="PlainText"/>
      </w:pPr>
      <w:r>
        <w:tab/>
      </w:r>
      <w:r w:rsidRPr="007C4F72">
        <w:rPr>
          <w:szCs w:val="21"/>
        </w:rPr>
        <w:t>MR. SUNDIN:  And it may very well be void.</w:t>
      </w:r>
      <w:r>
        <w:t xml:space="preserve">  </w:t>
      </w:r>
      <w:r w:rsidRPr="007C4F72">
        <w:rPr>
          <w:szCs w:val="21"/>
        </w:rPr>
        <w:t xml:space="preserve">Again, the </w:t>
      </w:r>
      <w:r w:rsidRPr="007C4F72">
        <w:rPr>
          <w:szCs w:val="21"/>
        </w:rPr>
        <w:lastRenderedPageBreak/>
        <w:t xml:space="preserve">submission of the </w:t>
      </w:r>
      <w:r w:rsidRPr="007C4F72">
        <w:t xml:space="preserve">county </w:t>
      </w:r>
      <w:r w:rsidRPr="007C4F72">
        <w:rPr>
          <w:szCs w:val="21"/>
        </w:rPr>
        <w:t>is that determination has not been made yet</w:t>
      </w:r>
      <w:r>
        <w:t>,</w:t>
      </w:r>
      <w:r w:rsidRPr="007C4F72">
        <w:rPr>
          <w:szCs w:val="21"/>
        </w:rPr>
        <w:t xml:space="preserve"> by either a court or by this Board, and in the application, there is even a failure to seek that relief for a declaration that the agreement is void.</w:t>
      </w:r>
    </w:p>
    <w:p w14:paraId="7B05D2EA" w14:textId="77777777" w:rsidR="0074312A" w:rsidRDefault="0074312A" w:rsidP="0074312A">
      <w:pPr>
        <w:pStyle w:val="PlainText"/>
      </w:pPr>
      <w:r>
        <w:tab/>
      </w:r>
      <w:r w:rsidRPr="007C4F72">
        <w:rPr>
          <w:szCs w:val="21"/>
        </w:rPr>
        <w:t xml:space="preserve">There's just an application requesting that </w:t>
      </w:r>
      <w:r>
        <w:t>section</w:t>
      </w:r>
      <w:r w:rsidRPr="007C4F72">
        <w:rPr>
          <w:szCs w:val="21"/>
        </w:rPr>
        <w:t xml:space="preserve"> 10 be utilized to impose the terms of a model franchise agreement on the County of Essex, but before that could happen there has to be that finding, is my submission.</w:t>
      </w:r>
    </w:p>
    <w:p w14:paraId="29796507" w14:textId="77777777" w:rsidR="0074312A" w:rsidRDefault="0074312A" w:rsidP="0074312A">
      <w:pPr>
        <w:pStyle w:val="PlainText"/>
      </w:pPr>
      <w:r>
        <w:tab/>
      </w:r>
      <w:r w:rsidRPr="007C4F72">
        <w:rPr>
          <w:szCs w:val="21"/>
        </w:rPr>
        <w:t>MR. JANIGAN:  Okay.  Just to return on that point, it is your position that the OEB may not make a finding that the 1957 agreement is void for the reasons of offending against the rule of perpetuities?</w:t>
      </w:r>
    </w:p>
    <w:p w14:paraId="31258780" w14:textId="77777777" w:rsidR="0074312A" w:rsidRDefault="0074312A" w:rsidP="0074312A">
      <w:pPr>
        <w:pStyle w:val="PlainText"/>
      </w:pPr>
      <w:r>
        <w:tab/>
      </w:r>
      <w:r w:rsidRPr="007C4F72">
        <w:rPr>
          <w:szCs w:val="21"/>
        </w:rPr>
        <w:t>MR. SUNDIN</w:t>
      </w:r>
      <w:r>
        <w:t xml:space="preserve">:  </w:t>
      </w:r>
      <w:r w:rsidRPr="007C4F72">
        <w:rPr>
          <w:szCs w:val="21"/>
        </w:rPr>
        <w:t xml:space="preserve">That is the position of the </w:t>
      </w:r>
      <w:r w:rsidRPr="007C4F72">
        <w:t>county</w:t>
      </w:r>
      <w:r w:rsidRPr="007C4F72">
        <w:rPr>
          <w:szCs w:val="21"/>
        </w:rPr>
        <w:t>, yes, that the Board lacks the jurisdiction to make that ruling, and the alternative submission was that if you disagree with me on that, then this is an interest that has vested, and therefore the rule was not triggered in the first place.</w:t>
      </w:r>
    </w:p>
    <w:p w14:paraId="07CBF7B2" w14:textId="77777777" w:rsidR="0074312A" w:rsidRDefault="0074312A" w:rsidP="0074312A">
      <w:pPr>
        <w:pStyle w:val="PlainText"/>
      </w:pPr>
      <w:r>
        <w:tab/>
      </w:r>
      <w:r w:rsidRPr="007C4F72">
        <w:rPr>
          <w:szCs w:val="21"/>
        </w:rPr>
        <w:t>MR. JANIGAN:  I wonder if you could bring up the 1957 municipal franchise agreement itself.</w:t>
      </w:r>
    </w:p>
    <w:p w14:paraId="36EA1200" w14:textId="77777777" w:rsidR="0074312A" w:rsidRDefault="0074312A" w:rsidP="0074312A">
      <w:pPr>
        <w:pStyle w:val="PlainText"/>
      </w:pPr>
      <w:r>
        <w:tab/>
      </w:r>
      <w:r w:rsidRPr="007C4F72">
        <w:rPr>
          <w:szCs w:val="21"/>
        </w:rPr>
        <w:t>MR. SUNDIN</w:t>
      </w:r>
      <w:r>
        <w:t xml:space="preserve">:  </w:t>
      </w:r>
      <w:r w:rsidRPr="007C4F72">
        <w:rPr>
          <w:szCs w:val="21"/>
        </w:rPr>
        <w:t>That is found in the compendium of the OEB Staff at tab number 6.</w:t>
      </w:r>
    </w:p>
    <w:p w14:paraId="4CC15587" w14:textId="77777777" w:rsidR="0074312A" w:rsidRDefault="0074312A" w:rsidP="0074312A">
      <w:pPr>
        <w:pStyle w:val="PlainText"/>
      </w:pPr>
      <w:r>
        <w:tab/>
      </w:r>
      <w:r w:rsidRPr="007C4F72">
        <w:rPr>
          <w:szCs w:val="21"/>
        </w:rPr>
        <w:t>MR. JANIGAN:  And I want to look at the provisions that enable then Union Gas to obtain the municipal franchise.</w:t>
      </w:r>
    </w:p>
    <w:p w14:paraId="2FFAF97B" w14:textId="77777777" w:rsidR="0074312A" w:rsidRDefault="0074312A" w:rsidP="0074312A">
      <w:pPr>
        <w:pStyle w:val="PlainText"/>
      </w:pPr>
      <w:r>
        <w:tab/>
      </w:r>
      <w:r w:rsidRPr="007C4F72">
        <w:rPr>
          <w:szCs w:val="21"/>
        </w:rPr>
        <w:t xml:space="preserve">If you just scroll down a little further.  I think it is in </w:t>
      </w:r>
      <w:r>
        <w:t>section</w:t>
      </w:r>
      <w:r w:rsidRPr="007C4F72">
        <w:rPr>
          <w:szCs w:val="21"/>
        </w:rPr>
        <w:t xml:space="preserve"> 2.</w:t>
      </w:r>
      <w:r>
        <w:t xml:space="preserve">  </w:t>
      </w:r>
      <w:r w:rsidRPr="007C4F72">
        <w:rPr>
          <w:szCs w:val="21"/>
        </w:rPr>
        <w:t>And it notes that:</w:t>
      </w:r>
    </w:p>
    <w:p w14:paraId="4A41AA91" w14:textId="77777777" w:rsidR="0074312A" w:rsidRDefault="0074312A" w:rsidP="0074312A">
      <w:pPr>
        <w:pStyle w:val="Quote"/>
      </w:pPr>
      <w:r w:rsidRPr="007C4F72">
        <w:t xml:space="preserve">"The rights and privileges hereby granted shall </w:t>
      </w:r>
      <w:r w:rsidRPr="007C4F72">
        <w:lastRenderedPageBreak/>
        <w:t>continue and remain in force for a period of 10 years from the date hereof and so long thereafter as the said lines are in actual use for the transportation of gas."</w:t>
      </w:r>
    </w:p>
    <w:p w14:paraId="54395012" w14:textId="77777777" w:rsidR="0074312A" w:rsidRDefault="0074312A" w:rsidP="0074312A">
      <w:pPr>
        <w:pStyle w:val="PlainText"/>
      </w:pPr>
      <w:r>
        <w:tab/>
      </w:r>
      <w:r w:rsidRPr="007C4F72">
        <w:rPr>
          <w:szCs w:val="21"/>
        </w:rPr>
        <w:t>The latter part of that clause seemed to indicate a contingent interest, not a vested interest; would you not agree?</w:t>
      </w:r>
    </w:p>
    <w:p w14:paraId="35C1A2BF" w14:textId="77777777" w:rsidR="0074312A" w:rsidRDefault="0074312A" w:rsidP="0074312A">
      <w:pPr>
        <w:pStyle w:val="PlainText"/>
      </w:pPr>
      <w:r>
        <w:tab/>
      </w:r>
      <w:r w:rsidRPr="007C4F72">
        <w:rPr>
          <w:szCs w:val="21"/>
        </w:rPr>
        <w:t>MR. SUNDIN</w:t>
      </w:r>
      <w:r>
        <w:t xml:space="preserve">:  </w:t>
      </w:r>
      <w:r w:rsidRPr="007C4F72">
        <w:rPr>
          <w:szCs w:val="21"/>
        </w:rPr>
        <w:t>No, I would not agree.  Again, it remains in force for as long as it's being used for gas.  The transmission of gas stops and then the interest ends.  That's very much an interest that's determinable.</w:t>
      </w:r>
    </w:p>
    <w:p w14:paraId="608D5BEA" w14:textId="77777777" w:rsidR="0074312A" w:rsidRDefault="0074312A" w:rsidP="0074312A">
      <w:pPr>
        <w:pStyle w:val="PlainText"/>
      </w:pPr>
      <w:r>
        <w:tab/>
      </w:r>
      <w:r w:rsidRPr="007C4F72">
        <w:rPr>
          <w:szCs w:val="21"/>
        </w:rPr>
        <w:t>MR. JANIGAN:  Yes.  But that's a contingent interest that terminates in that circumstance.  It's not vested with Union in perpetuity.  There is a contingency associated with it.</w:t>
      </w:r>
    </w:p>
    <w:p w14:paraId="2A0C1ABE" w14:textId="77777777" w:rsidR="0074312A" w:rsidRDefault="0074312A" w:rsidP="0074312A">
      <w:pPr>
        <w:pStyle w:val="PlainText"/>
      </w:pPr>
      <w:r>
        <w:tab/>
      </w:r>
      <w:r w:rsidRPr="007C4F72">
        <w:rPr>
          <w:szCs w:val="21"/>
        </w:rPr>
        <w:t>MR. SUNDIN</w:t>
      </w:r>
      <w:r>
        <w:t xml:space="preserve">:  </w:t>
      </w:r>
      <w:r w:rsidRPr="007C4F72">
        <w:rPr>
          <w:szCs w:val="21"/>
        </w:rPr>
        <w:t>They have to continue to supply gas, certainly.</w:t>
      </w:r>
    </w:p>
    <w:p w14:paraId="2D6AB2BB" w14:textId="77777777" w:rsidR="0074312A" w:rsidRDefault="0074312A" w:rsidP="0074312A">
      <w:pPr>
        <w:pStyle w:val="PlainText"/>
      </w:pPr>
      <w:r>
        <w:tab/>
      </w:r>
      <w:r w:rsidRPr="007C4F72">
        <w:rPr>
          <w:szCs w:val="21"/>
        </w:rPr>
        <w:t>MR. JANIGAN:  Okay, okay.</w:t>
      </w:r>
      <w:r>
        <w:t xml:space="preserve">  </w:t>
      </w:r>
      <w:r w:rsidRPr="007C4F72">
        <w:rPr>
          <w:szCs w:val="21"/>
        </w:rPr>
        <w:t>Just getting back to questions that I think were asked of Enbridge.</w:t>
      </w:r>
    </w:p>
    <w:p w14:paraId="71578340" w14:textId="77777777" w:rsidR="0074312A" w:rsidRDefault="0074312A" w:rsidP="0074312A">
      <w:pPr>
        <w:pStyle w:val="PlainText"/>
      </w:pPr>
      <w:r>
        <w:tab/>
      </w:r>
      <w:r w:rsidRPr="007C4F72">
        <w:rPr>
          <w:szCs w:val="21"/>
        </w:rPr>
        <w:t>The model franchise agreement, the</w:t>
      </w:r>
      <w:r>
        <w:t xml:space="preserve"> -- </w:t>
      </w:r>
      <w:r w:rsidRPr="007C4F72">
        <w:rPr>
          <w:szCs w:val="21"/>
        </w:rPr>
        <w:t xml:space="preserve">I believe in this proceeding the </w:t>
      </w:r>
      <w:r w:rsidRPr="007C4F72">
        <w:t xml:space="preserve">county </w:t>
      </w:r>
      <w:r w:rsidRPr="007C4F72">
        <w:rPr>
          <w:szCs w:val="21"/>
        </w:rPr>
        <w:t xml:space="preserve">has not made a suggestion that the model franchise agreement is objectionable, apart from the fact that they believe the 1957 agreement applies.  Is that a correct summary of the position of the </w:t>
      </w:r>
      <w:r w:rsidRPr="007C4F72">
        <w:t>county</w:t>
      </w:r>
      <w:r w:rsidRPr="007C4F72">
        <w:rPr>
          <w:szCs w:val="21"/>
        </w:rPr>
        <w:t>?</w:t>
      </w:r>
    </w:p>
    <w:p w14:paraId="45532DDA" w14:textId="77777777" w:rsidR="0074312A" w:rsidRDefault="0074312A" w:rsidP="0074312A">
      <w:pPr>
        <w:pStyle w:val="PlainText"/>
      </w:pPr>
      <w:r>
        <w:tab/>
      </w:r>
      <w:r w:rsidRPr="007C4F72">
        <w:rPr>
          <w:szCs w:val="21"/>
        </w:rPr>
        <w:t>MR. SUNDIN</w:t>
      </w:r>
      <w:r>
        <w:t xml:space="preserve">:  </w:t>
      </w:r>
      <w:r w:rsidRPr="007C4F72">
        <w:rPr>
          <w:szCs w:val="21"/>
        </w:rPr>
        <w:t>That's the correct summary, yes.</w:t>
      </w:r>
    </w:p>
    <w:p w14:paraId="2312EAED" w14:textId="77777777" w:rsidR="0074312A" w:rsidRDefault="0074312A" w:rsidP="0074312A">
      <w:pPr>
        <w:pStyle w:val="PlainText"/>
      </w:pPr>
      <w:r>
        <w:tab/>
      </w:r>
      <w:r w:rsidRPr="007C4F72">
        <w:rPr>
          <w:szCs w:val="21"/>
        </w:rPr>
        <w:t xml:space="preserve">MR. JANIGAN:  Okay.  And I take it as well there is no submission associated with some kind of equitable estoppel or anything else that Enbridge has failed to take </w:t>
      </w:r>
      <w:r w:rsidRPr="007C4F72">
        <w:rPr>
          <w:szCs w:val="21"/>
        </w:rPr>
        <w:lastRenderedPageBreak/>
        <w:t>appropriate steps to implement the model franchise agreement and, as such, is estopped from doing so?</w:t>
      </w:r>
    </w:p>
    <w:p w14:paraId="27CB3AB3" w14:textId="77777777" w:rsidR="0074312A" w:rsidRDefault="0074312A" w:rsidP="0074312A">
      <w:pPr>
        <w:pStyle w:val="PlainText"/>
      </w:pPr>
      <w:r>
        <w:tab/>
      </w:r>
      <w:r w:rsidRPr="007C4F72">
        <w:rPr>
          <w:szCs w:val="21"/>
        </w:rPr>
        <w:t>MR. SUNDIN</w:t>
      </w:r>
      <w:r>
        <w:t xml:space="preserve">:  </w:t>
      </w:r>
      <w:r w:rsidRPr="007C4F72">
        <w:rPr>
          <w:szCs w:val="21"/>
        </w:rPr>
        <w:t>No, I think any such argument would fail, given the language of the Municipal Franchise Act, which requires one to be in place.</w:t>
      </w:r>
    </w:p>
    <w:p w14:paraId="3A97AC23" w14:textId="77777777" w:rsidR="0074312A" w:rsidRDefault="0074312A" w:rsidP="0074312A">
      <w:pPr>
        <w:pStyle w:val="PlainText"/>
      </w:pPr>
      <w:r>
        <w:tab/>
      </w:r>
      <w:r w:rsidRPr="007C4F72">
        <w:rPr>
          <w:szCs w:val="21"/>
        </w:rPr>
        <w:t>MR. JANIGAN:  Okay.</w:t>
      </w:r>
    </w:p>
    <w:p w14:paraId="67B37CA6" w14:textId="77777777" w:rsidR="0074312A" w:rsidRDefault="0074312A" w:rsidP="0074312A">
      <w:pPr>
        <w:pStyle w:val="PlainText"/>
      </w:pPr>
      <w:r>
        <w:tab/>
      </w:r>
      <w:r w:rsidRPr="007C4F72">
        <w:rPr>
          <w:szCs w:val="21"/>
        </w:rPr>
        <w:t>MR. SUNDIN:  So the failure of Enbridge to act expeditiously doesn't change the legislature's intent there.</w:t>
      </w:r>
    </w:p>
    <w:p w14:paraId="6BC1E683" w14:textId="77777777" w:rsidR="0074312A" w:rsidRDefault="0074312A" w:rsidP="0074312A">
      <w:pPr>
        <w:pStyle w:val="PlainText"/>
      </w:pPr>
      <w:r>
        <w:tab/>
      </w:r>
      <w:r w:rsidRPr="007C4F72">
        <w:rPr>
          <w:szCs w:val="21"/>
        </w:rPr>
        <w:t>MR. JANIGAN:  Okay.  Well, thank you very much for those answers.  Those are all my questions.</w:t>
      </w:r>
    </w:p>
    <w:p w14:paraId="08B51340" w14:textId="77777777" w:rsidR="0074312A" w:rsidRDefault="0074312A" w:rsidP="0074312A">
      <w:pPr>
        <w:pStyle w:val="PlainText"/>
      </w:pPr>
      <w:r>
        <w:tab/>
      </w:r>
      <w:r w:rsidRPr="007C4F72">
        <w:rPr>
          <w:szCs w:val="21"/>
        </w:rPr>
        <w:t>MR. DODDS:  Thank you, Commissioner Janigan.</w:t>
      </w:r>
      <w:r>
        <w:t xml:space="preserve">  </w:t>
      </w:r>
      <w:r w:rsidRPr="007C4F72">
        <w:rPr>
          <w:szCs w:val="21"/>
        </w:rPr>
        <w:t>Commissioner Sword?</w:t>
      </w:r>
    </w:p>
    <w:p w14:paraId="25B021D8" w14:textId="77777777" w:rsidR="0074312A" w:rsidRDefault="0074312A" w:rsidP="0074312A">
      <w:pPr>
        <w:pStyle w:val="PlainText"/>
      </w:pPr>
      <w:r>
        <w:tab/>
      </w:r>
      <w:r w:rsidRPr="007C4F72">
        <w:rPr>
          <w:szCs w:val="21"/>
        </w:rPr>
        <w:t>MR. SWORD:  Thank you, thank you, Mr. Sundin.  One question.  It is more of an operational one.</w:t>
      </w:r>
    </w:p>
    <w:p w14:paraId="710F19A8" w14:textId="77777777" w:rsidR="0074312A" w:rsidRDefault="0074312A" w:rsidP="0074312A">
      <w:pPr>
        <w:pStyle w:val="PlainText"/>
      </w:pPr>
      <w:r>
        <w:tab/>
      </w:r>
      <w:r w:rsidRPr="007C4F72">
        <w:rPr>
          <w:szCs w:val="21"/>
        </w:rPr>
        <w:t>MR. SUNDIN</w:t>
      </w:r>
      <w:r>
        <w:t xml:space="preserve">:  </w:t>
      </w:r>
      <w:r w:rsidRPr="007C4F72">
        <w:rPr>
          <w:szCs w:val="21"/>
        </w:rPr>
        <w:t>Sorry, the lights just turned off here.  My apologies.  One second.  We're saving energy, and without movement they turned off.  My apologies.</w:t>
      </w:r>
    </w:p>
    <w:p w14:paraId="6B583917" w14:textId="77777777" w:rsidR="0074312A" w:rsidRDefault="0074312A" w:rsidP="0074312A">
      <w:pPr>
        <w:pStyle w:val="PlainText"/>
      </w:pPr>
      <w:r>
        <w:tab/>
      </w:r>
      <w:r w:rsidRPr="007C4F72">
        <w:rPr>
          <w:szCs w:val="21"/>
        </w:rPr>
        <w:t>MR. SWORD:  Conservation in motion.</w:t>
      </w:r>
    </w:p>
    <w:p w14:paraId="32931953" w14:textId="77777777" w:rsidR="0074312A" w:rsidRDefault="0074312A" w:rsidP="0074312A">
      <w:pPr>
        <w:pStyle w:val="PlainText"/>
      </w:pPr>
      <w:r>
        <w:tab/>
      </w:r>
      <w:r w:rsidRPr="007C4F72">
        <w:rPr>
          <w:szCs w:val="21"/>
        </w:rPr>
        <w:t>MR. SUNDIN:  Yes.</w:t>
      </w:r>
    </w:p>
    <w:p w14:paraId="503F4344" w14:textId="77777777" w:rsidR="0074312A" w:rsidRDefault="0074312A" w:rsidP="0074312A">
      <w:pPr>
        <w:pStyle w:val="PlainText"/>
      </w:pPr>
      <w:r>
        <w:tab/>
      </w:r>
      <w:r w:rsidRPr="007C4F72">
        <w:rPr>
          <w:szCs w:val="21"/>
        </w:rPr>
        <w:t>MR. SWORD:  Mr. Sundin, a question:  Since this has been in operation since 1957</w:t>
      </w:r>
      <w:r>
        <w:t>,</w:t>
      </w:r>
      <w:r w:rsidRPr="007C4F72">
        <w:rPr>
          <w:szCs w:val="21"/>
        </w:rPr>
        <w:t xml:space="preserve"> and one of the points of contention is the relocation costs, have there been any occasions that you are aware of where the pipe has been on the county road there for the </w:t>
      </w:r>
      <w:r w:rsidRPr="007C4F72">
        <w:t>county</w:t>
      </w:r>
      <w:r w:rsidRPr="007C4F72">
        <w:rPr>
          <w:szCs w:val="21"/>
        </w:rPr>
        <w:t>, 1957 agreement is in place, whereby Enbridge has assumed a relocation paying 100</w:t>
      </w:r>
      <w:r>
        <w:t xml:space="preserve"> percent</w:t>
      </w:r>
      <w:r w:rsidRPr="007C4F72">
        <w:rPr>
          <w:szCs w:val="21"/>
        </w:rPr>
        <w:t xml:space="preserve"> of the costs?</w:t>
      </w:r>
    </w:p>
    <w:p w14:paraId="260477CC" w14:textId="77777777" w:rsidR="0074312A" w:rsidRDefault="0074312A" w:rsidP="0074312A">
      <w:pPr>
        <w:pStyle w:val="PlainText"/>
      </w:pPr>
      <w:r>
        <w:tab/>
      </w:r>
      <w:r w:rsidRPr="007C4F72">
        <w:rPr>
          <w:szCs w:val="21"/>
        </w:rPr>
        <w:t>MR. SUNDIN</w:t>
      </w:r>
      <w:r>
        <w:t xml:space="preserve">:  </w:t>
      </w:r>
      <w:r w:rsidRPr="007C4F72">
        <w:rPr>
          <w:szCs w:val="21"/>
        </w:rPr>
        <w:t xml:space="preserve">I'm only aware of the 2019/'20 issue with </w:t>
      </w:r>
      <w:r w:rsidRPr="007C4F72">
        <w:rPr>
          <w:szCs w:val="21"/>
        </w:rPr>
        <w:lastRenderedPageBreak/>
        <w:t>the location of the pipeline on County Road 46.</w:t>
      </w:r>
    </w:p>
    <w:p w14:paraId="14749CC3" w14:textId="77777777" w:rsidR="0074312A" w:rsidRDefault="0074312A" w:rsidP="0074312A">
      <w:pPr>
        <w:pStyle w:val="PlainText"/>
      </w:pPr>
      <w:r>
        <w:tab/>
      </w:r>
      <w:r w:rsidRPr="007C4F72">
        <w:rPr>
          <w:szCs w:val="21"/>
        </w:rPr>
        <w:t xml:space="preserve">My understanding is that for the minor relocates that are largely required, that Enbridge sent an invoice and the </w:t>
      </w:r>
      <w:r w:rsidRPr="007C4F72">
        <w:t xml:space="preserve">county </w:t>
      </w:r>
      <w:r w:rsidRPr="007C4F72">
        <w:rPr>
          <w:szCs w:val="21"/>
        </w:rPr>
        <w:t>pays that pursuant to the fee split.</w:t>
      </w:r>
    </w:p>
    <w:p w14:paraId="58AE9B89" w14:textId="77777777" w:rsidR="0074312A" w:rsidRDefault="0074312A" w:rsidP="0074312A">
      <w:pPr>
        <w:pStyle w:val="PlainText"/>
      </w:pPr>
      <w:r>
        <w:tab/>
      </w:r>
      <w:r w:rsidRPr="007C4F72">
        <w:rPr>
          <w:szCs w:val="21"/>
        </w:rPr>
        <w:t xml:space="preserve">The large concern for the County was the very expensive replacement of the County Road 46 line, which was the subject of the only other position I'm aware of before the OEB with respect to gas lines in the </w:t>
      </w:r>
      <w:r w:rsidRPr="007C4F72">
        <w:t>county</w:t>
      </w:r>
      <w:r w:rsidRPr="007C4F72">
        <w:rPr>
          <w:szCs w:val="21"/>
        </w:rPr>
        <w:t>.</w:t>
      </w:r>
    </w:p>
    <w:p w14:paraId="3D91C789" w14:textId="77777777" w:rsidR="0074312A" w:rsidRDefault="0074312A" w:rsidP="0074312A">
      <w:pPr>
        <w:pStyle w:val="PlainText"/>
      </w:pPr>
      <w:r>
        <w:tab/>
      </w:r>
      <w:r w:rsidRPr="007C4F72">
        <w:rPr>
          <w:szCs w:val="21"/>
        </w:rPr>
        <w:t xml:space="preserve">That was the concern the </w:t>
      </w:r>
      <w:r w:rsidRPr="007C4F72">
        <w:t xml:space="preserve">county </w:t>
      </w:r>
      <w:r w:rsidRPr="007C4F72">
        <w:rPr>
          <w:szCs w:val="21"/>
        </w:rPr>
        <w:t>had.  It was going in a location that will require movement.  I know my</w:t>
      </w:r>
      <w:r>
        <w:t xml:space="preserve"> </w:t>
      </w:r>
      <w:r w:rsidRPr="007C4F72">
        <w:rPr>
          <w:szCs w:val="21"/>
        </w:rPr>
        <w:t xml:space="preserve">friend has made the submission that the </w:t>
      </w:r>
      <w:r w:rsidRPr="007C4F72">
        <w:t xml:space="preserve">county </w:t>
      </w:r>
      <w:r w:rsidRPr="007C4F72">
        <w:rPr>
          <w:szCs w:val="21"/>
        </w:rPr>
        <w:t xml:space="preserve">needs to provide evidence of that.  </w:t>
      </w:r>
    </w:p>
    <w:p w14:paraId="1CA0BAC6" w14:textId="77777777" w:rsidR="0074312A" w:rsidRDefault="0074312A" w:rsidP="0074312A">
      <w:pPr>
        <w:pStyle w:val="PlainText"/>
      </w:pPr>
      <w:r>
        <w:tab/>
      </w:r>
      <w:r w:rsidRPr="007C4F72">
        <w:rPr>
          <w:szCs w:val="21"/>
        </w:rPr>
        <w:t xml:space="preserve">I think, you know, affidavits in two proceedings is evidence that the </w:t>
      </w:r>
      <w:r w:rsidRPr="007C4F72">
        <w:t xml:space="preserve">county </w:t>
      </w:r>
      <w:r w:rsidRPr="007C4F72">
        <w:rPr>
          <w:szCs w:val="21"/>
        </w:rPr>
        <w:t xml:space="preserve">fully intends to widen that roadway, which will inevitably require relocation of the County Road 46 pipeline which feeds into the </w:t>
      </w:r>
      <w:r w:rsidRPr="007C4F72">
        <w:t xml:space="preserve">city </w:t>
      </w:r>
      <w:r w:rsidRPr="007C4F72">
        <w:rPr>
          <w:szCs w:val="21"/>
        </w:rPr>
        <w:t>of Windsor, so it is a vital piece of infrastructure that is going to need relocation in the very near future, and that is what has raised concerns with relocation costs at this point.</w:t>
      </w:r>
    </w:p>
    <w:p w14:paraId="5D29F5E6" w14:textId="77777777" w:rsidR="0074312A" w:rsidRDefault="0074312A" w:rsidP="0074312A">
      <w:pPr>
        <w:pStyle w:val="PlainText"/>
      </w:pPr>
      <w:r>
        <w:tab/>
      </w:r>
      <w:r w:rsidRPr="007C4F72">
        <w:rPr>
          <w:szCs w:val="21"/>
        </w:rPr>
        <w:t xml:space="preserve">MR. SWORD:  Thank you.  And Mr. Sundin, apart from this specific circumstance and the operational issues related to it, has the </w:t>
      </w:r>
      <w:r w:rsidRPr="007C4F72">
        <w:t xml:space="preserve">county </w:t>
      </w:r>
      <w:r w:rsidRPr="007C4F72">
        <w:rPr>
          <w:szCs w:val="21"/>
        </w:rPr>
        <w:t>been generally satisfied with the interactions you've had on operational issues with Enbridge?</w:t>
      </w:r>
    </w:p>
    <w:p w14:paraId="2DCB6CB2" w14:textId="77777777" w:rsidR="0074312A" w:rsidRDefault="0074312A" w:rsidP="0074312A">
      <w:pPr>
        <w:pStyle w:val="PlainText"/>
      </w:pPr>
      <w:r>
        <w:tab/>
      </w:r>
      <w:r w:rsidRPr="007C4F72">
        <w:rPr>
          <w:szCs w:val="21"/>
        </w:rPr>
        <w:t>MR. SUNDIN</w:t>
      </w:r>
      <w:r>
        <w:t xml:space="preserve">:  </w:t>
      </w:r>
      <w:r w:rsidRPr="007C4F72">
        <w:rPr>
          <w:szCs w:val="21"/>
        </w:rPr>
        <w:t xml:space="preserve">My understanding is the </w:t>
      </w:r>
      <w:r w:rsidRPr="007C4F72">
        <w:t xml:space="preserve">county </w:t>
      </w:r>
      <w:r w:rsidRPr="007C4F72">
        <w:rPr>
          <w:szCs w:val="21"/>
        </w:rPr>
        <w:t>was very pleased with the predecessor Union Gas and has been less enthusiastic about relationships with Enbridge today.</w:t>
      </w:r>
    </w:p>
    <w:p w14:paraId="7015B0F8" w14:textId="77777777" w:rsidR="0074312A" w:rsidRDefault="0074312A" w:rsidP="0074312A">
      <w:pPr>
        <w:pStyle w:val="PlainText"/>
      </w:pPr>
      <w:r>
        <w:lastRenderedPageBreak/>
        <w:tab/>
      </w:r>
      <w:r w:rsidRPr="007C4F72">
        <w:rPr>
          <w:szCs w:val="21"/>
        </w:rPr>
        <w:t>MR. SWORD:  All right.  Thank you.</w:t>
      </w:r>
      <w:r>
        <w:t xml:space="preserve">  </w:t>
      </w:r>
      <w:r w:rsidRPr="007C4F72">
        <w:rPr>
          <w:szCs w:val="21"/>
        </w:rPr>
        <w:t>Commissioner Dodds, no further questions.  Thank you, Mr. Sundin.</w:t>
      </w:r>
    </w:p>
    <w:p w14:paraId="0B32FECD" w14:textId="77777777" w:rsidR="0074312A" w:rsidRDefault="0074312A" w:rsidP="0074312A">
      <w:pPr>
        <w:pStyle w:val="PlainText"/>
      </w:pPr>
      <w:r>
        <w:tab/>
      </w:r>
      <w:r w:rsidRPr="007C4F72">
        <w:rPr>
          <w:szCs w:val="21"/>
        </w:rPr>
        <w:t>MR. SUNDIN</w:t>
      </w:r>
      <w:r>
        <w:t xml:space="preserve">:  </w:t>
      </w:r>
      <w:r w:rsidRPr="007C4F72">
        <w:rPr>
          <w:szCs w:val="21"/>
        </w:rPr>
        <w:t>Thank you very much, Commissioner Sword, and thank you very much, Mr. Sundin.</w:t>
      </w:r>
    </w:p>
    <w:p w14:paraId="3E65B6BF" w14:textId="77777777" w:rsidR="0074312A" w:rsidRDefault="0074312A" w:rsidP="0074312A">
      <w:pPr>
        <w:pStyle w:val="PlainText"/>
      </w:pPr>
      <w:r>
        <w:tab/>
      </w:r>
      <w:r w:rsidRPr="007C4F72">
        <w:rPr>
          <w:szCs w:val="21"/>
        </w:rPr>
        <w:t xml:space="preserve">The question is now, does the </w:t>
      </w:r>
      <w:r w:rsidRPr="007C4F72">
        <w:t xml:space="preserve">Panel </w:t>
      </w:r>
      <w:r w:rsidRPr="007C4F72">
        <w:rPr>
          <w:szCs w:val="21"/>
        </w:rPr>
        <w:t>or everyone want to go for the morning break?  Maybe perhaps Enbridge would want a little bit more time?  We could take a 15-minute break that was scheduled, and not hearing any objection, let's take that break for 15 minutes and reconvene at 11:14.</w:t>
      </w:r>
    </w:p>
    <w:p w14:paraId="5F2080AC" w14:textId="77777777" w:rsidR="0074312A" w:rsidRPr="007C4F72" w:rsidRDefault="0074312A" w:rsidP="0074312A">
      <w:pPr>
        <w:pStyle w:val="Heading3"/>
      </w:pPr>
      <w:bookmarkStart w:id="20" w:name="_Toc126756550"/>
      <w:r>
        <w:t>--- Recess taken</w:t>
      </w:r>
      <w:r w:rsidRPr="007C4F72">
        <w:rPr>
          <w:szCs w:val="21"/>
        </w:rPr>
        <w:t xml:space="preserve"> at 11:29 a.m.</w:t>
      </w:r>
      <w:bookmarkEnd w:id="20"/>
    </w:p>
    <w:p w14:paraId="7CF524AA" w14:textId="77777777" w:rsidR="008C25D2" w:rsidRDefault="008C25D2" w:rsidP="008C25D2">
      <w:pPr>
        <w:pStyle w:val="Heading3"/>
      </w:pPr>
      <w:bookmarkStart w:id="21" w:name="_Toc126756551"/>
      <w:r>
        <w:t>-</w:t>
      </w:r>
      <w:r w:rsidRPr="0086303C">
        <w:t>-- Upon resuming at 11:45</w:t>
      </w:r>
      <w:r>
        <w:t xml:space="preserve"> a.m.</w:t>
      </w:r>
      <w:bookmarkEnd w:id="21"/>
    </w:p>
    <w:p w14:paraId="638C9A52" w14:textId="77777777" w:rsidR="008C25D2" w:rsidRDefault="008C25D2" w:rsidP="008C25D2">
      <w:pPr>
        <w:pStyle w:val="PlainText"/>
      </w:pPr>
      <w:r>
        <w:tab/>
      </w:r>
      <w:r w:rsidRPr="0086303C">
        <w:rPr>
          <w:szCs w:val="21"/>
        </w:rPr>
        <w:t xml:space="preserve">MR. DODDS:  Thank you, all the parties.  We are </w:t>
      </w:r>
      <w:r>
        <w:t xml:space="preserve">-- </w:t>
      </w:r>
      <w:r w:rsidRPr="0086303C">
        <w:rPr>
          <w:szCs w:val="21"/>
        </w:rPr>
        <w:t>the proceeding is open again</w:t>
      </w:r>
      <w:r>
        <w:t>.</w:t>
      </w:r>
    </w:p>
    <w:p w14:paraId="240932B4" w14:textId="77777777" w:rsidR="008C25D2" w:rsidRDefault="008C25D2" w:rsidP="008C25D2">
      <w:pPr>
        <w:pStyle w:val="PlainText"/>
      </w:pPr>
      <w:r>
        <w:tab/>
      </w:r>
      <w:r w:rsidRPr="0086303C">
        <w:rPr>
          <w:szCs w:val="21"/>
        </w:rPr>
        <w:t>Enbridge Gas, are you prepared to give your reply submission?  Mr. Pannu, are you there?</w:t>
      </w:r>
    </w:p>
    <w:p w14:paraId="0FEAE0FC" w14:textId="77777777" w:rsidR="008C25D2" w:rsidRDefault="004B0719" w:rsidP="008C25D2">
      <w:pPr>
        <w:pStyle w:val="PlainText"/>
      </w:pPr>
      <w:r>
        <w:tab/>
        <w:t>MR. PANNU:</w:t>
      </w:r>
      <w:r w:rsidR="008C25D2" w:rsidRPr="0086303C">
        <w:rPr>
          <w:szCs w:val="21"/>
        </w:rPr>
        <w:t xml:space="preserve">  </w:t>
      </w:r>
      <w:r w:rsidR="008C25D2" w:rsidRPr="0086303C">
        <w:t>Sorry</w:t>
      </w:r>
      <w:r w:rsidR="008C25D2" w:rsidRPr="0086303C">
        <w:rPr>
          <w:szCs w:val="21"/>
        </w:rPr>
        <w:t>, I'm also learning that I need to turn the mute function off to speak.</w:t>
      </w:r>
      <w:r w:rsidR="008C25D2">
        <w:t xml:space="preserve">  </w:t>
      </w:r>
      <w:r w:rsidR="008C25D2" w:rsidRPr="0086303C">
        <w:rPr>
          <w:szCs w:val="21"/>
        </w:rPr>
        <w:t>Yes, we're prepared to go and ready to proceed.</w:t>
      </w:r>
    </w:p>
    <w:p w14:paraId="40C5E2DD" w14:textId="77777777" w:rsidR="008C25D2" w:rsidRDefault="008C25D2" w:rsidP="008C25D2">
      <w:pPr>
        <w:pStyle w:val="PlainText"/>
      </w:pPr>
      <w:r>
        <w:tab/>
      </w:r>
      <w:r w:rsidRPr="0086303C">
        <w:rPr>
          <w:szCs w:val="21"/>
        </w:rPr>
        <w:t>MR. DODDS:  Okay, if you will proceed.  Thank you.</w:t>
      </w:r>
    </w:p>
    <w:p w14:paraId="029CFE6C" w14:textId="77777777" w:rsidR="008C25D2" w:rsidRDefault="008C25D2" w:rsidP="008C25D2">
      <w:pPr>
        <w:pStyle w:val="Heading1"/>
      </w:pPr>
      <w:bookmarkStart w:id="22" w:name="_Toc126756552"/>
      <w:r>
        <w:t>Reply Argument by Mr. Pannu:</w:t>
      </w:r>
      <w:bookmarkEnd w:id="22"/>
    </w:p>
    <w:p w14:paraId="5BD9294F" w14:textId="77777777" w:rsidR="008C25D2" w:rsidRDefault="004B0719" w:rsidP="008C25D2">
      <w:pPr>
        <w:pStyle w:val="PlainText"/>
      </w:pPr>
      <w:r>
        <w:tab/>
        <w:t>MR. PANNU:</w:t>
      </w:r>
      <w:r w:rsidR="008C25D2" w:rsidRPr="0086303C">
        <w:rPr>
          <w:szCs w:val="21"/>
        </w:rPr>
        <w:t xml:space="preserve">  Thank you</w:t>
      </w:r>
      <w:r w:rsidR="008C25D2">
        <w:t xml:space="preserve">.  </w:t>
      </w:r>
      <w:r w:rsidR="008C25D2" w:rsidRPr="0086303C">
        <w:rPr>
          <w:szCs w:val="21"/>
        </w:rPr>
        <w:t>I'd like to deal primarily with two issues that my friend had raised, primarily with jurisdiction and the expiration of the 1957 agreement</w:t>
      </w:r>
      <w:r w:rsidR="008C25D2">
        <w:t xml:space="preserve">. </w:t>
      </w:r>
      <w:r w:rsidR="008C25D2" w:rsidRPr="0086303C">
        <w:rPr>
          <w:szCs w:val="21"/>
        </w:rPr>
        <w:t xml:space="preserve"> </w:t>
      </w:r>
      <w:r w:rsidR="008C25D2" w:rsidRPr="0086303C">
        <w:t xml:space="preserve">And </w:t>
      </w:r>
      <w:r w:rsidR="008C25D2" w:rsidRPr="0086303C">
        <w:rPr>
          <w:szCs w:val="21"/>
        </w:rPr>
        <w:t xml:space="preserve">very quickly I want to go back to </w:t>
      </w:r>
      <w:r w:rsidR="008C25D2">
        <w:t>jurisdiction</w:t>
      </w:r>
      <w:r w:rsidR="008C25D2" w:rsidRPr="0086303C">
        <w:rPr>
          <w:szCs w:val="21"/>
        </w:rPr>
        <w:t xml:space="preserve">.  </w:t>
      </w:r>
    </w:p>
    <w:p w14:paraId="35129EC2" w14:textId="77777777" w:rsidR="008C25D2" w:rsidRDefault="008C25D2" w:rsidP="008C25D2">
      <w:pPr>
        <w:pStyle w:val="PlainText"/>
      </w:pPr>
      <w:r>
        <w:tab/>
      </w:r>
      <w:r w:rsidRPr="0086303C">
        <w:rPr>
          <w:szCs w:val="21"/>
        </w:rPr>
        <w:t xml:space="preserve">Mr. Sundin had made the point that the </w:t>
      </w:r>
      <w:r w:rsidRPr="0086303C">
        <w:t xml:space="preserve">Board </w:t>
      </w:r>
      <w:r w:rsidRPr="0086303C">
        <w:rPr>
          <w:szCs w:val="21"/>
        </w:rPr>
        <w:t xml:space="preserve">does not have the jurisdiction to apply the rule </w:t>
      </w:r>
      <w:r>
        <w:t xml:space="preserve">against </w:t>
      </w:r>
      <w:r w:rsidRPr="0086303C">
        <w:rPr>
          <w:szCs w:val="21"/>
        </w:rPr>
        <w:t>perpetuities</w:t>
      </w:r>
      <w:r>
        <w:t xml:space="preserve">.  </w:t>
      </w:r>
      <w:r w:rsidRPr="0086303C">
        <w:t xml:space="preserve">In </w:t>
      </w:r>
      <w:r w:rsidRPr="0086303C">
        <w:rPr>
          <w:szCs w:val="21"/>
        </w:rPr>
        <w:t xml:space="preserve">fact, that is a matter and an application </w:t>
      </w:r>
      <w:r w:rsidRPr="0086303C">
        <w:rPr>
          <w:szCs w:val="21"/>
        </w:rPr>
        <w:lastRenderedPageBreak/>
        <w:t>you have to make before the Superior Court.</w:t>
      </w:r>
    </w:p>
    <w:p w14:paraId="266147E7" w14:textId="77777777" w:rsidR="008C25D2" w:rsidRDefault="008C25D2" w:rsidP="008C25D2">
      <w:pPr>
        <w:pStyle w:val="PlainText"/>
      </w:pPr>
      <w:r>
        <w:tab/>
      </w:r>
      <w:r w:rsidRPr="0086303C">
        <w:rPr>
          <w:szCs w:val="21"/>
        </w:rPr>
        <w:t xml:space="preserve">And so before I tell you why </w:t>
      </w:r>
      <w:r>
        <w:t>we</w:t>
      </w:r>
      <w:r w:rsidRPr="0086303C">
        <w:rPr>
          <w:szCs w:val="21"/>
        </w:rPr>
        <w:t xml:space="preserve"> don't agree with that </w:t>
      </w:r>
      <w:r>
        <w:t>position</w:t>
      </w:r>
      <w:r w:rsidRPr="0086303C">
        <w:rPr>
          <w:szCs w:val="21"/>
        </w:rPr>
        <w:t xml:space="preserve">, I think </w:t>
      </w:r>
      <w:r>
        <w:t xml:space="preserve">Commissioner Janigan </w:t>
      </w:r>
      <w:r w:rsidRPr="0086303C">
        <w:rPr>
          <w:szCs w:val="21"/>
        </w:rPr>
        <w:t xml:space="preserve">had pointed out that </w:t>
      </w:r>
      <w:r>
        <w:t xml:space="preserve">that is a permissive right, and in fact </w:t>
      </w:r>
      <w:r w:rsidRPr="0086303C">
        <w:rPr>
          <w:szCs w:val="21"/>
        </w:rPr>
        <w:t xml:space="preserve">there is no </w:t>
      </w:r>
      <w:r>
        <w:t xml:space="preserve">statement in the </w:t>
      </w:r>
      <w:r w:rsidRPr="0086303C">
        <w:rPr>
          <w:szCs w:val="21"/>
        </w:rPr>
        <w:t xml:space="preserve">reference that he brought up that the </w:t>
      </w:r>
      <w:r w:rsidRPr="0086303C">
        <w:t xml:space="preserve">applicant </w:t>
      </w:r>
      <w:r w:rsidRPr="0086303C">
        <w:rPr>
          <w:szCs w:val="21"/>
        </w:rPr>
        <w:t>has to do that.</w:t>
      </w:r>
      <w:r>
        <w:t xml:space="preserve">  </w:t>
      </w:r>
      <w:r w:rsidRPr="0086303C">
        <w:rPr>
          <w:szCs w:val="21"/>
        </w:rPr>
        <w:t xml:space="preserve">In other words, an </w:t>
      </w:r>
      <w:r w:rsidRPr="0086303C">
        <w:t xml:space="preserve">applicant </w:t>
      </w:r>
      <w:r w:rsidRPr="0086303C">
        <w:rPr>
          <w:szCs w:val="21"/>
        </w:rPr>
        <w:t xml:space="preserve">has to go before a court and make the determination </w:t>
      </w:r>
      <w:r>
        <w:t xml:space="preserve">that </w:t>
      </w:r>
      <w:r w:rsidRPr="0086303C">
        <w:rPr>
          <w:szCs w:val="21"/>
        </w:rPr>
        <w:t>the rule against perpetuities applies.</w:t>
      </w:r>
    </w:p>
    <w:p w14:paraId="7D103112" w14:textId="77777777" w:rsidR="008C25D2" w:rsidRDefault="008C25D2" w:rsidP="008C25D2">
      <w:pPr>
        <w:pStyle w:val="PlainText"/>
      </w:pPr>
      <w:r>
        <w:tab/>
      </w:r>
      <w:r w:rsidRPr="0086303C">
        <w:rPr>
          <w:szCs w:val="21"/>
        </w:rPr>
        <w:t>I pointed earlier to section 19 and I don't need you to go back and pull up the reference</w:t>
      </w:r>
      <w:r>
        <w:t>,</w:t>
      </w:r>
      <w:r w:rsidRPr="0086303C">
        <w:rPr>
          <w:szCs w:val="21"/>
        </w:rPr>
        <w:t xml:space="preserve"> but the section 19 of the OEB Act is clear that the </w:t>
      </w:r>
      <w:r w:rsidRPr="0086303C">
        <w:t xml:space="preserve">Board </w:t>
      </w:r>
      <w:r w:rsidRPr="0086303C">
        <w:rPr>
          <w:szCs w:val="21"/>
        </w:rPr>
        <w:t xml:space="preserve">has </w:t>
      </w:r>
      <w:r>
        <w:t xml:space="preserve">jurisdiction to deal with </w:t>
      </w:r>
      <w:r w:rsidRPr="0086303C">
        <w:rPr>
          <w:szCs w:val="21"/>
        </w:rPr>
        <w:t xml:space="preserve">questions of </w:t>
      </w:r>
      <w:r>
        <w:t xml:space="preserve">both </w:t>
      </w:r>
      <w:r w:rsidRPr="0086303C">
        <w:rPr>
          <w:szCs w:val="21"/>
        </w:rPr>
        <w:t>law and fact</w:t>
      </w:r>
      <w:r>
        <w:t>.</w:t>
      </w:r>
      <w:r w:rsidRPr="0086303C">
        <w:rPr>
          <w:szCs w:val="21"/>
        </w:rPr>
        <w:t xml:space="preserve"> </w:t>
      </w:r>
      <w:r>
        <w:t xml:space="preserve"> </w:t>
      </w:r>
      <w:r w:rsidRPr="0086303C">
        <w:t xml:space="preserve">So </w:t>
      </w:r>
      <w:r w:rsidRPr="0086303C">
        <w:rPr>
          <w:szCs w:val="21"/>
        </w:rPr>
        <w:t xml:space="preserve">the </w:t>
      </w:r>
      <w:r w:rsidRPr="0086303C">
        <w:t xml:space="preserve">Board </w:t>
      </w:r>
      <w:r w:rsidRPr="0086303C">
        <w:rPr>
          <w:szCs w:val="21"/>
        </w:rPr>
        <w:t xml:space="preserve">does have </w:t>
      </w:r>
      <w:r>
        <w:t xml:space="preserve">the </w:t>
      </w:r>
      <w:r w:rsidRPr="0086303C">
        <w:rPr>
          <w:szCs w:val="21"/>
        </w:rPr>
        <w:t>jurisdiction to make determinations on the rule against perpetuities</w:t>
      </w:r>
      <w:r>
        <w:t>.</w:t>
      </w:r>
    </w:p>
    <w:p w14:paraId="71377CAB" w14:textId="77777777" w:rsidR="008C25D2" w:rsidRDefault="008C25D2" w:rsidP="008C25D2">
      <w:pPr>
        <w:pStyle w:val="PlainText"/>
      </w:pPr>
      <w:r>
        <w:tab/>
        <w:t>And</w:t>
      </w:r>
      <w:r w:rsidRPr="0086303C">
        <w:rPr>
          <w:szCs w:val="21"/>
        </w:rPr>
        <w:t xml:space="preserve"> in fact, in the Dawn</w:t>
      </w:r>
      <w:r>
        <w:t xml:space="preserve">-Euphemia </w:t>
      </w:r>
      <w:r w:rsidRPr="0086303C">
        <w:rPr>
          <w:szCs w:val="21"/>
        </w:rPr>
        <w:t>case that is exactly what was done.</w:t>
      </w:r>
      <w:r>
        <w:t xml:space="preserve">  </w:t>
      </w:r>
      <w:r w:rsidRPr="0086303C">
        <w:rPr>
          <w:szCs w:val="21"/>
        </w:rPr>
        <w:t>That is a 2004 decision from the Divisional Court</w:t>
      </w:r>
      <w:r>
        <w:t>,</w:t>
      </w:r>
      <w:r w:rsidRPr="0086303C">
        <w:rPr>
          <w:szCs w:val="21"/>
        </w:rPr>
        <w:t xml:space="preserve"> and that is what the</w:t>
      </w:r>
      <w:r>
        <w:t xml:space="preserve"> -- </w:t>
      </w:r>
      <w:r w:rsidRPr="0086303C">
        <w:rPr>
          <w:szCs w:val="21"/>
        </w:rPr>
        <w:t xml:space="preserve">those </w:t>
      </w:r>
      <w:r>
        <w:t>we</w:t>
      </w:r>
      <w:r w:rsidRPr="0086303C">
        <w:rPr>
          <w:szCs w:val="21"/>
        </w:rPr>
        <w:t xml:space="preserve">re the submissions that were made by the </w:t>
      </w:r>
      <w:r w:rsidRPr="0086303C">
        <w:t xml:space="preserve">Board </w:t>
      </w:r>
      <w:r w:rsidRPr="0086303C">
        <w:rPr>
          <w:szCs w:val="21"/>
        </w:rPr>
        <w:t xml:space="preserve">and the finding that was made by the Divisional Court that the rule </w:t>
      </w:r>
      <w:r>
        <w:t xml:space="preserve">against </w:t>
      </w:r>
      <w:r w:rsidRPr="0086303C">
        <w:rPr>
          <w:szCs w:val="21"/>
        </w:rPr>
        <w:t xml:space="preserve">perpetuities applied, specifically because there </w:t>
      </w:r>
      <w:r>
        <w:t xml:space="preserve">was a future </w:t>
      </w:r>
      <w:r w:rsidRPr="0086303C">
        <w:rPr>
          <w:szCs w:val="21"/>
        </w:rPr>
        <w:t>contingent interest that exceed</w:t>
      </w:r>
      <w:r>
        <w:t>ed</w:t>
      </w:r>
      <w:r w:rsidRPr="0086303C">
        <w:rPr>
          <w:szCs w:val="21"/>
        </w:rPr>
        <w:t xml:space="preserve"> the time period that was allowed or the </w:t>
      </w:r>
      <w:r>
        <w:t xml:space="preserve">duration by the </w:t>
      </w:r>
      <w:r w:rsidRPr="0086303C">
        <w:rPr>
          <w:szCs w:val="21"/>
        </w:rPr>
        <w:t>rule against perpetuities</w:t>
      </w:r>
      <w:r>
        <w:t xml:space="preserve">.  </w:t>
      </w:r>
      <w:r w:rsidRPr="0086303C">
        <w:rPr>
          <w:szCs w:val="21"/>
        </w:rPr>
        <w:t>I will get to that in a moment.</w:t>
      </w:r>
    </w:p>
    <w:p w14:paraId="78B69325" w14:textId="77777777" w:rsidR="008C25D2" w:rsidRDefault="008C25D2" w:rsidP="008C25D2">
      <w:pPr>
        <w:pStyle w:val="PlainText"/>
      </w:pPr>
      <w:r>
        <w:tab/>
      </w:r>
      <w:r w:rsidRPr="0086303C">
        <w:rPr>
          <w:szCs w:val="21"/>
        </w:rPr>
        <w:t>My friend Board Staff Mr. Lan</w:t>
      </w:r>
      <w:r>
        <w:t xml:space="preserve">ni </w:t>
      </w:r>
      <w:r w:rsidRPr="0086303C">
        <w:rPr>
          <w:szCs w:val="21"/>
        </w:rPr>
        <w:t xml:space="preserve">had also provided a number of other sections that provide the </w:t>
      </w:r>
      <w:r w:rsidRPr="0086303C">
        <w:t xml:space="preserve">Board </w:t>
      </w:r>
      <w:r>
        <w:t xml:space="preserve">with its </w:t>
      </w:r>
      <w:r w:rsidRPr="0086303C">
        <w:rPr>
          <w:szCs w:val="21"/>
        </w:rPr>
        <w:t>jurisdiction.</w:t>
      </w:r>
      <w:r>
        <w:t xml:space="preserve">  Section</w:t>
      </w:r>
      <w:r w:rsidRPr="0086303C">
        <w:t xml:space="preserve"> </w:t>
      </w:r>
      <w:r w:rsidRPr="0086303C">
        <w:rPr>
          <w:szCs w:val="21"/>
        </w:rPr>
        <w:t xml:space="preserve">23 also gives the </w:t>
      </w:r>
      <w:r w:rsidRPr="0086303C">
        <w:t xml:space="preserve">Board </w:t>
      </w:r>
      <w:r w:rsidRPr="0086303C">
        <w:rPr>
          <w:szCs w:val="21"/>
        </w:rPr>
        <w:t>a broad discretion in protecting the interest</w:t>
      </w:r>
      <w:r>
        <w:t>s</w:t>
      </w:r>
      <w:r w:rsidRPr="0086303C">
        <w:rPr>
          <w:szCs w:val="21"/>
        </w:rPr>
        <w:t xml:space="preserve"> of the public and for the </w:t>
      </w:r>
      <w:r>
        <w:t xml:space="preserve">Board </w:t>
      </w:r>
      <w:r w:rsidRPr="0086303C">
        <w:rPr>
          <w:szCs w:val="21"/>
        </w:rPr>
        <w:t>to make orders to that effect.</w:t>
      </w:r>
    </w:p>
    <w:p w14:paraId="0F37E95B" w14:textId="77777777" w:rsidR="008C25D2" w:rsidRDefault="008C25D2" w:rsidP="008C25D2">
      <w:pPr>
        <w:pStyle w:val="PlainText"/>
      </w:pPr>
      <w:r>
        <w:lastRenderedPageBreak/>
        <w:tab/>
      </w:r>
      <w:r w:rsidRPr="0086303C">
        <w:rPr>
          <w:szCs w:val="21"/>
        </w:rPr>
        <w:t>I also want to bring your attention to a section that was not raised</w:t>
      </w:r>
      <w:r>
        <w:t>,</w:t>
      </w:r>
      <w:r w:rsidRPr="0086303C">
        <w:rPr>
          <w:szCs w:val="21"/>
        </w:rPr>
        <w:t xml:space="preserve"> and that is section 128 of the OEB Act</w:t>
      </w:r>
      <w:r>
        <w:t>.</w:t>
      </w:r>
    </w:p>
    <w:p w14:paraId="6F0005B9" w14:textId="77777777" w:rsidR="008C25D2" w:rsidRDefault="008C25D2" w:rsidP="008C25D2">
      <w:pPr>
        <w:pStyle w:val="PlainText"/>
      </w:pPr>
      <w:r>
        <w:tab/>
      </w:r>
      <w:r w:rsidRPr="0086303C">
        <w:t xml:space="preserve">That </w:t>
      </w:r>
      <w:r w:rsidRPr="0086303C">
        <w:rPr>
          <w:szCs w:val="21"/>
        </w:rPr>
        <w:t>section pertains</w:t>
      </w:r>
      <w:r>
        <w:t>,</w:t>
      </w:r>
      <w:r w:rsidRPr="0086303C">
        <w:rPr>
          <w:szCs w:val="21"/>
        </w:rPr>
        <w:t xml:space="preserve"> to the extent that there is a conflict between this </w:t>
      </w:r>
      <w:r w:rsidRPr="0086303C">
        <w:t xml:space="preserve">act </w:t>
      </w:r>
      <w:r w:rsidRPr="0086303C">
        <w:rPr>
          <w:szCs w:val="21"/>
        </w:rPr>
        <w:t xml:space="preserve">and the other </w:t>
      </w:r>
      <w:r w:rsidRPr="0086303C">
        <w:t>act</w:t>
      </w:r>
      <w:r w:rsidRPr="0086303C">
        <w:rPr>
          <w:szCs w:val="21"/>
        </w:rPr>
        <w:t xml:space="preserve">, for example, the Perpetuities Act and another </w:t>
      </w:r>
      <w:r w:rsidRPr="0086303C">
        <w:t>act</w:t>
      </w:r>
      <w:r w:rsidRPr="0086303C">
        <w:rPr>
          <w:szCs w:val="21"/>
        </w:rPr>
        <w:t xml:space="preserve">, that this </w:t>
      </w:r>
      <w:r w:rsidRPr="0086303C">
        <w:t xml:space="preserve">act </w:t>
      </w:r>
      <w:r w:rsidRPr="0086303C">
        <w:rPr>
          <w:szCs w:val="21"/>
        </w:rPr>
        <w:t xml:space="preserve">of the </w:t>
      </w:r>
      <w:r w:rsidRPr="0086303C">
        <w:t xml:space="preserve">Board </w:t>
      </w:r>
      <w:r w:rsidRPr="0086303C">
        <w:rPr>
          <w:szCs w:val="21"/>
        </w:rPr>
        <w:t>prevails</w:t>
      </w:r>
      <w:r>
        <w:t xml:space="preserve">.  </w:t>
      </w:r>
      <w:r w:rsidRPr="0086303C">
        <w:t xml:space="preserve">And </w:t>
      </w:r>
      <w:r w:rsidRPr="0086303C">
        <w:rPr>
          <w:szCs w:val="21"/>
        </w:rPr>
        <w:t xml:space="preserve">again, it demonstrates and illustrates the </w:t>
      </w:r>
      <w:r w:rsidRPr="0086303C">
        <w:t xml:space="preserve">Board's </w:t>
      </w:r>
      <w:r w:rsidRPr="0086303C">
        <w:rPr>
          <w:szCs w:val="21"/>
        </w:rPr>
        <w:t>broad jurisdiction</w:t>
      </w:r>
      <w:r>
        <w:t>.</w:t>
      </w:r>
    </w:p>
    <w:p w14:paraId="6EE876DA" w14:textId="77777777" w:rsidR="008C25D2" w:rsidRDefault="008C25D2" w:rsidP="008C25D2">
      <w:pPr>
        <w:pStyle w:val="PlainText"/>
      </w:pPr>
      <w:r>
        <w:tab/>
        <w:t>S</w:t>
      </w:r>
      <w:r w:rsidRPr="0086303C">
        <w:rPr>
          <w:szCs w:val="21"/>
        </w:rPr>
        <w:t xml:space="preserve">o it's Enbridge's respectful submission that there is ample, ample evidence and ample references on this record that illustrate the </w:t>
      </w:r>
      <w:r w:rsidRPr="0086303C">
        <w:t xml:space="preserve">Board's </w:t>
      </w:r>
      <w:r w:rsidRPr="0086303C">
        <w:rPr>
          <w:szCs w:val="21"/>
        </w:rPr>
        <w:t>broad jurisdiction to apply</w:t>
      </w:r>
      <w:r>
        <w:t>,</w:t>
      </w:r>
      <w:r w:rsidRPr="0086303C">
        <w:rPr>
          <w:szCs w:val="21"/>
        </w:rPr>
        <w:t xml:space="preserve"> and particularly with reference to section 19</w:t>
      </w:r>
      <w:r>
        <w:t>,</w:t>
      </w:r>
      <w:r w:rsidRPr="0086303C">
        <w:rPr>
          <w:szCs w:val="21"/>
        </w:rPr>
        <w:t xml:space="preserve"> to deal with issues of law.</w:t>
      </w:r>
    </w:p>
    <w:p w14:paraId="672471B8" w14:textId="77777777" w:rsidR="008C25D2" w:rsidRDefault="008C25D2" w:rsidP="008C25D2">
      <w:pPr>
        <w:pStyle w:val="PlainText"/>
      </w:pPr>
      <w:r>
        <w:tab/>
      </w:r>
      <w:r w:rsidRPr="0086303C">
        <w:rPr>
          <w:szCs w:val="21"/>
        </w:rPr>
        <w:t>The second point my friends made</w:t>
      </w:r>
      <w:r>
        <w:t>,</w:t>
      </w:r>
      <w:r w:rsidRPr="0086303C">
        <w:rPr>
          <w:szCs w:val="21"/>
        </w:rPr>
        <w:t xml:space="preserve"> and I want to note what they had said</w:t>
      </w:r>
      <w:r>
        <w:t>,</w:t>
      </w:r>
      <w:r w:rsidRPr="0086303C">
        <w:rPr>
          <w:szCs w:val="21"/>
        </w:rPr>
        <w:t xml:space="preserve"> was they believed the 1957 agreement is not void but they would accept the model franchise agreement if a determination was made that it was deemed expired.  </w:t>
      </w:r>
    </w:p>
    <w:p w14:paraId="7C2B88AA" w14:textId="77777777" w:rsidR="008C25D2" w:rsidRDefault="008C25D2" w:rsidP="008C25D2">
      <w:pPr>
        <w:pStyle w:val="PlainText"/>
      </w:pPr>
      <w:r>
        <w:tab/>
      </w:r>
      <w:r w:rsidRPr="0086303C">
        <w:rPr>
          <w:szCs w:val="21"/>
        </w:rPr>
        <w:t>So earlier the first case that my friend had brought had dealt really with the termination.  We are not dealing with the termination of an agreement.  We are dealing with the expiration of an agreement</w:t>
      </w:r>
      <w:r>
        <w:t>,</w:t>
      </w:r>
      <w:r w:rsidRPr="0086303C">
        <w:rPr>
          <w:szCs w:val="21"/>
        </w:rPr>
        <w:t xml:space="preserve"> so it can be distinguished on the basis of those facts</w:t>
      </w:r>
      <w:r>
        <w:t>.</w:t>
      </w:r>
    </w:p>
    <w:p w14:paraId="2D26E662" w14:textId="77777777" w:rsidR="008C25D2" w:rsidRDefault="008C25D2" w:rsidP="008C25D2">
      <w:pPr>
        <w:pStyle w:val="PlainText"/>
      </w:pPr>
      <w:r>
        <w:tab/>
      </w:r>
      <w:r w:rsidRPr="0086303C">
        <w:t xml:space="preserve">And </w:t>
      </w:r>
      <w:r w:rsidRPr="0086303C">
        <w:rPr>
          <w:szCs w:val="21"/>
        </w:rPr>
        <w:t>secondly, the Court of Appeal decision that my friend is relying on, that was dealing with a completely different set of fact</w:t>
      </w:r>
      <w:r>
        <w:t>s</w:t>
      </w:r>
      <w:r w:rsidRPr="0086303C">
        <w:rPr>
          <w:szCs w:val="21"/>
        </w:rPr>
        <w:t xml:space="preserve">.  The case that we </w:t>
      </w:r>
      <w:r>
        <w:t xml:space="preserve">have </w:t>
      </w:r>
      <w:r w:rsidRPr="0086303C">
        <w:rPr>
          <w:szCs w:val="21"/>
        </w:rPr>
        <w:t>with Dawn</w:t>
      </w:r>
      <w:r>
        <w:t>-Euphemia</w:t>
      </w:r>
      <w:r w:rsidRPr="0086303C">
        <w:rPr>
          <w:szCs w:val="21"/>
        </w:rPr>
        <w:t xml:space="preserve">, that's dealing with the </w:t>
      </w:r>
      <w:r w:rsidRPr="0086303C">
        <w:t xml:space="preserve">municipal franchise </w:t>
      </w:r>
      <w:r>
        <w:t>agreement</w:t>
      </w:r>
      <w:r w:rsidRPr="0086303C">
        <w:rPr>
          <w:szCs w:val="21"/>
        </w:rPr>
        <w:t xml:space="preserve">.  We </w:t>
      </w:r>
      <w:r>
        <w:t>we</w:t>
      </w:r>
      <w:r w:rsidRPr="0086303C">
        <w:rPr>
          <w:szCs w:val="21"/>
        </w:rPr>
        <w:t xml:space="preserve">re trying to do the same thing </w:t>
      </w:r>
      <w:r>
        <w:t xml:space="preserve">that was done </w:t>
      </w:r>
      <w:r w:rsidRPr="0086303C">
        <w:rPr>
          <w:szCs w:val="21"/>
        </w:rPr>
        <w:t>in that case</w:t>
      </w:r>
      <w:r>
        <w:t xml:space="preserve">.  </w:t>
      </w:r>
      <w:r w:rsidRPr="0086303C">
        <w:t xml:space="preserve">It </w:t>
      </w:r>
      <w:r w:rsidRPr="0086303C">
        <w:rPr>
          <w:szCs w:val="21"/>
        </w:rPr>
        <w:t xml:space="preserve">was </w:t>
      </w:r>
      <w:r>
        <w:t xml:space="preserve">effectively </w:t>
      </w:r>
      <w:r w:rsidRPr="0086303C">
        <w:rPr>
          <w:szCs w:val="21"/>
        </w:rPr>
        <w:t xml:space="preserve">trying to replace an </w:t>
      </w:r>
      <w:r w:rsidRPr="0086303C">
        <w:rPr>
          <w:szCs w:val="21"/>
        </w:rPr>
        <w:lastRenderedPageBreak/>
        <w:t xml:space="preserve">old agreement, a perpetual agreement, with </w:t>
      </w:r>
      <w:r>
        <w:t>the</w:t>
      </w:r>
      <w:r w:rsidRPr="0086303C">
        <w:rPr>
          <w:szCs w:val="21"/>
        </w:rPr>
        <w:t xml:space="preserve"> model franchise agreement.</w:t>
      </w:r>
    </w:p>
    <w:p w14:paraId="4861048F" w14:textId="77777777" w:rsidR="008C25D2" w:rsidRDefault="008C25D2" w:rsidP="008C25D2">
      <w:pPr>
        <w:pStyle w:val="PlainText"/>
      </w:pPr>
      <w:r>
        <w:tab/>
      </w:r>
      <w:r w:rsidRPr="0086303C">
        <w:rPr>
          <w:szCs w:val="21"/>
        </w:rPr>
        <w:t xml:space="preserve">And </w:t>
      </w:r>
      <w:r>
        <w:t>the Court of Appeal decision i</w:t>
      </w:r>
      <w:r w:rsidRPr="0086303C">
        <w:rPr>
          <w:szCs w:val="21"/>
        </w:rPr>
        <w:t xml:space="preserve">s dealing with property rights </w:t>
      </w:r>
      <w:r>
        <w:t xml:space="preserve">between </w:t>
      </w:r>
      <w:r w:rsidRPr="0086303C">
        <w:rPr>
          <w:szCs w:val="21"/>
        </w:rPr>
        <w:t xml:space="preserve">two individuals in which they have a dwelling </w:t>
      </w:r>
      <w:r>
        <w:t xml:space="preserve">next to </w:t>
      </w:r>
      <w:r w:rsidRPr="0086303C">
        <w:rPr>
          <w:szCs w:val="21"/>
        </w:rPr>
        <w:t>each other</w:t>
      </w:r>
      <w:r>
        <w:t>,</w:t>
      </w:r>
      <w:r w:rsidRPr="0086303C">
        <w:rPr>
          <w:szCs w:val="21"/>
        </w:rPr>
        <w:t xml:space="preserve"> and there is a conflict over an easement</w:t>
      </w:r>
      <w:r>
        <w:t xml:space="preserve">. </w:t>
      </w:r>
      <w:r w:rsidRPr="0086303C">
        <w:rPr>
          <w:szCs w:val="21"/>
        </w:rPr>
        <w:t xml:space="preserve"> </w:t>
      </w:r>
      <w:r w:rsidRPr="0086303C">
        <w:t xml:space="preserve">But </w:t>
      </w:r>
      <w:r w:rsidRPr="0086303C">
        <w:rPr>
          <w:szCs w:val="21"/>
        </w:rPr>
        <w:t xml:space="preserve">there is nothing, there is no evidence and </w:t>
      </w:r>
      <w:r>
        <w:t xml:space="preserve">there is </w:t>
      </w:r>
      <w:r w:rsidRPr="0086303C">
        <w:rPr>
          <w:szCs w:val="21"/>
        </w:rPr>
        <w:t>nothing in the decision dealing with a future contingent interest.</w:t>
      </w:r>
    </w:p>
    <w:p w14:paraId="4CF8BC50" w14:textId="77777777" w:rsidR="008C25D2" w:rsidRDefault="008C25D2" w:rsidP="008C25D2">
      <w:pPr>
        <w:pStyle w:val="PlainText"/>
      </w:pPr>
      <w:r>
        <w:tab/>
      </w:r>
      <w:r w:rsidRPr="0086303C">
        <w:rPr>
          <w:szCs w:val="21"/>
        </w:rPr>
        <w:t xml:space="preserve">So very simply, the finding in that case was the rule against </w:t>
      </w:r>
      <w:r>
        <w:t xml:space="preserve">perpetuities </w:t>
      </w:r>
      <w:r w:rsidRPr="0086303C">
        <w:rPr>
          <w:szCs w:val="21"/>
        </w:rPr>
        <w:t xml:space="preserve">did not apply because there was no future contingent interest.  </w:t>
      </w:r>
    </w:p>
    <w:p w14:paraId="7D5D2525" w14:textId="77777777" w:rsidR="008C25D2" w:rsidRDefault="008C25D2" w:rsidP="008C25D2">
      <w:pPr>
        <w:pStyle w:val="PlainText"/>
      </w:pPr>
      <w:r>
        <w:tab/>
      </w:r>
      <w:r w:rsidRPr="0086303C">
        <w:rPr>
          <w:szCs w:val="21"/>
        </w:rPr>
        <w:t>That is not the factual situation here.  The agreements between the 1954 and the 1957 agreement are nearly identical</w:t>
      </w:r>
      <w:r>
        <w:t xml:space="preserve">. </w:t>
      </w:r>
      <w:r w:rsidRPr="0086303C">
        <w:rPr>
          <w:szCs w:val="21"/>
        </w:rPr>
        <w:t xml:space="preserve"> </w:t>
      </w:r>
      <w:r w:rsidRPr="0086303C">
        <w:t xml:space="preserve">But </w:t>
      </w:r>
      <w:r w:rsidRPr="0086303C">
        <w:rPr>
          <w:szCs w:val="21"/>
        </w:rPr>
        <w:t>for the reference of the 10 or 20 years, the future contingent interest is using the exact same language.  There is no difference.  It is identical language</w:t>
      </w:r>
      <w:r>
        <w:t>,</w:t>
      </w:r>
      <w:r w:rsidRPr="0086303C">
        <w:rPr>
          <w:szCs w:val="21"/>
        </w:rPr>
        <w:t xml:space="preserve"> and that language was determined by the Divisional Court to be a future contingent interest that violated the rule against perpetuities.  There </w:t>
      </w:r>
      <w:r>
        <w:t>wa</w:t>
      </w:r>
      <w:r w:rsidRPr="0086303C">
        <w:rPr>
          <w:szCs w:val="21"/>
        </w:rPr>
        <w:t>s no submission made with respect to that specific clause at all</w:t>
      </w:r>
      <w:r>
        <w:t>,</w:t>
      </w:r>
      <w:r w:rsidRPr="0086303C">
        <w:rPr>
          <w:szCs w:val="21"/>
        </w:rPr>
        <w:t xml:space="preserve"> and none of the cases distinguish that specific fact.</w:t>
      </w:r>
    </w:p>
    <w:p w14:paraId="796705B5" w14:textId="77777777" w:rsidR="008C25D2" w:rsidRDefault="008C25D2" w:rsidP="008C25D2">
      <w:pPr>
        <w:pStyle w:val="PlainText"/>
      </w:pPr>
      <w:r>
        <w:tab/>
        <w:t>L</w:t>
      </w:r>
      <w:r w:rsidRPr="0086303C">
        <w:rPr>
          <w:szCs w:val="21"/>
        </w:rPr>
        <w:t>astly</w:t>
      </w:r>
      <w:r>
        <w:t xml:space="preserve"> -- </w:t>
      </w:r>
      <w:r w:rsidRPr="0086303C">
        <w:rPr>
          <w:szCs w:val="21"/>
        </w:rPr>
        <w:t>well</w:t>
      </w:r>
      <w:r>
        <w:t>,</w:t>
      </w:r>
      <w:r w:rsidRPr="0086303C">
        <w:rPr>
          <w:szCs w:val="21"/>
        </w:rPr>
        <w:t xml:space="preserve"> I to want to point out as well as I made submissions earlier, that there was leave</w:t>
      </w:r>
      <w:r>
        <w:t xml:space="preserve"> -- </w:t>
      </w:r>
      <w:r w:rsidRPr="0086303C">
        <w:rPr>
          <w:szCs w:val="21"/>
        </w:rPr>
        <w:t>there was leave to appeal made to the Court of Appeal</w:t>
      </w:r>
      <w:r>
        <w:t>,</w:t>
      </w:r>
      <w:r w:rsidRPr="0086303C">
        <w:rPr>
          <w:szCs w:val="21"/>
        </w:rPr>
        <w:t xml:space="preserve"> but it was denied with the 1954 Dawn</w:t>
      </w:r>
      <w:r>
        <w:t>-Euphemia</w:t>
      </w:r>
      <w:r w:rsidRPr="0086303C">
        <w:rPr>
          <w:szCs w:val="21"/>
        </w:rPr>
        <w:t xml:space="preserve"> case</w:t>
      </w:r>
      <w:r>
        <w:t xml:space="preserve">.  </w:t>
      </w:r>
    </w:p>
    <w:p w14:paraId="0052E7F8" w14:textId="77777777" w:rsidR="008C25D2" w:rsidRDefault="008C25D2" w:rsidP="008C25D2">
      <w:pPr>
        <w:pStyle w:val="PlainText"/>
      </w:pPr>
      <w:r>
        <w:tab/>
      </w:r>
      <w:r w:rsidRPr="0086303C">
        <w:t xml:space="preserve">And </w:t>
      </w:r>
      <w:r w:rsidRPr="0086303C">
        <w:rPr>
          <w:szCs w:val="21"/>
        </w:rPr>
        <w:t xml:space="preserve">so again, it is our position that it is good and </w:t>
      </w:r>
      <w:r>
        <w:t>current law.</w:t>
      </w:r>
    </w:p>
    <w:p w14:paraId="0799C846" w14:textId="77777777" w:rsidR="008C25D2" w:rsidRDefault="008C25D2" w:rsidP="008C25D2">
      <w:pPr>
        <w:pStyle w:val="PlainText"/>
      </w:pPr>
      <w:r>
        <w:tab/>
        <w:t>T</w:t>
      </w:r>
      <w:r w:rsidRPr="0086303C">
        <w:rPr>
          <w:szCs w:val="21"/>
        </w:rPr>
        <w:t xml:space="preserve">here is one final submission that I'd like to make </w:t>
      </w:r>
      <w:r w:rsidRPr="0086303C">
        <w:rPr>
          <w:szCs w:val="21"/>
        </w:rPr>
        <w:lastRenderedPageBreak/>
        <w:t xml:space="preserve">with respect to one point of evidence that the </w:t>
      </w:r>
      <w:r w:rsidRPr="0086303C">
        <w:t xml:space="preserve">county </w:t>
      </w:r>
      <w:r w:rsidRPr="0086303C">
        <w:rPr>
          <w:szCs w:val="21"/>
        </w:rPr>
        <w:t>had raised</w:t>
      </w:r>
      <w:r>
        <w:t>,</w:t>
      </w:r>
      <w:r w:rsidRPr="0086303C">
        <w:rPr>
          <w:szCs w:val="21"/>
        </w:rPr>
        <w:t xml:space="preserve"> and it had to do with relocation cost</w:t>
      </w:r>
      <w:r>
        <w:t>s</w:t>
      </w:r>
      <w:r w:rsidRPr="0086303C">
        <w:rPr>
          <w:szCs w:val="21"/>
        </w:rPr>
        <w:t xml:space="preserve"> </w:t>
      </w:r>
      <w:r>
        <w:t xml:space="preserve"> </w:t>
      </w:r>
      <w:r w:rsidRPr="0086303C">
        <w:t>A</w:t>
      </w:r>
      <w:r w:rsidRPr="0086303C">
        <w:rPr>
          <w:szCs w:val="21"/>
        </w:rPr>
        <w:t xml:space="preserve">s far as Enbridge is aware, our understanding is in any situation </w:t>
      </w:r>
      <w:r>
        <w:t xml:space="preserve">where </w:t>
      </w:r>
      <w:r w:rsidRPr="0086303C">
        <w:rPr>
          <w:szCs w:val="21"/>
        </w:rPr>
        <w:t>we're asked to relocate, Enbridge has paid 100</w:t>
      </w:r>
      <w:r>
        <w:t xml:space="preserve"> percent</w:t>
      </w:r>
      <w:r w:rsidRPr="0086303C">
        <w:rPr>
          <w:szCs w:val="21"/>
        </w:rPr>
        <w:t xml:space="preserve"> of the relocation cost</w:t>
      </w:r>
      <w:r>
        <w:t>s</w:t>
      </w:r>
      <w:r w:rsidRPr="0086303C">
        <w:rPr>
          <w:szCs w:val="21"/>
        </w:rPr>
        <w:t xml:space="preserve"> and that's obviously what's required under the 1957 agreement.</w:t>
      </w:r>
    </w:p>
    <w:p w14:paraId="31A4DB3B" w14:textId="77777777" w:rsidR="008C25D2" w:rsidRDefault="008C25D2" w:rsidP="008C25D2">
      <w:pPr>
        <w:pStyle w:val="PlainText"/>
      </w:pPr>
      <w:r>
        <w:tab/>
      </w:r>
      <w:r w:rsidRPr="0086303C">
        <w:rPr>
          <w:szCs w:val="21"/>
        </w:rPr>
        <w:t>So those are our submissions respect to our reply.</w:t>
      </w:r>
    </w:p>
    <w:p w14:paraId="1C7B3853" w14:textId="77777777" w:rsidR="008C25D2" w:rsidRDefault="008C25D2" w:rsidP="008C25D2">
      <w:pPr>
        <w:pStyle w:val="PlainText"/>
      </w:pPr>
      <w:r>
        <w:tab/>
      </w:r>
      <w:r w:rsidRPr="0086303C">
        <w:rPr>
          <w:szCs w:val="21"/>
        </w:rPr>
        <w:t>MR. DODDS:  Thank you very much.  Commissioner Sword, do you have any further questions?</w:t>
      </w:r>
    </w:p>
    <w:p w14:paraId="3E2C80D6" w14:textId="77777777" w:rsidR="008C25D2" w:rsidRDefault="008C25D2" w:rsidP="008C25D2">
      <w:pPr>
        <w:pStyle w:val="PlainText"/>
      </w:pPr>
      <w:r>
        <w:tab/>
      </w:r>
      <w:r w:rsidRPr="0086303C">
        <w:rPr>
          <w:szCs w:val="21"/>
        </w:rPr>
        <w:t>MR. SWORD:  No, thank you.</w:t>
      </w:r>
    </w:p>
    <w:p w14:paraId="4C57682C" w14:textId="77777777" w:rsidR="008C25D2" w:rsidRDefault="008C25D2" w:rsidP="008C25D2">
      <w:pPr>
        <w:pStyle w:val="PlainText"/>
      </w:pPr>
      <w:r>
        <w:tab/>
      </w:r>
      <w:r w:rsidRPr="0086303C">
        <w:rPr>
          <w:szCs w:val="21"/>
        </w:rPr>
        <w:t>MR. DODDS:  Commissioner Janigan?  Commissioner Janigan?  I think you are still on mute.</w:t>
      </w:r>
    </w:p>
    <w:p w14:paraId="50443AA6" w14:textId="77777777" w:rsidR="008C25D2" w:rsidRDefault="008C25D2" w:rsidP="008C25D2">
      <w:pPr>
        <w:pStyle w:val="PlainText"/>
      </w:pPr>
      <w:r>
        <w:tab/>
      </w:r>
      <w:r w:rsidRPr="0086303C">
        <w:rPr>
          <w:szCs w:val="21"/>
        </w:rPr>
        <w:t>MR. SWORD:  I think he's</w:t>
      </w:r>
      <w:r>
        <w:t> --</w:t>
      </w:r>
    </w:p>
    <w:p w14:paraId="648AC3E6" w14:textId="77777777" w:rsidR="008C25D2" w:rsidRDefault="008C25D2" w:rsidP="008C25D2">
      <w:pPr>
        <w:pStyle w:val="PlainText"/>
      </w:pPr>
      <w:r>
        <w:tab/>
      </w:r>
      <w:r w:rsidRPr="0086303C">
        <w:rPr>
          <w:szCs w:val="21"/>
        </w:rPr>
        <w:t xml:space="preserve">MR. DODDS:  I'll assume </w:t>
      </w:r>
      <w:r>
        <w:t xml:space="preserve">you have </w:t>
      </w:r>
      <w:r w:rsidRPr="0086303C">
        <w:rPr>
          <w:szCs w:val="21"/>
        </w:rPr>
        <w:t>no further question</w:t>
      </w:r>
      <w:r>
        <w:t>s</w:t>
      </w:r>
      <w:r w:rsidRPr="0086303C">
        <w:rPr>
          <w:szCs w:val="21"/>
        </w:rPr>
        <w:t xml:space="preserve"> at this stage.</w:t>
      </w:r>
    </w:p>
    <w:p w14:paraId="3A8A4757" w14:textId="77777777" w:rsidR="008C25D2" w:rsidRDefault="008C25D2" w:rsidP="008C25D2">
      <w:pPr>
        <w:pStyle w:val="PlainText"/>
      </w:pPr>
      <w:r>
        <w:tab/>
      </w:r>
      <w:r w:rsidRPr="0086303C">
        <w:rPr>
          <w:szCs w:val="21"/>
        </w:rPr>
        <w:t>I have one more question.</w:t>
      </w:r>
      <w:r>
        <w:t xml:space="preserve">  </w:t>
      </w:r>
      <w:r w:rsidRPr="0086303C">
        <w:rPr>
          <w:szCs w:val="21"/>
        </w:rPr>
        <w:t>It is more of a clarification.</w:t>
      </w:r>
      <w:r>
        <w:t xml:space="preserve">  Enbridge </w:t>
      </w:r>
      <w:r w:rsidRPr="0086303C">
        <w:rPr>
          <w:szCs w:val="21"/>
        </w:rPr>
        <w:t xml:space="preserve">is seeking an order directing and declaring that the assent </w:t>
      </w:r>
      <w:r>
        <w:t xml:space="preserve">of the municipal electors of the </w:t>
      </w:r>
      <w:r w:rsidRPr="0086303C">
        <w:rPr>
          <w:szCs w:val="21"/>
        </w:rPr>
        <w:t xml:space="preserve">County of Essex is not necessary for the proposed </w:t>
      </w:r>
      <w:r>
        <w:t xml:space="preserve">franchise </w:t>
      </w:r>
      <w:r w:rsidRPr="0086303C">
        <w:rPr>
          <w:szCs w:val="21"/>
        </w:rPr>
        <w:t xml:space="preserve">agreement </w:t>
      </w:r>
      <w:r>
        <w:t xml:space="preserve">by </w:t>
      </w:r>
      <w:r w:rsidRPr="0086303C">
        <w:rPr>
          <w:szCs w:val="21"/>
        </w:rPr>
        <w:t>law</w:t>
      </w:r>
      <w:r>
        <w:t xml:space="preserve">, under the </w:t>
      </w:r>
      <w:r w:rsidRPr="0086303C">
        <w:rPr>
          <w:szCs w:val="21"/>
        </w:rPr>
        <w:t>circumstances.</w:t>
      </w:r>
    </w:p>
    <w:p w14:paraId="65DFA6F3" w14:textId="77777777" w:rsidR="008C25D2" w:rsidRDefault="008C25D2" w:rsidP="008C25D2">
      <w:pPr>
        <w:pStyle w:val="PlainText"/>
      </w:pPr>
      <w:r>
        <w:tab/>
      </w:r>
      <w:r w:rsidRPr="0086303C">
        <w:rPr>
          <w:szCs w:val="21"/>
        </w:rPr>
        <w:t xml:space="preserve">If that is so granted by the </w:t>
      </w:r>
      <w:r w:rsidRPr="0086303C">
        <w:t>Board</w:t>
      </w:r>
      <w:r>
        <w:t>,</w:t>
      </w:r>
      <w:r w:rsidRPr="0086303C">
        <w:t xml:space="preserve"> </w:t>
      </w:r>
      <w:r w:rsidRPr="0086303C">
        <w:rPr>
          <w:szCs w:val="21"/>
        </w:rPr>
        <w:t xml:space="preserve">how would that </w:t>
      </w:r>
      <w:r>
        <w:t>a</w:t>
      </w:r>
      <w:r w:rsidRPr="0086303C">
        <w:rPr>
          <w:szCs w:val="21"/>
        </w:rPr>
        <w:t xml:space="preserve">ffect your </w:t>
      </w:r>
      <w:r>
        <w:t>model franchise agreement?  I</w:t>
      </w:r>
      <w:r w:rsidRPr="0086303C">
        <w:rPr>
          <w:szCs w:val="21"/>
        </w:rPr>
        <w:t xml:space="preserve">f you look at the preamble and </w:t>
      </w:r>
      <w:r>
        <w:t xml:space="preserve">at </w:t>
      </w:r>
      <w:r w:rsidRPr="0086303C">
        <w:rPr>
          <w:szCs w:val="21"/>
        </w:rPr>
        <w:t xml:space="preserve">the second </w:t>
      </w:r>
      <w:r w:rsidRPr="0086303C">
        <w:t>whereas</w:t>
      </w:r>
      <w:r>
        <w:t xml:space="preserve">, </w:t>
      </w:r>
      <w:r w:rsidRPr="0086303C">
        <w:rPr>
          <w:szCs w:val="21"/>
        </w:rPr>
        <w:t>it says</w:t>
      </w:r>
      <w:r>
        <w:t>:</w:t>
      </w:r>
    </w:p>
    <w:p w14:paraId="5014AA05" w14:textId="77777777" w:rsidR="008C25D2" w:rsidRDefault="008C25D2" w:rsidP="008C25D2">
      <w:pPr>
        <w:pStyle w:val="Quote"/>
      </w:pPr>
      <w:r>
        <w:t>"</w:t>
      </w:r>
      <w:r w:rsidRPr="0086303C">
        <w:t>By by-law passed by coun</w:t>
      </w:r>
      <w:r>
        <w:t>ci</w:t>
      </w:r>
      <w:r w:rsidRPr="0086303C">
        <w:t>l of the corporation</w:t>
      </w:r>
      <w:r>
        <w:t>,</w:t>
      </w:r>
      <w:r w:rsidRPr="0086303C">
        <w:t xml:space="preserve"> the duly authorized officers have been authorized and </w:t>
      </w:r>
      <w:r>
        <w:t xml:space="preserve">directed to </w:t>
      </w:r>
      <w:r w:rsidRPr="0086303C">
        <w:t>execut</w:t>
      </w:r>
      <w:r>
        <w:t>e</w:t>
      </w:r>
      <w:r w:rsidRPr="0086303C">
        <w:t xml:space="preserve"> this agreement by on behalf of the corporation.</w:t>
      </w:r>
      <w:r>
        <w:t>"</w:t>
      </w:r>
    </w:p>
    <w:p w14:paraId="43CB5151" w14:textId="77777777" w:rsidR="008C25D2" w:rsidRDefault="008C25D2" w:rsidP="008C25D2">
      <w:pPr>
        <w:pStyle w:val="PlainText"/>
      </w:pPr>
      <w:r>
        <w:tab/>
      </w:r>
      <w:r w:rsidRPr="0086303C">
        <w:rPr>
          <w:szCs w:val="21"/>
        </w:rPr>
        <w:t xml:space="preserve">If a </w:t>
      </w:r>
      <w:r w:rsidRPr="0086303C">
        <w:t>coun</w:t>
      </w:r>
      <w:r>
        <w:t xml:space="preserve">cil </w:t>
      </w:r>
      <w:r w:rsidRPr="0086303C">
        <w:rPr>
          <w:szCs w:val="21"/>
        </w:rPr>
        <w:t>refuse</w:t>
      </w:r>
      <w:r>
        <w:t>s</w:t>
      </w:r>
      <w:r w:rsidRPr="0086303C">
        <w:rPr>
          <w:szCs w:val="21"/>
        </w:rPr>
        <w:t xml:space="preserve"> to </w:t>
      </w:r>
      <w:r>
        <w:t xml:space="preserve">issue such a by-law, </w:t>
      </w:r>
      <w:r w:rsidRPr="0086303C">
        <w:rPr>
          <w:szCs w:val="21"/>
        </w:rPr>
        <w:t xml:space="preserve">what you </w:t>
      </w:r>
      <w:r w:rsidRPr="0086303C">
        <w:rPr>
          <w:szCs w:val="21"/>
        </w:rPr>
        <w:lastRenderedPageBreak/>
        <w:t xml:space="preserve">are saying is </w:t>
      </w:r>
      <w:r>
        <w:t xml:space="preserve">that </w:t>
      </w:r>
      <w:r w:rsidRPr="0086303C">
        <w:rPr>
          <w:szCs w:val="21"/>
        </w:rPr>
        <w:t>this agreement would still come into effect</w:t>
      </w:r>
      <w:r>
        <w:t xml:space="preserve">. </w:t>
      </w:r>
      <w:r w:rsidRPr="0086303C">
        <w:rPr>
          <w:szCs w:val="21"/>
        </w:rPr>
        <w:t xml:space="preserve"> </w:t>
      </w:r>
      <w:r w:rsidRPr="0086303C">
        <w:t xml:space="preserve">And </w:t>
      </w:r>
      <w:r w:rsidRPr="0086303C">
        <w:rPr>
          <w:szCs w:val="21"/>
        </w:rPr>
        <w:t xml:space="preserve">perhaps the second part that the should be added </w:t>
      </w:r>
      <w:r>
        <w:t xml:space="preserve">to that whereas, </w:t>
      </w:r>
      <w:r w:rsidRPr="0086303C">
        <w:rPr>
          <w:szCs w:val="21"/>
        </w:rPr>
        <w:t xml:space="preserve">along </w:t>
      </w:r>
      <w:r>
        <w:t xml:space="preserve">the </w:t>
      </w:r>
      <w:r w:rsidRPr="0086303C">
        <w:rPr>
          <w:szCs w:val="21"/>
        </w:rPr>
        <w:t xml:space="preserve">basis </w:t>
      </w:r>
      <w:r>
        <w:t xml:space="preserve">that, </w:t>
      </w:r>
      <w:r w:rsidRPr="0086303C">
        <w:rPr>
          <w:szCs w:val="21"/>
        </w:rPr>
        <w:t>or</w:t>
      </w:r>
      <w:r>
        <w:t>,</w:t>
      </w:r>
      <w:r w:rsidRPr="0086303C">
        <w:rPr>
          <w:szCs w:val="21"/>
        </w:rPr>
        <w:t xml:space="preserve"> in the absence of such by-law as so ordered by the Ontario Energy Board.</w:t>
      </w:r>
    </w:p>
    <w:p w14:paraId="69FB5F8C" w14:textId="77777777" w:rsidR="008C25D2" w:rsidRDefault="008C25D2" w:rsidP="008C25D2">
      <w:pPr>
        <w:pStyle w:val="PlainText"/>
      </w:pPr>
      <w:r>
        <w:tab/>
      </w:r>
      <w:r w:rsidRPr="0086303C">
        <w:rPr>
          <w:szCs w:val="21"/>
        </w:rPr>
        <w:t>All I want to do is make sure there is clarification</w:t>
      </w:r>
      <w:r>
        <w:t>,</w:t>
      </w:r>
      <w:r w:rsidRPr="0086303C">
        <w:rPr>
          <w:szCs w:val="21"/>
        </w:rPr>
        <w:t xml:space="preserve"> because you may run into </w:t>
      </w:r>
      <w:r>
        <w:t xml:space="preserve">this in </w:t>
      </w:r>
      <w:r w:rsidRPr="0086303C">
        <w:rPr>
          <w:szCs w:val="21"/>
        </w:rPr>
        <w:t>other places where municipalit</w:t>
      </w:r>
      <w:r>
        <w:t>ies</w:t>
      </w:r>
      <w:r w:rsidRPr="0086303C">
        <w:rPr>
          <w:szCs w:val="21"/>
        </w:rPr>
        <w:t xml:space="preserve"> may not want to sign.  Does that leave a gap in these model franchise agreement</w:t>
      </w:r>
      <w:r>
        <w:t>s</w:t>
      </w:r>
      <w:r w:rsidRPr="0086303C">
        <w:rPr>
          <w:szCs w:val="21"/>
        </w:rPr>
        <w:t>?</w:t>
      </w:r>
    </w:p>
    <w:p w14:paraId="6B8D76DE" w14:textId="77777777" w:rsidR="008C25D2" w:rsidRDefault="004B0719" w:rsidP="008C25D2">
      <w:pPr>
        <w:pStyle w:val="PlainText"/>
      </w:pPr>
      <w:r>
        <w:tab/>
        <w:t>MR. PANNU:</w:t>
      </w:r>
      <w:r w:rsidR="008C25D2" w:rsidRPr="0086303C">
        <w:rPr>
          <w:szCs w:val="21"/>
        </w:rPr>
        <w:t xml:space="preserve">  I'm going to take a moment and confer with my colleagues.</w:t>
      </w:r>
      <w:r w:rsidR="008C25D2">
        <w:t xml:space="preserve">  May I have a moment?</w:t>
      </w:r>
    </w:p>
    <w:p w14:paraId="2D1609E7" w14:textId="77777777" w:rsidR="008C25D2" w:rsidRDefault="008C25D2" w:rsidP="008C25D2">
      <w:pPr>
        <w:pStyle w:val="PlainText"/>
      </w:pPr>
      <w:r>
        <w:tab/>
      </w:r>
      <w:r w:rsidRPr="0086303C">
        <w:rPr>
          <w:szCs w:val="21"/>
        </w:rPr>
        <w:t xml:space="preserve">MR. DODDS:  </w:t>
      </w:r>
      <w:r>
        <w:t xml:space="preserve">Absolutely.  </w:t>
      </w:r>
    </w:p>
    <w:p w14:paraId="4186A215" w14:textId="77777777" w:rsidR="008C25D2" w:rsidRDefault="008C25D2" w:rsidP="008C25D2">
      <w:pPr>
        <w:pStyle w:val="PlainText"/>
      </w:pPr>
      <w:r>
        <w:tab/>
        <w:t>MR. PANNU:  Thank you.</w:t>
      </w:r>
    </w:p>
    <w:p w14:paraId="6504DE30" w14:textId="77777777" w:rsidR="008C25D2" w:rsidRDefault="008C25D2" w:rsidP="008C25D2">
      <w:pPr>
        <w:pStyle w:val="PlainText"/>
      </w:pPr>
      <w:r>
        <w:tab/>
        <w:t xml:space="preserve">MR. DODDS:  </w:t>
      </w:r>
      <w:r w:rsidRPr="0086303C">
        <w:rPr>
          <w:szCs w:val="21"/>
        </w:rPr>
        <w:t xml:space="preserve">While we're waiting, Commissioner Janigan, </w:t>
      </w:r>
      <w:r>
        <w:t xml:space="preserve">did </w:t>
      </w:r>
      <w:r w:rsidRPr="0086303C">
        <w:rPr>
          <w:szCs w:val="21"/>
        </w:rPr>
        <w:t>you have any questions?  You are still on mute, I think.</w:t>
      </w:r>
      <w:r>
        <w:t xml:space="preserve">  </w:t>
      </w:r>
      <w:r w:rsidRPr="0086303C">
        <w:rPr>
          <w:szCs w:val="21"/>
        </w:rPr>
        <w:t>You are still on mute.</w:t>
      </w:r>
    </w:p>
    <w:p w14:paraId="06CCBA1F" w14:textId="77777777" w:rsidR="008C25D2" w:rsidRDefault="008C25D2" w:rsidP="008C25D2">
      <w:pPr>
        <w:pStyle w:val="PlainText"/>
      </w:pPr>
      <w:r>
        <w:tab/>
      </w:r>
      <w:r w:rsidRPr="0086303C">
        <w:rPr>
          <w:szCs w:val="21"/>
        </w:rPr>
        <w:t xml:space="preserve">MR. JANIGAN:  </w:t>
      </w:r>
      <w:r>
        <w:t xml:space="preserve">No, I don't have any further questions.  Sorry about that.  </w:t>
      </w:r>
      <w:r w:rsidRPr="0086303C">
        <w:rPr>
          <w:szCs w:val="21"/>
        </w:rPr>
        <w:t>I can't get it off my laptop</w:t>
      </w:r>
      <w:r>
        <w:t xml:space="preserve"> onto my monitor.  </w:t>
      </w:r>
      <w:r w:rsidRPr="0086303C">
        <w:t xml:space="preserve">It </w:t>
      </w:r>
      <w:r w:rsidRPr="0086303C">
        <w:rPr>
          <w:szCs w:val="21"/>
        </w:rPr>
        <w:t>is driving me crazy.</w:t>
      </w:r>
    </w:p>
    <w:p w14:paraId="770CF334" w14:textId="77777777" w:rsidR="00E028FE" w:rsidRDefault="008C25D2" w:rsidP="00E028FE">
      <w:pPr>
        <w:pStyle w:val="PlainText"/>
      </w:pPr>
      <w:r>
        <w:tab/>
      </w:r>
      <w:r w:rsidRPr="0086303C">
        <w:rPr>
          <w:szCs w:val="21"/>
        </w:rPr>
        <w:t>MR. DODDS:  It is for the record.  Thank you very</w:t>
      </w:r>
      <w:r>
        <w:t xml:space="preserve"> much.</w:t>
      </w:r>
      <w:r w:rsidR="00E028FE">
        <w:rPr>
          <w:lang w:val="en-CA"/>
        </w:rPr>
        <w:t xml:space="preserve">  </w:t>
      </w:r>
      <w:r w:rsidR="00E028FE" w:rsidRPr="00442226">
        <w:rPr>
          <w:szCs w:val="21"/>
        </w:rPr>
        <w:t>Mr. Pannu.</w:t>
      </w:r>
    </w:p>
    <w:p w14:paraId="46DAF7B8" w14:textId="77777777" w:rsidR="00E028FE" w:rsidRDefault="00E028FE" w:rsidP="00E028FE">
      <w:pPr>
        <w:pStyle w:val="PlainText"/>
      </w:pPr>
      <w:r>
        <w:tab/>
      </w:r>
      <w:r w:rsidRPr="00442226">
        <w:rPr>
          <w:szCs w:val="21"/>
        </w:rPr>
        <w:t>MR. PANNU:  Thank you, Commissioner</w:t>
      </w:r>
      <w:r>
        <w:t xml:space="preserve"> -- </w:t>
      </w:r>
      <w:r w:rsidRPr="00442226">
        <w:rPr>
          <w:szCs w:val="21"/>
        </w:rPr>
        <w:t>Commissioner Dodds.  Sorry.</w:t>
      </w:r>
    </w:p>
    <w:p w14:paraId="595E21FD" w14:textId="77777777" w:rsidR="00E028FE" w:rsidRDefault="00E028FE" w:rsidP="00E028FE">
      <w:pPr>
        <w:pStyle w:val="PlainText"/>
      </w:pPr>
      <w:r>
        <w:tab/>
      </w:r>
      <w:r w:rsidRPr="00442226">
        <w:rPr>
          <w:szCs w:val="21"/>
        </w:rPr>
        <w:t xml:space="preserve">So with respect to your question, Enbridge isn't proposing a change in the order that they've requested from the Board.  We note that we're in the Board's hands with respect to that, but I do want to note in </w:t>
      </w:r>
      <w:r w:rsidRPr="00442226">
        <w:t>subsection</w:t>
      </w:r>
      <w:r>
        <w:t xml:space="preserve"> -- </w:t>
      </w:r>
      <w:r w:rsidRPr="00442226">
        <w:rPr>
          <w:szCs w:val="21"/>
        </w:rPr>
        <w:t xml:space="preserve">in 10(5) with respect to the by-law, if an order is made under </w:t>
      </w:r>
      <w:r w:rsidRPr="00442226">
        <w:rPr>
          <w:szCs w:val="21"/>
        </w:rPr>
        <w:lastRenderedPageBreak/>
        <w:t>10(2), that specific section deems that a by-law is in effect.</w:t>
      </w:r>
    </w:p>
    <w:p w14:paraId="0B4AC014" w14:textId="77777777" w:rsidR="00E028FE" w:rsidRDefault="00E028FE" w:rsidP="00E028FE">
      <w:pPr>
        <w:pStyle w:val="PlainText"/>
      </w:pPr>
      <w:r>
        <w:tab/>
      </w:r>
      <w:r w:rsidRPr="00442226">
        <w:rPr>
          <w:szCs w:val="21"/>
        </w:rPr>
        <w:t>So I'm wondering with respect to that submission if that's sufficient?</w:t>
      </w:r>
    </w:p>
    <w:p w14:paraId="4DB77896" w14:textId="77777777" w:rsidR="00E028FE" w:rsidRDefault="00E028FE" w:rsidP="00E028FE">
      <w:pPr>
        <w:pStyle w:val="PlainText"/>
      </w:pPr>
      <w:r>
        <w:tab/>
      </w:r>
      <w:r w:rsidRPr="00442226">
        <w:rPr>
          <w:szCs w:val="21"/>
        </w:rPr>
        <w:t>MR. DODDS:  Yeah, that is sufficient for my purposes</w:t>
      </w:r>
      <w:r>
        <w:t>.  B</w:t>
      </w:r>
      <w:r w:rsidRPr="00442226">
        <w:t xml:space="preserve">ut </w:t>
      </w:r>
      <w:r w:rsidRPr="00442226">
        <w:rPr>
          <w:szCs w:val="21"/>
        </w:rPr>
        <w:t xml:space="preserve">is that clear in the MFA?  All I'm trying to do is just preclude someone else questioning it in the future.  </w:t>
      </w:r>
    </w:p>
    <w:p w14:paraId="1299EA9C" w14:textId="77777777" w:rsidR="00E028FE" w:rsidRDefault="00E028FE" w:rsidP="00E028FE">
      <w:pPr>
        <w:pStyle w:val="PlainText"/>
      </w:pPr>
      <w:r>
        <w:tab/>
      </w:r>
      <w:r w:rsidRPr="00442226">
        <w:rPr>
          <w:szCs w:val="21"/>
        </w:rPr>
        <w:t>If some municipality does not enter</w:t>
      </w:r>
      <w:r>
        <w:t xml:space="preserve"> -- </w:t>
      </w:r>
      <w:r w:rsidRPr="00442226">
        <w:rPr>
          <w:szCs w:val="21"/>
        </w:rPr>
        <w:t>pass such by-laws</w:t>
      </w:r>
      <w:r>
        <w:t>,</w:t>
      </w:r>
      <w:r w:rsidRPr="00442226">
        <w:rPr>
          <w:szCs w:val="21"/>
        </w:rPr>
        <w:t xml:space="preserve"> and there is an order, would anybody else reading that agreement 10, 15 years later understand that?</w:t>
      </w:r>
    </w:p>
    <w:p w14:paraId="35CA2D87" w14:textId="77777777" w:rsidR="00E028FE" w:rsidRDefault="004B0719" w:rsidP="00E028FE">
      <w:pPr>
        <w:pStyle w:val="PlainText"/>
      </w:pPr>
      <w:r>
        <w:tab/>
        <w:t>MR. PANNU:</w:t>
      </w:r>
      <w:r w:rsidR="00E028FE" w:rsidRPr="00442226">
        <w:rPr>
          <w:szCs w:val="21"/>
        </w:rPr>
        <w:t xml:space="preserve">  I think that's a fair point.  I think with respect to that again we are not seeking any deviation, but I think it is something that we'll leave in the Board's hands to decide.</w:t>
      </w:r>
    </w:p>
    <w:p w14:paraId="28415921" w14:textId="77777777" w:rsidR="00E028FE" w:rsidRDefault="00E028FE" w:rsidP="00E028FE">
      <w:pPr>
        <w:pStyle w:val="PlainText"/>
      </w:pPr>
      <w:r>
        <w:tab/>
      </w:r>
      <w:r w:rsidRPr="00442226">
        <w:rPr>
          <w:szCs w:val="21"/>
        </w:rPr>
        <w:t>MR. DODDS:  Okay, thank you very much for that.</w:t>
      </w:r>
    </w:p>
    <w:p w14:paraId="6E050C98" w14:textId="77777777" w:rsidR="00E028FE" w:rsidRDefault="00E028FE" w:rsidP="00E028FE">
      <w:pPr>
        <w:pStyle w:val="PlainText"/>
      </w:pPr>
      <w:r>
        <w:tab/>
      </w:r>
      <w:r w:rsidRPr="00442226">
        <w:rPr>
          <w:szCs w:val="21"/>
        </w:rPr>
        <w:t>Staff, is there any further proceeding</w:t>
      </w:r>
      <w:r>
        <w:t xml:space="preserve"> -- </w:t>
      </w:r>
      <w:r w:rsidRPr="00442226">
        <w:rPr>
          <w:szCs w:val="21"/>
        </w:rPr>
        <w:t>or issues or things we have to deal with before we close this proceeding?</w:t>
      </w:r>
    </w:p>
    <w:p w14:paraId="52C1199B" w14:textId="77777777" w:rsidR="00E028FE" w:rsidRDefault="00E028FE" w:rsidP="00E028FE">
      <w:pPr>
        <w:pStyle w:val="PlainText"/>
      </w:pPr>
      <w:r>
        <w:tab/>
      </w:r>
      <w:r w:rsidRPr="00442226">
        <w:rPr>
          <w:szCs w:val="21"/>
        </w:rPr>
        <w:t>MR. LANNI:  I don't think so, and Staff has no further issues, thank you.</w:t>
      </w:r>
    </w:p>
    <w:p w14:paraId="550028D9" w14:textId="77777777" w:rsidR="00E028FE" w:rsidRDefault="00E028FE" w:rsidP="00E028FE">
      <w:pPr>
        <w:pStyle w:val="PlainText"/>
      </w:pPr>
      <w:r>
        <w:tab/>
      </w:r>
      <w:r w:rsidRPr="00442226">
        <w:rPr>
          <w:szCs w:val="21"/>
        </w:rPr>
        <w:t>MR. DODDS:  Okay.  I'd like to thank everyone else.  This proceeding is now adjourned.  The close of record is now closed, and I would like to thank everyone for your good presentations and for staying on time in the end, and once again, the proceeding is now closed.  Thank you.</w:t>
      </w:r>
    </w:p>
    <w:p w14:paraId="022BE8FF" w14:textId="77777777" w:rsidR="00E028FE" w:rsidRDefault="00E028FE" w:rsidP="00E028FE">
      <w:pPr>
        <w:pStyle w:val="PlainText"/>
      </w:pPr>
      <w:r>
        <w:tab/>
      </w:r>
      <w:r w:rsidRPr="00442226">
        <w:rPr>
          <w:szCs w:val="21"/>
        </w:rPr>
        <w:t>MR. LANNI:  Thank you.</w:t>
      </w:r>
    </w:p>
    <w:p w14:paraId="69964225" w14:textId="77777777" w:rsidR="00E028FE" w:rsidRDefault="00E028FE" w:rsidP="00E028FE">
      <w:pPr>
        <w:pStyle w:val="PlainText"/>
      </w:pPr>
      <w:r>
        <w:tab/>
      </w:r>
      <w:r w:rsidRPr="00442226">
        <w:rPr>
          <w:szCs w:val="21"/>
        </w:rPr>
        <w:t>MR. PANNU:  Thank you.</w:t>
      </w:r>
    </w:p>
    <w:p w14:paraId="44747889" w14:textId="77777777" w:rsidR="003A394B" w:rsidRPr="00A27488" w:rsidRDefault="00E028FE" w:rsidP="00A27488">
      <w:pPr>
        <w:pStyle w:val="Heading3"/>
      </w:pPr>
      <w:bookmarkStart w:id="23" w:name="_Toc126756553"/>
      <w:r>
        <w:t>--- Whereupon</w:t>
      </w:r>
      <w:r w:rsidRPr="00442226">
        <w:rPr>
          <w:szCs w:val="21"/>
        </w:rPr>
        <w:t xml:space="preserve"> the hearing concluded at 11:58 a.m.</w:t>
      </w:r>
      <w:bookmarkEnd w:id="23"/>
    </w:p>
    <w:sectPr w:rsidR="003A394B" w:rsidRPr="00A27488" w:rsidSect="00EE1C8D">
      <w:headerReference w:type="default" r:id="rId18"/>
      <w:footerReference w:type="default" r:id="rId19"/>
      <w:pgSz w:w="12240" w:h="15840" w:code="1"/>
      <w:pgMar w:top="1080" w:right="1440" w:bottom="990" w:left="2160" w:header="432" w:footer="432" w:gutter="0"/>
      <w:lnNumType w:countBy="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D53D4" w14:textId="77777777" w:rsidR="003C23D0" w:rsidRDefault="003C23D0">
      <w:r>
        <w:separator/>
      </w:r>
    </w:p>
    <w:p w14:paraId="2CD5C1CF" w14:textId="77777777" w:rsidR="003C23D0" w:rsidRDefault="003C23D0"/>
    <w:p w14:paraId="1F78FB37" w14:textId="77777777" w:rsidR="003C23D0" w:rsidRDefault="003C23D0"/>
    <w:p w14:paraId="7F4A3EB9" w14:textId="77777777" w:rsidR="003C23D0" w:rsidRDefault="003C23D0"/>
    <w:p w14:paraId="5E5545ED" w14:textId="77777777" w:rsidR="003C23D0" w:rsidRDefault="003C23D0"/>
    <w:p w14:paraId="086885B8" w14:textId="77777777" w:rsidR="003C23D0" w:rsidRDefault="003C23D0"/>
  </w:endnote>
  <w:endnote w:type="continuationSeparator" w:id="0">
    <w:p w14:paraId="72689612" w14:textId="77777777" w:rsidR="003C23D0" w:rsidRDefault="003C23D0">
      <w:r>
        <w:continuationSeparator/>
      </w:r>
    </w:p>
    <w:p w14:paraId="315223EE" w14:textId="77777777" w:rsidR="003C23D0" w:rsidRDefault="003C23D0"/>
    <w:p w14:paraId="373930D0" w14:textId="77777777" w:rsidR="003C23D0" w:rsidRDefault="003C23D0"/>
    <w:p w14:paraId="28125CC0" w14:textId="77777777" w:rsidR="003C23D0" w:rsidRDefault="003C23D0"/>
    <w:p w14:paraId="637D0CA3" w14:textId="77777777" w:rsidR="003C23D0" w:rsidRDefault="003C23D0"/>
    <w:p w14:paraId="4F5AAFB7" w14:textId="77777777" w:rsidR="003C23D0" w:rsidRDefault="003C23D0"/>
  </w:endnote>
  <w:endnote w:type="continuationNotice" w:id="1">
    <w:p w14:paraId="484DD063" w14:textId="77777777" w:rsidR="003C23D0" w:rsidRDefault="003C23D0"/>
    <w:p w14:paraId="6C404D24" w14:textId="77777777" w:rsidR="003C23D0" w:rsidRDefault="003C2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E76E" w14:textId="77777777" w:rsidR="00CC4549" w:rsidRDefault="00CC4549">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14:paraId="35173DF4" w14:textId="77777777" w:rsidR="00CC4549" w:rsidRDefault="00CC454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9058" w14:textId="77777777" w:rsidR="00CC4549" w:rsidRPr="00AE74F0" w:rsidRDefault="00CC4549" w:rsidP="00AE7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999E" w14:textId="77777777" w:rsidR="00CC4549" w:rsidRDefault="00CC4549">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14:paraId="1BD81652" w14:textId="77777777" w:rsidR="00CC4549" w:rsidRDefault="00CC4549">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1467" w14:textId="77777777" w:rsidR="00CC4549" w:rsidRDefault="00CC4549" w:rsidP="003220D3"/>
  <w:p w14:paraId="552FB0C6" w14:textId="77777777" w:rsidR="00CC4549" w:rsidRDefault="00CC4549" w:rsidP="003220D3">
    <w:pPr>
      <w:framePr w:wrap="around" w:vAnchor="text" w:hAnchor="margin" w:xAlign="right" w:y="1"/>
      <w:rPr>
        <w:rStyle w:val="PageNumber"/>
      </w:rPr>
    </w:pPr>
  </w:p>
  <w:p w14:paraId="219D716D" w14:textId="77777777" w:rsidR="00CC4549" w:rsidRPr="002E19FF" w:rsidRDefault="00CC4549" w:rsidP="002E19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EFB7" w14:textId="77777777" w:rsidR="00CC4549" w:rsidRDefault="00CC4549" w:rsidP="003220D3"/>
  <w:p w14:paraId="16713040" w14:textId="77777777" w:rsidR="00CC4549" w:rsidRDefault="00CC4549" w:rsidP="003220D3">
    <w:pPr>
      <w:framePr w:wrap="around" w:vAnchor="text" w:hAnchor="margin" w:xAlign="right" w:y="1"/>
      <w:rPr>
        <w:rStyle w:val="PageNumber"/>
      </w:rPr>
    </w:pPr>
  </w:p>
  <w:p w14:paraId="0F54C8E4" w14:textId="77777777" w:rsidR="00CC4549" w:rsidRDefault="00CC4549" w:rsidP="003220D3">
    <w:pPr>
      <w:tabs>
        <w:tab w:val="center" w:pos="3733"/>
      </w:tabs>
      <w:jc w:val="center"/>
      <w:rPr>
        <w:rFonts w:ascii="CG Times" w:hAnsi="CG Times" w:cs="CG Times"/>
        <w:b/>
        <w:bCs/>
        <w:i/>
        <w:iCs/>
        <w:sz w:val="28"/>
        <w:szCs w:val="28"/>
        <w:lang w:val="en-GB"/>
      </w:rPr>
    </w:pPr>
    <w:r>
      <w:pict w14:anchorId="44A0974A">
        <v:rect id="_x0000_s1026" style="position:absolute;left:0;text-align:left;margin-left:108pt;margin-top:-3.55pt;width:6in;height:3.55pt;flip:y;z-index:-251658752;mso-position-horizontal-relative:page" o:allowincell="f" fillcolor="black" stroked="f" strokeweight="0">
          <v:fill color2="black"/>
          <w10:wrap anchorx="page"/>
          <w10:anchorlock/>
        </v:rect>
      </w:pict>
    </w:r>
    <w:r>
      <w:rPr>
        <w:rFonts w:ascii="CG Times" w:hAnsi="CG Times" w:cs="CG Times"/>
        <w:b/>
        <w:bCs/>
        <w:i/>
        <w:iCs/>
        <w:sz w:val="28"/>
        <w:szCs w:val="28"/>
        <w:lang w:val="en-GB"/>
      </w:rPr>
      <w:t>ASAP Reporting Services Inc.</w:t>
    </w:r>
  </w:p>
  <w:p w14:paraId="42AB8ACD" w14:textId="77777777" w:rsidR="00CC4549" w:rsidRPr="00EE1C8D" w:rsidRDefault="00CC4549" w:rsidP="00EE1C8D">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w:t>
    </w:r>
    <w:r>
      <w:rPr>
        <w:rFonts w:ascii="CG Times" w:hAnsi="CG Times" w:cs="CG Times"/>
        <w:b/>
        <w:bCs/>
        <w:i/>
        <w:iCs/>
        <w:sz w:val="28"/>
        <w:szCs w:val="28"/>
        <w:lang w:val="en-GB"/>
      </w:rPr>
      <w:tab/>
    </w:r>
    <w:r>
      <w:rPr>
        <w:rFonts w:ascii="CG Times" w:hAnsi="CG Times" w:cs="CG Times"/>
        <w:b/>
        <w:bCs/>
        <w:i/>
        <w:iCs/>
        <w:sz w:val="28"/>
        <w:szCs w:val="28"/>
        <w:lang w:val="en-GB"/>
      </w:rPr>
      <w:tab/>
    </w:r>
    <w:r>
      <w:rPr>
        <w:rFonts w:ascii="CG Times" w:hAnsi="CG Times" w:cs="CG Times"/>
        <w:b/>
        <w:bCs/>
        <w:i/>
        <w:iCs/>
        <w:sz w:val="28"/>
        <w:szCs w:val="28"/>
        <w:lang w:val="en-GB"/>
      </w:rPr>
      <w:tab/>
    </w:r>
    <w:r>
      <w:rPr>
        <w:rFonts w:ascii="CG Times" w:hAnsi="CG Times" w:cs="CG Times"/>
        <w:b/>
        <w:bCs/>
        <w:i/>
        <w:iCs/>
        <w:sz w:val="28"/>
        <w:szCs w:val="28"/>
        <w:lang w:val="en-GB"/>
      </w:rPr>
      <w:tab/>
    </w:r>
    <w:r>
      <w:rPr>
        <w:rFonts w:ascii="CG Times" w:hAnsi="CG Times" w:cs="CG Times"/>
        <w:b/>
        <w:bCs/>
        <w:i/>
        <w:iCs/>
        <w:sz w:val="28"/>
        <w:szCs w:val="28"/>
        <w:lang w:val="en-GB"/>
      </w:rPr>
      <w:tab/>
      <w:t>(416) 861-8720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61DB" w14:textId="77777777" w:rsidR="003C23D0" w:rsidRDefault="003C23D0">
      <w:r>
        <w:separator/>
      </w:r>
    </w:p>
    <w:p w14:paraId="1521E8C6" w14:textId="77777777" w:rsidR="003C23D0" w:rsidRDefault="003C23D0"/>
    <w:p w14:paraId="50EBC214" w14:textId="77777777" w:rsidR="003C23D0" w:rsidRDefault="003C23D0"/>
    <w:p w14:paraId="7F816469" w14:textId="77777777" w:rsidR="003C23D0" w:rsidRDefault="003C23D0"/>
    <w:p w14:paraId="21F6069C" w14:textId="77777777" w:rsidR="003C23D0" w:rsidRDefault="003C23D0"/>
    <w:p w14:paraId="766848E3" w14:textId="77777777" w:rsidR="003C23D0" w:rsidRDefault="003C23D0"/>
  </w:footnote>
  <w:footnote w:type="continuationSeparator" w:id="0">
    <w:p w14:paraId="23A1C4DF" w14:textId="77777777" w:rsidR="003C23D0" w:rsidRDefault="003C23D0">
      <w:r>
        <w:continuationSeparator/>
      </w:r>
    </w:p>
    <w:p w14:paraId="100A6898" w14:textId="77777777" w:rsidR="003C23D0" w:rsidRDefault="003C23D0"/>
    <w:p w14:paraId="7A5B50ED" w14:textId="77777777" w:rsidR="003C23D0" w:rsidRDefault="003C23D0"/>
    <w:p w14:paraId="1C3C9FC4" w14:textId="77777777" w:rsidR="003C23D0" w:rsidRDefault="003C23D0"/>
    <w:p w14:paraId="5CC9EBDB" w14:textId="77777777" w:rsidR="003C23D0" w:rsidRDefault="003C23D0"/>
    <w:p w14:paraId="496A1F9A" w14:textId="77777777" w:rsidR="003C23D0" w:rsidRDefault="003C23D0"/>
  </w:footnote>
  <w:footnote w:type="continuationNotice" w:id="1">
    <w:p w14:paraId="6BB51404" w14:textId="77777777" w:rsidR="003C23D0" w:rsidRDefault="003C23D0"/>
    <w:p w14:paraId="1CCDC8FA" w14:textId="77777777" w:rsidR="003C23D0" w:rsidRDefault="003C2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5C28" w14:textId="77777777" w:rsidR="00CC4549" w:rsidRDefault="00CC4549">
    <w:pPr>
      <w:tabs>
        <w:tab w:val="left" w:pos="432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0EFD" w14:textId="77777777" w:rsidR="00CC4549" w:rsidRDefault="00CC4549">
    <w:pPr>
      <w:jc w:val="center"/>
      <w:rPr>
        <w:u w:val="single"/>
      </w:rPr>
    </w:pPr>
    <w:r>
      <w:rPr>
        <w:u w:val="single"/>
      </w:rPr>
      <w:t>A P P E A R A N C E S</w:t>
    </w:r>
  </w:p>
  <w:p w14:paraId="11E4BFE7" w14:textId="77777777" w:rsidR="00CC4549" w:rsidRDefault="00CC4549">
    <w:pPr>
      <w:tabs>
        <w:tab w:val="left" w:pos="4320"/>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1637" w14:textId="77777777" w:rsidR="00CC4549" w:rsidRPr="00F80D65" w:rsidRDefault="00CC4549" w:rsidP="00F80D65">
    <w:pPr>
      <w:jc w:val="center"/>
      <w:rPr>
        <w:u w:val="single"/>
      </w:rPr>
    </w:pPr>
    <w:r w:rsidRPr="00F80D65">
      <w:rPr>
        <w:u w:val="single"/>
      </w:rPr>
      <w:t>I N D E X   O F   P R O C E E D I N G S</w:t>
    </w:r>
  </w:p>
  <w:p w14:paraId="2CD540E8" w14:textId="77777777" w:rsidR="00CC4549" w:rsidRDefault="00CC4549">
    <w:pPr>
      <w:pStyle w:val="Title"/>
    </w:pPr>
  </w:p>
  <w:p w14:paraId="0C27CC24" w14:textId="77777777" w:rsidR="00CC4549" w:rsidRDefault="00CC4549">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14:paraId="6DCF3BF8" w14:textId="77777777" w:rsidR="00CC4549" w:rsidRDefault="00CC4549">
    <w:pPr>
      <w:tabs>
        <w:tab w:val="left" w:pos="4320"/>
        <w:tab w:val="right" w:pos="8640"/>
      </w:tabs>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77E4" w14:textId="77777777" w:rsidR="007875B9" w:rsidRPr="00F80D65" w:rsidRDefault="007875B9" w:rsidP="00027E34">
    <w:pPr>
      <w:jc w:val="center"/>
      <w:rPr>
        <w:u w:val="single"/>
      </w:rPr>
    </w:pPr>
    <w:r w:rsidRPr="00F80D65">
      <w:rPr>
        <w:u w:val="single"/>
      </w:rPr>
      <w:t>U N D E R T A K I N G S</w:t>
    </w:r>
  </w:p>
  <w:p w14:paraId="105744B1" w14:textId="77777777" w:rsidR="007875B9" w:rsidRDefault="007875B9">
    <w:pPr>
      <w:pStyle w:val="Title"/>
    </w:pPr>
  </w:p>
  <w:p w14:paraId="7EF2EC20" w14:textId="77777777" w:rsidR="007875B9" w:rsidRDefault="007875B9">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14:paraId="48597FCF" w14:textId="77777777" w:rsidR="007875B9" w:rsidRDefault="007875B9">
    <w:pPr>
      <w:tabs>
        <w:tab w:val="left" w:pos="720"/>
        <w:tab w:val="left" w:pos="4320"/>
        <w:tab w:val="right" w:pos="7200"/>
      </w:tabs>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7407" w14:textId="77777777" w:rsidR="00CC4549" w:rsidRPr="00F80D65" w:rsidRDefault="00CC4549" w:rsidP="00027E34">
    <w:pPr>
      <w:jc w:val="center"/>
      <w:rPr>
        <w:u w:val="single"/>
      </w:rPr>
    </w:pPr>
    <w:r w:rsidRPr="00F80D65">
      <w:rPr>
        <w:u w:val="single"/>
      </w:rPr>
      <w:t>U N D E R T A K I N G S</w:t>
    </w:r>
  </w:p>
  <w:p w14:paraId="34E0FD0C" w14:textId="77777777" w:rsidR="00CC4549" w:rsidRDefault="00CC4549">
    <w:pPr>
      <w:pStyle w:val="Title"/>
    </w:pPr>
  </w:p>
  <w:p w14:paraId="36587A4B" w14:textId="77777777" w:rsidR="00CC4549" w:rsidRDefault="00CC4549">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14:paraId="7B586D47" w14:textId="77777777" w:rsidR="00CC4549" w:rsidRDefault="00CC4549">
    <w:pPr>
      <w:tabs>
        <w:tab w:val="left" w:pos="720"/>
        <w:tab w:val="left" w:pos="4320"/>
        <w:tab w:val="right" w:pos="7200"/>
      </w:tabs>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772C" w14:textId="77777777" w:rsidR="00CC4549" w:rsidRDefault="00CC4549" w:rsidP="00521FFA">
    <w:pPr>
      <w:pStyle w:val="Title"/>
      <w:framePr w:wrap="around" w:vAnchor="text" w:hAnchor="page" w:x="10707" w:y="32"/>
      <w:rPr>
        <w:rStyle w:val="PageNumber"/>
        <w:u w:val="none"/>
      </w:rPr>
    </w:pPr>
    <w:r>
      <w:rPr>
        <w:rStyle w:val="PageNumber"/>
        <w:u w:val="none"/>
      </w:rPr>
      <w:fldChar w:fldCharType="begin"/>
    </w:r>
    <w:r>
      <w:rPr>
        <w:rStyle w:val="PageNumber"/>
        <w:u w:val="none"/>
      </w:rPr>
      <w:instrText xml:space="preserve">PAGE  </w:instrText>
    </w:r>
    <w:r>
      <w:rPr>
        <w:rStyle w:val="PageNumber"/>
        <w:u w:val="none"/>
      </w:rPr>
      <w:fldChar w:fldCharType="separate"/>
    </w:r>
    <w:r>
      <w:rPr>
        <w:rStyle w:val="PageNumber"/>
        <w:noProof/>
        <w:u w:val="none"/>
      </w:rPr>
      <w:t>12</w:t>
    </w:r>
    <w:r>
      <w:rPr>
        <w:rStyle w:val="PageNumber"/>
        <w:u w:val="none"/>
      </w:rPr>
      <w:fldChar w:fldCharType="end"/>
    </w:r>
  </w:p>
  <w:p w14:paraId="2ED9C421" w14:textId="77777777" w:rsidR="00CC4549" w:rsidRDefault="00CC4549">
    <w:pPr>
      <w:tabs>
        <w:tab w:val="left" w:pos="4320"/>
      </w:tabs>
      <w:ind w:right="360"/>
      <w:rPr>
        <w:lang w:val="en-US"/>
      </w:rPr>
    </w:pPr>
  </w:p>
  <w:p w14:paraId="7345E41A" w14:textId="77777777" w:rsidR="00CC4549" w:rsidRDefault="00CC4549"/>
  <w:p w14:paraId="5B4CA989" w14:textId="77777777" w:rsidR="00CC4549" w:rsidRDefault="00CC45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A803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0AEFA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82A6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E85B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2C220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96ED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E45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6609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42EA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7063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15:restartNumberingAfterBreak="0">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383336808">
    <w:abstractNumId w:val="16"/>
  </w:num>
  <w:num w:numId="2" w16cid:durableId="14314561">
    <w:abstractNumId w:val="14"/>
  </w:num>
  <w:num w:numId="3" w16cid:durableId="1426462779">
    <w:abstractNumId w:val="9"/>
  </w:num>
  <w:num w:numId="4" w16cid:durableId="1021585886">
    <w:abstractNumId w:val="7"/>
  </w:num>
  <w:num w:numId="5" w16cid:durableId="1968899469">
    <w:abstractNumId w:val="6"/>
  </w:num>
  <w:num w:numId="6" w16cid:durableId="751005556">
    <w:abstractNumId w:val="5"/>
  </w:num>
  <w:num w:numId="7" w16cid:durableId="1953170427">
    <w:abstractNumId w:val="4"/>
  </w:num>
  <w:num w:numId="8" w16cid:durableId="1831557378">
    <w:abstractNumId w:val="8"/>
  </w:num>
  <w:num w:numId="9" w16cid:durableId="1502938088">
    <w:abstractNumId w:val="3"/>
  </w:num>
  <w:num w:numId="10" w16cid:durableId="324477073">
    <w:abstractNumId w:val="2"/>
  </w:num>
  <w:num w:numId="11" w16cid:durableId="265776848">
    <w:abstractNumId w:val="1"/>
  </w:num>
  <w:num w:numId="12" w16cid:durableId="1985352991">
    <w:abstractNumId w:val="0"/>
  </w:num>
  <w:num w:numId="13" w16cid:durableId="2130395468">
    <w:abstractNumId w:val="17"/>
  </w:num>
  <w:num w:numId="14" w16cid:durableId="1372219120">
    <w:abstractNumId w:val="12"/>
  </w:num>
  <w:num w:numId="15" w16cid:durableId="1086732019">
    <w:abstractNumId w:val="20"/>
  </w:num>
  <w:num w:numId="16" w16cid:durableId="1165240881">
    <w:abstractNumId w:val="10"/>
  </w:num>
  <w:num w:numId="17" w16cid:durableId="1567496369">
    <w:abstractNumId w:val="21"/>
  </w:num>
  <w:num w:numId="18" w16cid:durableId="106704906">
    <w:abstractNumId w:val="15"/>
  </w:num>
  <w:num w:numId="19" w16cid:durableId="735594000">
    <w:abstractNumId w:val="22"/>
  </w:num>
  <w:num w:numId="20" w16cid:durableId="252785542">
    <w:abstractNumId w:val="18"/>
  </w:num>
  <w:num w:numId="21" w16cid:durableId="1799373897">
    <w:abstractNumId w:val="19"/>
  </w:num>
  <w:num w:numId="22" w16cid:durableId="1749886258">
    <w:abstractNumId w:val="13"/>
  </w:num>
  <w:num w:numId="23" w16cid:durableId="578369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CA"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A" w:vendorID="64" w:dllVersion="131078"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isplayHorizontalDrawingGridEvery w:val="2"/>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953"/>
    <w:rsid w:val="0000029E"/>
    <w:rsid w:val="000007BC"/>
    <w:rsid w:val="000008B2"/>
    <w:rsid w:val="000010EA"/>
    <w:rsid w:val="00001A96"/>
    <w:rsid w:val="00002479"/>
    <w:rsid w:val="00002EDB"/>
    <w:rsid w:val="00003D9B"/>
    <w:rsid w:val="00004099"/>
    <w:rsid w:val="000042DB"/>
    <w:rsid w:val="00005129"/>
    <w:rsid w:val="000058EE"/>
    <w:rsid w:val="000060C6"/>
    <w:rsid w:val="0000654A"/>
    <w:rsid w:val="00006597"/>
    <w:rsid w:val="00006746"/>
    <w:rsid w:val="00007A00"/>
    <w:rsid w:val="00007FBA"/>
    <w:rsid w:val="000103B6"/>
    <w:rsid w:val="000109F6"/>
    <w:rsid w:val="00010B44"/>
    <w:rsid w:val="00010C8F"/>
    <w:rsid w:val="00011371"/>
    <w:rsid w:val="00011A9A"/>
    <w:rsid w:val="00011BE2"/>
    <w:rsid w:val="00011FD3"/>
    <w:rsid w:val="00012384"/>
    <w:rsid w:val="00012985"/>
    <w:rsid w:val="00012B75"/>
    <w:rsid w:val="00012CB0"/>
    <w:rsid w:val="00013866"/>
    <w:rsid w:val="000138A6"/>
    <w:rsid w:val="00013A7E"/>
    <w:rsid w:val="00013B79"/>
    <w:rsid w:val="000140D7"/>
    <w:rsid w:val="00014137"/>
    <w:rsid w:val="00014171"/>
    <w:rsid w:val="0001428F"/>
    <w:rsid w:val="000145E1"/>
    <w:rsid w:val="00014B6C"/>
    <w:rsid w:val="0001595A"/>
    <w:rsid w:val="000160EC"/>
    <w:rsid w:val="000161C0"/>
    <w:rsid w:val="000167D8"/>
    <w:rsid w:val="00016A59"/>
    <w:rsid w:val="000174FD"/>
    <w:rsid w:val="000178C2"/>
    <w:rsid w:val="000202F0"/>
    <w:rsid w:val="00020AC2"/>
    <w:rsid w:val="00020D97"/>
    <w:rsid w:val="000211BB"/>
    <w:rsid w:val="000211DF"/>
    <w:rsid w:val="00021A78"/>
    <w:rsid w:val="00021B50"/>
    <w:rsid w:val="00021B64"/>
    <w:rsid w:val="00021BD6"/>
    <w:rsid w:val="00021C73"/>
    <w:rsid w:val="00021D40"/>
    <w:rsid w:val="00021D9F"/>
    <w:rsid w:val="00021E28"/>
    <w:rsid w:val="00022401"/>
    <w:rsid w:val="000226DD"/>
    <w:rsid w:val="00022CEA"/>
    <w:rsid w:val="00022D5D"/>
    <w:rsid w:val="00022E97"/>
    <w:rsid w:val="0002397C"/>
    <w:rsid w:val="00023DB5"/>
    <w:rsid w:val="00023DC4"/>
    <w:rsid w:val="00023F91"/>
    <w:rsid w:val="0002477D"/>
    <w:rsid w:val="00024E7C"/>
    <w:rsid w:val="00024EE7"/>
    <w:rsid w:val="0002501B"/>
    <w:rsid w:val="0002570A"/>
    <w:rsid w:val="00025A7E"/>
    <w:rsid w:val="00025A81"/>
    <w:rsid w:val="00026A85"/>
    <w:rsid w:val="00026C53"/>
    <w:rsid w:val="00026E17"/>
    <w:rsid w:val="00026F57"/>
    <w:rsid w:val="00027300"/>
    <w:rsid w:val="000278B2"/>
    <w:rsid w:val="00027B97"/>
    <w:rsid w:val="00027E34"/>
    <w:rsid w:val="00030299"/>
    <w:rsid w:val="000302DA"/>
    <w:rsid w:val="000303A1"/>
    <w:rsid w:val="0003053A"/>
    <w:rsid w:val="00030F62"/>
    <w:rsid w:val="000314D9"/>
    <w:rsid w:val="000318C7"/>
    <w:rsid w:val="00031B0D"/>
    <w:rsid w:val="00031CDE"/>
    <w:rsid w:val="00031E59"/>
    <w:rsid w:val="0003296B"/>
    <w:rsid w:val="00032BF4"/>
    <w:rsid w:val="00032F9D"/>
    <w:rsid w:val="000333FB"/>
    <w:rsid w:val="000339E5"/>
    <w:rsid w:val="00033AA0"/>
    <w:rsid w:val="0003495E"/>
    <w:rsid w:val="00034B18"/>
    <w:rsid w:val="00034F04"/>
    <w:rsid w:val="000357CA"/>
    <w:rsid w:val="000359A9"/>
    <w:rsid w:val="000365D0"/>
    <w:rsid w:val="00037881"/>
    <w:rsid w:val="00037A0D"/>
    <w:rsid w:val="000407DD"/>
    <w:rsid w:val="0004236F"/>
    <w:rsid w:val="000428DD"/>
    <w:rsid w:val="00042AC1"/>
    <w:rsid w:val="00042EC8"/>
    <w:rsid w:val="00043B4E"/>
    <w:rsid w:val="0004454D"/>
    <w:rsid w:val="00044752"/>
    <w:rsid w:val="00044BCC"/>
    <w:rsid w:val="00044CDE"/>
    <w:rsid w:val="0004559E"/>
    <w:rsid w:val="00045C68"/>
    <w:rsid w:val="00045FDA"/>
    <w:rsid w:val="00046098"/>
    <w:rsid w:val="0004657C"/>
    <w:rsid w:val="00046827"/>
    <w:rsid w:val="00047A26"/>
    <w:rsid w:val="0005014B"/>
    <w:rsid w:val="00050361"/>
    <w:rsid w:val="000510FB"/>
    <w:rsid w:val="00051339"/>
    <w:rsid w:val="00051449"/>
    <w:rsid w:val="00051788"/>
    <w:rsid w:val="00051B4F"/>
    <w:rsid w:val="0005252D"/>
    <w:rsid w:val="000525CA"/>
    <w:rsid w:val="000527BE"/>
    <w:rsid w:val="00052FCB"/>
    <w:rsid w:val="00053BBA"/>
    <w:rsid w:val="000541B8"/>
    <w:rsid w:val="00055140"/>
    <w:rsid w:val="0005621C"/>
    <w:rsid w:val="00056CD9"/>
    <w:rsid w:val="000575F7"/>
    <w:rsid w:val="000577F5"/>
    <w:rsid w:val="00057983"/>
    <w:rsid w:val="00057A4E"/>
    <w:rsid w:val="00057D4E"/>
    <w:rsid w:val="00057D84"/>
    <w:rsid w:val="00060176"/>
    <w:rsid w:val="0006065B"/>
    <w:rsid w:val="00060E06"/>
    <w:rsid w:val="00061441"/>
    <w:rsid w:val="000617D7"/>
    <w:rsid w:val="00061979"/>
    <w:rsid w:val="00061C97"/>
    <w:rsid w:val="000620E1"/>
    <w:rsid w:val="000620F9"/>
    <w:rsid w:val="0006253C"/>
    <w:rsid w:val="00062BF8"/>
    <w:rsid w:val="000634EA"/>
    <w:rsid w:val="000635AE"/>
    <w:rsid w:val="00063CBA"/>
    <w:rsid w:val="00065033"/>
    <w:rsid w:val="00065243"/>
    <w:rsid w:val="000656A1"/>
    <w:rsid w:val="000658A1"/>
    <w:rsid w:val="0006655E"/>
    <w:rsid w:val="00066A86"/>
    <w:rsid w:val="00066B8D"/>
    <w:rsid w:val="00066C38"/>
    <w:rsid w:val="00066F31"/>
    <w:rsid w:val="00067622"/>
    <w:rsid w:val="000676D7"/>
    <w:rsid w:val="00067FA1"/>
    <w:rsid w:val="000700EA"/>
    <w:rsid w:val="00070264"/>
    <w:rsid w:val="000703F1"/>
    <w:rsid w:val="00070502"/>
    <w:rsid w:val="00070E2B"/>
    <w:rsid w:val="00071254"/>
    <w:rsid w:val="00071C4C"/>
    <w:rsid w:val="00072346"/>
    <w:rsid w:val="000726C2"/>
    <w:rsid w:val="00072A45"/>
    <w:rsid w:val="00072E40"/>
    <w:rsid w:val="00072F81"/>
    <w:rsid w:val="000732D8"/>
    <w:rsid w:val="00073BF1"/>
    <w:rsid w:val="00073F86"/>
    <w:rsid w:val="0007443F"/>
    <w:rsid w:val="0007447C"/>
    <w:rsid w:val="000747DA"/>
    <w:rsid w:val="00074E98"/>
    <w:rsid w:val="0007516C"/>
    <w:rsid w:val="000751B2"/>
    <w:rsid w:val="00075259"/>
    <w:rsid w:val="000753C2"/>
    <w:rsid w:val="000760D6"/>
    <w:rsid w:val="000767D1"/>
    <w:rsid w:val="00077521"/>
    <w:rsid w:val="0007786B"/>
    <w:rsid w:val="00077B76"/>
    <w:rsid w:val="00080802"/>
    <w:rsid w:val="00080A16"/>
    <w:rsid w:val="00081178"/>
    <w:rsid w:val="00081218"/>
    <w:rsid w:val="00081865"/>
    <w:rsid w:val="0008267C"/>
    <w:rsid w:val="00082AFB"/>
    <w:rsid w:val="00082DCB"/>
    <w:rsid w:val="00082E82"/>
    <w:rsid w:val="00083FBA"/>
    <w:rsid w:val="00084421"/>
    <w:rsid w:val="0008482C"/>
    <w:rsid w:val="00084AA6"/>
    <w:rsid w:val="00084EE5"/>
    <w:rsid w:val="000852FD"/>
    <w:rsid w:val="0008540C"/>
    <w:rsid w:val="000854E4"/>
    <w:rsid w:val="00085703"/>
    <w:rsid w:val="00085A29"/>
    <w:rsid w:val="00085DB9"/>
    <w:rsid w:val="0008645F"/>
    <w:rsid w:val="0008652A"/>
    <w:rsid w:val="000867D0"/>
    <w:rsid w:val="00086839"/>
    <w:rsid w:val="00086B2F"/>
    <w:rsid w:val="00086FA9"/>
    <w:rsid w:val="00087098"/>
    <w:rsid w:val="000870B1"/>
    <w:rsid w:val="00087439"/>
    <w:rsid w:val="0008772F"/>
    <w:rsid w:val="000878DD"/>
    <w:rsid w:val="00090238"/>
    <w:rsid w:val="000906E8"/>
    <w:rsid w:val="00090711"/>
    <w:rsid w:val="00090905"/>
    <w:rsid w:val="00090D57"/>
    <w:rsid w:val="000914DC"/>
    <w:rsid w:val="0009207C"/>
    <w:rsid w:val="00092A85"/>
    <w:rsid w:val="00092FD6"/>
    <w:rsid w:val="00093A8A"/>
    <w:rsid w:val="00093B3D"/>
    <w:rsid w:val="0009491D"/>
    <w:rsid w:val="000949EF"/>
    <w:rsid w:val="00095179"/>
    <w:rsid w:val="00095719"/>
    <w:rsid w:val="00095D47"/>
    <w:rsid w:val="0009695B"/>
    <w:rsid w:val="00096C22"/>
    <w:rsid w:val="000A00AC"/>
    <w:rsid w:val="000A0E44"/>
    <w:rsid w:val="000A1443"/>
    <w:rsid w:val="000A1ACC"/>
    <w:rsid w:val="000A2354"/>
    <w:rsid w:val="000A25AB"/>
    <w:rsid w:val="000A35BF"/>
    <w:rsid w:val="000A3B52"/>
    <w:rsid w:val="000A40B7"/>
    <w:rsid w:val="000A40F7"/>
    <w:rsid w:val="000A4210"/>
    <w:rsid w:val="000A428E"/>
    <w:rsid w:val="000A44BA"/>
    <w:rsid w:val="000A4F30"/>
    <w:rsid w:val="000A52BB"/>
    <w:rsid w:val="000A60A8"/>
    <w:rsid w:val="000A6299"/>
    <w:rsid w:val="000A69F8"/>
    <w:rsid w:val="000A6E1B"/>
    <w:rsid w:val="000A7123"/>
    <w:rsid w:val="000A7F60"/>
    <w:rsid w:val="000B0233"/>
    <w:rsid w:val="000B164E"/>
    <w:rsid w:val="000B1E11"/>
    <w:rsid w:val="000B1F70"/>
    <w:rsid w:val="000B2A0B"/>
    <w:rsid w:val="000B305B"/>
    <w:rsid w:val="000B326B"/>
    <w:rsid w:val="000B389D"/>
    <w:rsid w:val="000B3FE8"/>
    <w:rsid w:val="000B4279"/>
    <w:rsid w:val="000B46EE"/>
    <w:rsid w:val="000B4A87"/>
    <w:rsid w:val="000B4C4D"/>
    <w:rsid w:val="000B50AC"/>
    <w:rsid w:val="000B5AEB"/>
    <w:rsid w:val="000B5F3F"/>
    <w:rsid w:val="000B6346"/>
    <w:rsid w:val="000B65BB"/>
    <w:rsid w:val="000B6741"/>
    <w:rsid w:val="000B686A"/>
    <w:rsid w:val="000B71E8"/>
    <w:rsid w:val="000B74C6"/>
    <w:rsid w:val="000B7565"/>
    <w:rsid w:val="000B773A"/>
    <w:rsid w:val="000B786A"/>
    <w:rsid w:val="000B7BDC"/>
    <w:rsid w:val="000B7BED"/>
    <w:rsid w:val="000B7C4A"/>
    <w:rsid w:val="000C04A0"/>
    <w:rsid w:val="000C1172"/>
    <w:rsid w:val="000C1ACA"/>
    <w:rsid w:val="000C1EFF"/>
    <w:rsid w:val="000C20A7"/>
    <w:rsid w:val="000C2AE8"/>
    <w:rsid w:val="000C2B7F"/>
    <w:rsid w:val="000C37FE"/>
    <w:rsid w:val="000C5B3B"/>
    <w:rsid w:val="000C5D92"/>
    <w:rsid w:val="000C5E73"/>
    <w:rsid w:val="000C6694"/>
    <w:rsid w:val="000C7D78"/>
    <w:rsid w:val="000D02BE"/>
    <w:rsid w:val="000D06C5"/>
    <w:rsid w:val="000D1163"/>
    <w:rsid w:val="000D1876"/>
    <w:rsid w:val="000D22B8"/>
    <w:rsid w:val="000D2A07"/>
    <w:rsid w:val="000D2FCC"/>
    <w:rsid w:val="000D34EB"/>
    <w:rsid w:val="000D3718"/>
    <w:rsid w:val="000D3B11"/>
    <w:rsid w:val="000D45E2"/>
    <w:rsid w:val="000D4FB6"/>
    <w:rsid w:val="000D50A4"/>
    <w:rsid w:val="000D59A7"/>
    <w:rsid w:val="000D5D28"/>
    <w:rsid w:val="000D61EF"/>
    <w:rsid w:val="000D7C0B"/>
    <w:rsid w:val="000D7C55"/>
    <w:rsid w:val="000E0500"/>
    <w:rsid w:val="000E0AED"/>
    <w:rsid w:val="000E0B09"/>
    <w:rsid w:val="000E1876"/>
    <w:rsid w:val="000E19E5"/>
    <w:rsid w:val="000E1A07"/>
    <w:rsid w:val="000E24BF"/>
    <w:rsid w:val="000E2E45"/>
    <w:rsid w:val="000E3938"/>
    <w:rsid w:val="000E409D"/>
    <w:rsid w:val="000E47D0"/>
    <w:rsid w:val="000E4D68"/>
    <w:rsid w:val="000E66DD"/>
    <w:rsid w:val="000E67BC"/>
    <w:rsid w:val="000E6953"/>
    <w:rsid w:val="000E6EA4"/>
    <w:rsid w:val="000E71C0"/>
    <w:rsid w:val="000E7390"/>
    <w:rsid w:val="000E790D"/>
    <w:rsid w:val="000F017F"/>
    <w:rsid w:val="000F0628"/>
    <w:rsid w:val="000F0D00"/>
    <w:rsid w:val="000F10C5"/>
    <w:rsid w:val="000F137D"/>
    <w:rsid w:val="000F21DC"/>
    <w:rsid w:val="000F23D6"/>
    <w:rsid w:val="000F2534"/>
    <w:rsid w:val="000F2D01"/>
    <w:rsid w:val="000F3057"/>
    <w:rsid w:val="000F34B6"/>
    <w:rsid w:val="000F374E"/>
    <w:rsid w:val="000F3ECE"/>
    <w:rsid w:val="000F4147"/>
    <w:rsid w:val="000F42C2"/>
    <w:rsid w:val="000F4441"/>
    <w:rsid w:val="000F4C8E"/>
    <w:rsid w:val="000F5301"/>
    <w:rsid w:val="000F545E"/>
    <w:rsid w:val="000F59E1"/>
    <w:rsid w:val="000F6C54"/>
    <w:rsid w:val="000F6EEB"/>
    <w:rsid w:val="000F73BA"/>
    <w:rsid w:val="000F7624"/>
    <w:rsid w:val="000F76C2"/>
    <w:rsid w:val="000F7CD5"/>
    <w:rsid w:val="000F7E40"/>
    <w:rsid w:val="000F7EC0"/>
    <w:rsid w:val="00100452"/>
    <w:rsid w:val="00101CED"/>
    <w:rsid w:val="00102143"/>
    <w:rsid w:val="0010225C"/>
    <w:rsid w:val="00102776"/>
    <w:rsid w:val="001027D8"/>
    <w:rsid w:val="00102C55"/>
    <w:rsid w:val="00103045"/>
    <w:rsid w:val="0010307E"/>
    <w:rsid w:val="00103322"/>
    <w:rsid w:val="00103C7F"/>
    <w:rsid w:val="00103D0E"/>
    <w:rsid w:val="00104966"/>
    <w:rsid w:val="00104C7B"/>
    <w:rsid w:val="00104DD9"/>
    <w:rsid w:val="00105678"/>
    <w:rsid w:val="00105EE9"/>
    <w:rsid w:val="001065F7"/>
    <w:rsid w:val="00106692"/>
    <w:rsid w:val="0010670E"/>
    <w:rsid w:val="00107105"/>
    <w:rsid w:val="0010765A"/>
    <w:rsid w:val="00107692"/>
    <w:rsid w:val="00110F61"/>
    <w:rsid w:val="00111B6A"/>
    <w:rsid w:val="001123C1"/>
    <w:rsid w:val="00112A56"/>
    <w:rsid w:val="00112BF5"/>
    <w:rsid w:val="00112EE1"/>
    <w:rsid w:val="00113006"/>
    <w:rsid w:val="001138D5"/>
    <w:rsid w:val="00113CC4"/>
    <w:rsid w:val="001141C6"/>
    <w:rsid w:val="00114437"/>
    <w:rsid w:val="00114937"/>
    <w:rsid w:val="00115F8B"/>
    <w:rsid w:val="00116483"/>
    <w:rsid w:val="00116BC7"/>
    <w:rsid w:val="0011719A"/>
    <w:rsid w:val="001173A6"/>
    <w:rsid w:val="00117700"/>
    <w:rsid w:val="00117725"/>
    <w:rsid w:val="00117BE7"/>
    <w:rsid w:val="00120286"/>
    <w:rsid w:val="00120C73"/>
    <w:rsid w:val="00120F43"/>
    <w:rsid w:val="001216AF"/>
    <w:rsid w:val="001224C4"/>
    <w:rsid w:val="00122A3E"/>
    <w:rsid w:val="001238D3"/>
    <w:rsid w:val="00123F68"/>
    <w:rsid w:val="0012440F"/>
    <w:rsid w:val="001247E3"/>
    <w:rsid w:val="001249B3"/>
    <w:rsid w:val="001254E0"/>
    <w:rsid w:val="001254E8"/>
    <w:rsid w:val="00125559"/>
    <w:rsid w:val="001258E4"/>
    <w:rsid w:val="00125BAB"/>
    <w:rsid w:val="00125D77"/>
    <w:rsid w:val="00126139"/>
    <w:rsid w:val="001263DF"/>
    <w:rsid w:val="001263EE"/>
    <w:rsid w:val="00126573"/>
    <w:rsid w:val="00126BA5"/>
    <w:rsid w:val="00126E76"/>
    <w:rsid w:val="001279B8"/>
    <w:rsid w:val="00127AD0"/>
    <w:rsid w:val="00127FE1"/>
    <w:rsid w:val="00130E61"/>
    <w:rsid w:val="001311DF"/>
    <w:rsid w:val="001317F2"/>
    <w:rsid w:val="0013233F"/>
    <w:rsid w:val="00132347"/>
    <w:rsid w:val="00132B60"/>
    <w:rsid w:val="001334F4"/>
    <w:rsid w:val="00133AB3"/>
    <w:rsid w:val="00133AD1"/>
    <w:rsid w:val="00134366"/>
    <w:rsid w:val="00134DDC"/>
    <w:rsid w:val="00134F57"/>
    <w:rsid w:val="001350BA"/>
    <w:rsid w:val="001352A9"/>
    <w:rsid w:val="00135382"/>
    <w:rsid w:val="001357BC"/>
    <w:rsid w:val="00135FF4"/>
    <w:rsid w:val="0013622A"/>
    <w:rsid w:val="00137056"/>
    <w:rsid w:val="001374D7"/>
    <w:rsid w:val="001375D5"/>
    <w:rsid w:val="001405D1"/>
    <w:rsid w:val="00140F41"/>
    <w:rsid w:val="001414EF"/>
    <w:rsid w:val="00141550"/>
    <w:rsid w:val="00141CAB"/>
    <w:rsid w:val="00141DEA"/>
    <w:rsid w:val="001434A3"/>
    <w:rsid w:val="00143DA5"/>
    <w:rsid w:val="00144202"/>
    <w:rsid w:val="00144A3B"/>
    <w:rsid w:val="00145A78"/>
    <w:rsid w:val="0014669A"/>
    <w:rsid w:val="00146713"/>
    <w:rsid w:val="001469A4"/>
    <w:rsid w:val="001472A7"/>
    <w:rsid w:val="001472E1"/>
    <w:rsid w:val="00147FC2"/>
    <w:rsid w:val="0015098E"/>
    <w:rsid w:val="00150D49"/>
    <w:rsid w:val="00151187"/>
    <w:rsid w:val="00151A17"/>
    <w:rsid w:val="00151E06"/>
    <w:rsid w:val="00152236"/>
    <w:rsid w:val="00152784"/>
    <w:rsid w:val="00152B10"/>
    <w:rsid w:val="00152F3B"/>
    <w:rsid w:val="00153198"/>
    <w:rsid w:val="00153497"/>
    <w:rsid w:val="00153690"/>
    <w:rsid w:val="0015403A"/>
    <w:rsid w:val="001543BA"/>
    <w:rsid w:val="00155262"/>
    <w:rsid w:val="0015568D"/>
    <w:rsid w:val="00156244"/>
    <w:rsid w:val="001564DB"/>
    <w:rsid w:val="00156B8E"/>
    <w:rsid w:val="00156ED9"/>
    <w:rsid w:val="00157002"/>
    <w:rsid w:val="00157394"/>
    <w:rsid w:val="00157A98"/>
    <w:rsid w:val="0016040D"/>
    <w:rsid w:val="0016114A"/>
    <w:rsid w:val="00161832"/>
    <w:rsid w:val="00161C77"/>
    <w:rsid w:val="00162283"/>
    <w:rsid w:val="00162ABE"/>
    <w:rsid w:val="00163057"/>
    <w:rsid w:val="00163170"/>
    <w:rsid w:val="0016347F"/>
    <w:rsid w:val="00163667"/>
    <w:rsid w:val="001636B5"/>
    <w:rsid w:val="00163750"/>
    <w:rsid w:val="00163D53"/>
    <w:rsid w:val="00163ED5"/>
    <w:rsid w:val="00163F29"/>
    <w:rsid w:val="0016408F"/>
    <w:rsid w:val="00164BB9"/>
    <w:rsid w:val="00164CA9"/>
    <w:rsid w:val="00165018"/>
    <w:rsid w:val="0016584F"/>
    <w:rsid w:val="00165A87"/>
    <w:rsid w:val="00165FB1"/>
    <w:rsid w:val="00166839"/>
    <w:rsid w:val="00166A62"/>
    <w:rsid w:val="00166BB5"/>
    <w:rsid w:val="00166FA2"/>
    <w:rsid w:val="00167026"/>
    <w:rsid w:val="0017046E"/>
    <w:rsid w:val="001710AE"/>
    <w:rsid w:val="00171F1F"/>
    <w:rsid w:val="0017233E"/>
    <w:rsid w:val="00172831"/>
    <w:rsid w:val="00173597"/>
    <w:rsid w:val="00173B7A"/>
    <w:rsid w:val="00173C70"/>
    <w:rsid w:val="00173FC8"/>
    <w:rsid w:val="0017503E"/>
    <w:rsid w:val="00175347"/>
    <w:rsid w:val="00175978"/>
    <w:rsid w:val="00176207"/>
    <w:rsid w:val="0017698A"/>
    <w:rsid w:val="00176D73"/>
    <w:rsid w:val="001771BC"/>
    <w:rsid w:val="00177230"/>
    <w:rsid w:val="00177292"/>
    <w:rsid w:val="001779F0"/>
    <w:rsid w:val="00180E36"/>
    <w:rsid w:val="00181752"/>
    <w:rsid w:val="00181C94"/>
    <w:rsid w:val="00181EBB"/>
    <w:rsid w:val="00182F48"/>
    <w:rsid w:val="00182F73"/>
    <w:rsid w:val="0018305A"/>
    <w:rsid w:val="001834E0"/>
    <w:rsid w:val="00183AFE"/>
    <w:rsid w:val="00184227"/>
    <w:rsid w:val="00184A60"/>
    <w:rsid w:val="00185376"/>
    <w:rsid w:val="0018573F"/>
    <w:rsid w:val="00185D9A"/>
    <w:rsid w:val="0018757A"/>
    <w:rsid w:val="0018766A"/>
    <w:rsid w:val="001879E7"/>
    <w:rsid w:val="00187CD0"/>
    <w:rsid w:val="0019022C"/>
    <w:rsid w:val="00190B93"/>
    <w:rsid w:val="00190C8C"/>
    <w:rsid w:val="00191117"/>
    <w:rsid w:val="00191411"/>
    <w:rsid w:val="00191517"/>
    <w:rsid w:val="00191646"/>
    <w:rsid w:val="00191D79"/>
    <w:rsid w:val="001923B9"/>
    <w:rsid w:val="0019274D"/>
    <w:rsid w:val="00192A8F"/>
    <w:rsid w:val="001930B8"/>
    <w:rsid w:val="001942C5"/>
    <w:rsid w:val="00195052"/>
    <w:rsid w:val="0019543F"/>
    <w:rsid w:val="0019564C"/>
    <w:rsid w:val="0019591B"/>
    <w:rsid w:val="00195E74"/>
    <w:rsid w:val="00195F89"/>
    <w:rsid w:val="00196DD2"/>
    <w:rsid w:val="00197926"/>
    <w:rsid w:val="00197C03"/>
    <w:rsid w:val="001A032A"/>
    <w:rsid w:val="001A0760"/>
    <w:rsid w:val="001A0DE0"/>
    <w:rsid w:val="001A0E84"/>
    <w:rsid w:val="001A179E"/>
    <w:rsid w:val="001A1B98"/>
    <w:rsid w:val="001A1CB5"/>
    <w:rsid w:val="001A1E06"/>
    <w:rsid w:val="001A2764"/>
    <w:rsid w:val="001A2A88"/>
    <w:rsid w:val="001A2FF5"/>
    <w:rsid w:val="001A3252"/>
    <w:rsid w:val="001A3CDB"/>
    <w:rsid w:val="001A4662"/>
    <w:rsid w:val="001A4712"/>
    <w:rsid w:val="001A4B42"/>
    <w:rsid w:val="001A505C"/>
    <w:rsid w:val="001A5B26"/>
    <w:rsid w:val="001A632A"/>
    <w:rsid w:val="001A65CB"/>
    <w:rsid w:val="001A7123"/>
    <w:rsid w:val="001A722C"/>
    <w:rsid w:val="001A79C2"/>
    <w:rsid w:val="001B0632"/>
    <w:rsid w:val="001B0859"/>
    <w:rsid w:val="001B0891"/>
    <w:rsid w:val="001B11F6"/>
    <w:rsid w:val="001B1663"/>
    <w:rsid w:val="001B1E22"/>
    <w:rsid w:val="001B23F3"/>
    <w:rsid w:val="001B259E"/>
    <w:rsid w:val="001B3151"/>
    <w:rsid w:val="001B3790"/>
    <w:rsid w:val="001B392F"/>
    <w:rsid w:val="001B3C6B"/>
    <w:rsid w:val="001B3D2D"/>
    <w:rsid w:val="001B477F"/>
    <w:rsid w:val="001B48A2"/>
    <w:rsid w:val="001B49DB"/>
    <w:rsid w:val="001B4E5E"/>
    <w:rsid w:val="001B570C"/>
    <w:rsid w:val="001B5AB7"/>
    <w:rsid w:val="001B5AE9"/>
    <w:rsid w:val="001B5BF4"/>
    <w:rsid w:val="001B6C4F"/>
    <w:rsid w:val="001B713F"/>
    <w:rsid w:val="001B759E"/>
    <w:rsid w:val="001B7D41"/>
    <w:rsid w:val="001C0784"/>
    <w:rsid w:val="001C07F2"/>
    <w:rsid w:val="001C131C"/>
    <w:rsid w:val="001C138C"/>
    <w:rsid w:val="001C1618"/>
    <w:rsid w:val="001C1A0D"/>
    <w:rsid w:val="001C1D0F"/>
    <w:rsid w:val="001C2B10"/>
    <w:rsid w:val="001C304C"/>
    <w:rsid w:val="001C30FA"/>
    <w:rsid w:val="001C37D2"/>
    <w:rsid w:val="001C42F1"/>
    <w:rsid w:val="001C46DE"/>
    <w:rsid w:val="001C4A57"/>
    <w:rsid w:val="001C4CD4"/>
    <w:rsid w:val="001C52CE"/>
    <w:rsid w:val="001C5C76"/>
    <w:rsid w:val="001C5E3D"/>
    <w:rsid w:val="001C6D4C"/>
    <w:rsid w:val="001C7101"/>
    <w:rsid w:val="001C72AB"/>
    <w:rsid w:val="001C7F21"/>
    <w:rsid w:val="001D0B96"/>
    <w:rsid w:val="001D0E26"/>
    <w:rsid w:val="001D1354"/>
    <w:rsid w:val="001D2101"/>
    <w:rsid w:val="001D2494"/>
    <w:rsid w:val="001D3581"/>
    <w:rsid w:val="001D39BD"/>
    <w:rsid w:val="001D3B6C"/>
    <w:rsid w:val="001D46C1"/>
    <w:rsid w:val="001D51D0"/>
    <w:rsid w:val="001D531E"/>
    <w:rsid w:val="001D5A9D"/>
    <w:rsid w:val="001D5FDD"/>
    <w:rsid w:val="001D6A79"/>
    <w:rsid w:val="001D6D57"/>
    <w:rsid w:val="001D6E24"/>
    <w:rsid w:val="001D73BB"/>
    <w:rsid w:val="001D7616"/>
    <w:rsid w:val="001D76DB"/>
    <w:rsid w:val="001E00C6"/>
    <w:rsid w:val="001E0450"/>
    <w:rsid w:val="001E0504"/>
    <w:rsid w:val="001E05DF"/>
    <w:rsid w:val="001E0860"/>
    <w:rsid w:val="001E0CFF"/>
    <w:rsid w:val="001E1665"/>
    <w:rsid w:val="001E1FDC"/>
    <w:rsid w:val="001E21E5"/>
    <w:rsid w:val="001E29EE"/>
    <w:rsid w:val="001E2AEF"/>
    <w:rsid w:val="001E2BE1"/>
    <w:rsid w:val="001E2D09"/>
    <w:rsid w:val="001E3127"/>
    <w:rsid w:val="001E320E"/>
    <w:rsid w:val="001E3882"/>
    <w:rsid w:val="001E3B4D"/>
    <w:rsid w:val="001E3BA5"/>
    <w:rsid w:val="001E3BF6"/>
    <w:rsid w:val="001E4039"/>
    <w:rsid w:val="001E440A"/>
    <w:rsid w:val="001E4518"/>
    <w:rsid w:val="001E55F5"/>
    <w:rsid w:val="001E5A43"/>
    <w:rsid w:val="001E6FE5"/>
    <w:rsid w:val="001E75CD"/>
    <w:rsid w:val="001E76E9"/>
    <w:rsid w:val="001E78C7"/>
    <w:rsid w:val="001F0287"/>
    <w:rsid w:val="001F0BAE"/>
    <w:rsid w:val="001F0E9F"/>
    <w:rsid w:val="001F16F2"/>
    <w:rsid w:val="001F2073"/>
    <w:rsid w:val="001F2C7A"/>
    <w:rsid w:val="001F40C5"/>
    <w:rsid w:val="001F4492"/>
    <w:rsid w:val="001F44C6"/>
    <w:rsid w:val="001F49C9"/>
    <w:rsid w:val="001F538D"/>
    <w:rsid w:val="001F5ADD"/>
    <w:rsid w:val="001F604B"/>
    <w:rsid w:val="001F61D5"/>
    <w:rsid w:val="001F6F6F"/>
    <w:rsid w:val="001F71AF"/>
    <w:rsid w:val="001F729C"/>
    <w:rsid w:val="001F7D8C"/>
    <w:rsid w:val="001F7E4D"/>
    <w:rsid w:val="002004ED"/>
    <w:rsid w:val="002006DB"/>
    <w:rsid w:val="00200AC6"/>
    <w:rsid w:val="0020116E"/>
    <w:rsid w:val="00201D48"/>
    <w:rsid w:val="00202680"/>
    <w:rsid w:val="002032FB"/>
    <w:rsid w:val="00203852"/>
    <w:rsid w:val="00204043"/>
    <w:rsid w:val="00204910"/>
    <w:rsid w:val="0020512A"/>
    <w:rsid w:val="002058C6"/>
    <w:rsid w:val="0020619F"/>
    <w:rsid w:val="002064DA"/>
    <w:rsid w:val="00206554"/>
    <w:rsid w:val="00206947"/>
    <w:rsid w:val="002074F7"/>
    <w:rsid w:val="0020774C"/>
    <w:rsid w:val="002079B9"/>
    <w:rsid w:val="0021047D"/>
    <w:rsid w:val="002107B1"/>
    <w:rsid w:val="002109DF"/>
    <w:rsid w:val="0021101E"/>
    <w:rsid w:val="00211248"/>
    <w:rsid w:val="00211436"/>
    <w:rsid w:val="00211B45"/>
    <w:rsid w:val="00212690"/>
    <w:rsid w:val="00212F5A"/>
    <w:rsid w:val="0021356A"/>
    <w:rsid w:val="00213E64"/>
    <w:rsid w:val="0021502E"/>
    <w:rsid w:val="00215210"/>
    <w:rsid w:val="00216A58"/>
    <w:rsid w:val="00217640"/>
    <w:rsid w:val="002176D4"/>
    <w:rsid w:val="00217B54"/>
    <w:rsid w:val="00217ED4"/>
    <w:rsid w:val="00220169"/>
    <w:rsid w:val="0022041D"/>
    <w:rsid w:val="002205FA"/>
    <w:rsid w:val="00220680"/>
    <w:rsid w:val="002211A1"/>
    <w:rsid w:val="00221BCF"/>
    <w:rsid w:val="00221BEC"/>
    <w:rsid w:val="00221E9D"/>
    <w:rsid w:val="002222A4"/>
    <w:rsid w:val="00222486"/>
    <w:rsid w:val="00222F9E"/>
    <w:rsid w:val="00222FA5"/>
    <w:rsid w:val="002232F0"/>
    <w:rsid w:val="00224436"/>
    <w:rsid w:val="00224731"/>
    <w:rsid w:val="00224CFB"/>
    <w:rsid w:val="00225020"/>
    <w:rsid w:val="0022517F"/>
    <w:rsid w:val="00225210"/>
    <w:rsid w:val="00225323"/>
    <w:rsid w:val="00226159"/>
    <w:rsid w:val="00226419"/>
    <w:rsid w:val="002265D2"/>
    <w:rsid w:val="0022681C"/>
    <w:rsid w:val="002268B6"/>
    <w:rsid w:val="002269C5"/>
    <w:rsid w:val="00226B05"/>
    <w:rsid w:val="00226F0B"/>
    <w:rsid w:val="002276AE"/>
    <w:rsid w:val="00227A95"/>
    <w:rsid w:val="00227E56"/>
    <w:rsid w:val="00227F30"/>
    <w:rsid w:val="00227F80"/>
    <w:rsid w:val="002303D5"/>
    <w:rsid w:val="00230564"/>
    <w:rsid w:val="00230B97"/>
    <w:rsid w:val="00231681"/>
    <w:rsid w:val="002321A8"/>
    <w:rsid w:val="00232F2F"/>
    <w:rsid w:val="00232F7B"/>
    <w:rsid w:val="0023363E"/>
    <w:rsid w:val="00233EBE"/>
    <w:rsid w:val="0023448A"/>
    <w:rsid w:val="00234688"/>
    <w:rsid w:val="00235708"/>
    <w:rsid w:val="00235B8D"/>
    <w:rsid w:val="00235B9C"/>
    <w:rsid w:val="00236622"/>
    <w:rsid w:val="00236857"/>
    <w:rsid w:val="002368D5"/>
    <w:rsid w:val="00236D06"/>
    <w:rsid w:val="00236D9F"/>
    <w:rsid w:val="00236EE0"/>
    <w:rsid w:val="0023726B"/>
    <w:rsid w:val="002374EE"/>
    <w:rsid w:val="00237723"/>
    <w:rsid w:val="00237A1B"/>
    <w:rsid w:val="00240A75"/>
    <w:rsid w:val="0024125D"/>
    <w:rsid w:val="0024163D"/>
    <w:rsid w:val="00241D6A"/>
    <w:rsid w:val="002420A6"/>
    <w:rsid w:val="002430BC"/>
    <w:rsid w:val="0024313B"/>
    <w:rsid w:val="00243477"/>
    <w:rsid w:val="0024642F"/>
    <w:rsid w:val="00246549"/>
    <w:rsid w:val="002467D9"/>
    <w:rsid w:val="00246DF2"/>
    <w:rsid w:val="00247180"/>
    <w:rsid w:val="002474E5"/>
    <w:rsid w:val="0024757F"/>
    <w:rsid w:val="00247629"/>
    <w:rsid w:val="002478D4"/>
    <w:rsid w:val="00250A68"/>
    <w:rsid w:val="00250BA5"/>
    <w:rsid w:val="00250C9E"/>
    <w:rsid w:val="002512F4"/>
    <w:rsid w:val="00252C0C"/>
    <w:rsid w:val="0025319B"/>
    <w:rsid w:val="00253660"/>
    <w:rsid w:val="00253B8B"/>
    <w:rsid w:val="0025425B"/>
    <w:rsid w:val="002548A8"/>
    <w:rsid w:val="00254BFD"/>
    <w:rsid w:val="002556E3"/>
    <w:rsid w:val="00255E94"/>
    <w:rsid w:val="0025623B"/>
    <w:rsid w:val="00256536"/>
    <w:rsid w:val="00256816"/>
    <w:rsid w:val="00256878"/>
    <w:rsid w:val="00256F1F"/>
    <w:rsid w:val="002572F7"/>
    <w:rsid w:val="002575D5"/>
    <w:rsid w:val="00257E51"/>
    <w:rsid w:val="002600A2"/>
    <w:rsid w:val="002609B0"/>
    <w:rsid w:val="00260B0A"/>
    <w:rsid w:val="00260F04"/>
    <w:rsid w:val="00261FD1"/>
    <w:rsid w:val="002623C7"/>
    <w:rsid w:val="00262CEA"/>
    <w:rsid w:val="00262FFE"/>
    <w:rsid w:val="0026396B"/>
    <w:rsid w:val="00264470"/>
    <w:rsid w:val="00264692"/>
    <w:rsid w:val="00264A88"/>
    <w:rsid w:val="00265607"/>
    <w:rsid w:val="00265D15"/>
    <w:rsid w:val="00266BCF"/>
    <w:rsid w:val="00267506"/>
    <w:rsid w:val="00267E3C"/>
    <w:rsid w:val="00270110"/>
    <w:rsid w:val="002704C1"/>
    <w:rsid w:val="002708E5"/>
    <w:rsid w:val="00270AE0"/>
    <w:rsid w:val="00270C4B"/>
    <w:rsid w:val="00270CD2"/>
    <w:rsid w:val="00270F87"/>
    <w:rsid w:val="00271567"/>
    <w:rsid w:val="00271983"/>
    <w:rsid w:val="00271AD7"/>
    <w:rsid w:val="002731CA"/>
    <w:rsid w:val="00273565"/>
    <w:rsid w:val="00273DED"/>
    <w:rsid w:val="00274A3A"/>
    <w:rsid w:val="00275048"/>
    <w:rsid w:val="00275B12"/>
    <w:rsid w:val="00275B7E"/>
    <w:rsid w:val="00275BB7"/>
    <w:rsid w:val="00275F19"/>
    <w:rsid w:val="0027601B"/>
    <w:rsid w:val="002763E6"/>
    <w:rsid w:val="002764F0"/>
    <w:rsid w:val="00276D0B"/>
    <w:rsid w:val="002777E5"/>
    <w:rsid w:val="002778C0"/>
    <w:rsid w:val="00277E7D"/>
    <w:rsid w:val="00280194"/>
    <w:rsid w:val="002804F1"/>
    <w:rsid w:val="00281EEE"/>
    <w:rsid w:val="00282E55"/>
    <w:rsid w:val="002834FF"/>
    <w:rsid w:val="00283579"/>
    <w:rsid w:val="002839C3"/>
    <w:rsid w:val="00283ACF"/>
    <w:rsid w:val="00283C36"/>
    <w:rsid w:val="0028409D"/>
    <w:rsid w:val="00285CB5"/>
    <w:rsid w:val="00286146"/>
    <w:rsid w:val="00286614"/>
    <w:rsid w:val="00286E5F"/>
    <w:rsid w:val="00287111"/>
    <w:rsid w:val="00287762"/>
    <w:rsid w:val="00287888"/>
    <w:rsid w:val="00290214"/>
    <w:rsid w:val="00290365"/>
    <w:rsid w:val="002908C4"/>
    <w:rsid w:val="00290F8E"/>
    <w:rsid w:val="00291351"/>
    <w:rsid w:val="002915DF"/>
    <w:rsid w:val="00291F2C"/>
    <w:rsid w:val="00291F33"/>
    <w:rsid w:val="0029208B"/>
    <w:rsid w:val="0029253F"/>
    <w:rsid w:val="00292DA8"/>
    <w:rsid w:val="00293660"/>
    <w:rsid w:val="0029383E"/>
    <w:rsid w:val="00293E68"/>
    <w:rsid w:val="0029472C"/>
    <w:rsid w:val="00294B3F"/>
    <w:rsid w:val="0029568B"/>
    <w:rsid w:val="0029637B"/>
    <w:rsid w:val="002968D6"/>
    <w:rsid w:val="00296EE8"/>
    <w:rsid w:val="002975AD"/>
    <w:rsid w:val="0029790B"/>
    <w:rsid w:val="00297E50"/>
    <w:rsid w:val="00297EBD"/>
    <w:rsid w:val="00297F7A"/>
    <w:rsid w:val="002A0015"/>
    <w:rsid w:val="002A00BA"/>
    <w:rsid w:val="002A02DB"/>
    <w:rsid w:val="002A064C"/>
    <w:rsid w:val="002A0B21"/>
    <w:rsid w:val="002A12E0"/>
    <w:rsid w:val="002A1387"/>
    <w:rsid w:val="002A17A8"/>
    <w:rsid w:val="002A19AF"/>
    <w:rsid w:val="002A3194"/>
    <w:rsid w:val="002A4310"/>
    <w:rsid w:val="002A482E"/>
    <w:rsid w:val="002A4C7C"/>
    <w:rsid w:val="002A4FC0"/>
    <w:rsid w:val="002A54CD"/>
    <w:rsid w:val="002A5542"/>
    <w:rsid w:val="002A56E8"/>
    <w:rsid w:val="002A5B70"/>
    <w:rsid w:val="002A6479"/>
    <w:rsid w:val="002A680A"/>
    <w:rsid w:val="002A693E"/>
    <w:rsid w:val="002A6A59"/>
    <w:rsid w:val="002A6A80"/>
    <w:rsid w:val="002A79FE"/>
    <w:rsid w:val="002A7B68"/>
    <w:rsid w:val="002A7DB3"/>
    <w:rsid w:val="002B05A3"/>
    <w:rsid w:val="002B0717"/>
    <w:rsid w:val="002B0EF7"/>
    <w:rsid w:val="002B1283"/>
    <w:rsid w:val="002B192F"/>
    <w:rsid w:val="002B2238"/>
    <w:rsid w:val="002B264C"/>
    <w:rsid w:val="002B2935"/>
    <w:rsid w:val="002B2B4A"/>
    <w:rsid w:val="002B36CA"/>
    <w:rsid w:val="002B3F4D"/>
    <w:rsid w:val="002B430D"/>
    <w:rsid w:val="002B4353"/>
    <w:rsid w:val="002B49FC"/>
    <w:rsid w:val="002B4D0C"/>
    <w:rsid w:val="002B4EAD"/>
    <w:rsid w:val="002B4FA8"/>
    <w:rsid w:val="002B533B"/>
    <w:rsid w:val="002B687A"/>
    <w:rsid w:val="002B6E1A"/>
    <w:rsid w:val="002B761E"/>
    <w:rsid w:val="002B78CB"/>
    <w:rsid w:val="002B78D8"/>
    <w:rsid w:val="002B7921"/>
    <w:rsid w:val="002B7A9F"/>
    <w:rsid w:val="002B7E65"/>
    <w:rsid w:val="002C0172"/>
    <w:rsid w:val="002C05BB"/>
    <w:rsid w:val="002C0EB3"/>
    <w:rsid w:val="002C1CA4"/>
    <w:rsid w:val="002C1DA9"/>
    <w:rsid w:val="002C2104"/>
    <w:rsid w:val="002C23D3"/>
    <w:rsid w:val="002C25ED"/>
    <w:rsid w:val="002C2FDE"/>
    <w:rsid w:val="002C3001"/>
    <w:rsid w:val="002C34F0"/>
    <w:rsid w:val="002C3AD5"/>
    <w:rsid w:val="002C426B"/>
    <w:rsid w:val="002C473B"/>
    <w:rsid w:val="002C473E"/>
    <w:rsid w:val="002C4FD0"/>
    <w:rsid w:val="002C5A69"/>
    <w:rsid w:val="002C62C5"/>
    <w:rsid w:val="002C64BE"/>
    <w:rsid w:val="002C650E"/>
    <w:rsid w:val="002C68A0"/>
    <w:rsid w:val="002C6BE9"/>
    <w:rsid w:val="002C7065"/>
    <w:rsid w:val="002C78A3"/>
    <w:rsid w:val="002C78F9"/>
    <w:rsid w:val="002C7B47"/>
    <w:rsid w:val="002C7BE3"/>
    <w:rsid w:val="002C7CA6"/>
    <w:rsid w:val="002C7FBD"/>
    <w:rsid w:val="002D025C"/>
    <w:rsid w:val="002D069D"/>
    <w:rsid w:val="002D0CDD"/>
    <w:rsid w:val="002D0ED1"/>
    <w:rsid w:val="002D1481"/>
    <w:rsid w:val="002D1C11"/>
    <w:rsid w:val="002D1D49"/>
    <w:rsid w:val="002D25AE"/>
    <w:rsid w:val="002D2C97"/>
    <w:rsid w:val="002D3055"/>
    <w:rsid w:val="002D3321"/>
    <w:rsid w:val="002D372F"/>
    <w:rsid w:val="002D3909"/>
    <w:rsid w:val="002D397C"/>
    <w:rsid w:val="002D44ED"/>
    <w:rsid w:val="002D4AB4"/>
    <w:rsid w:val="002D4FBE"/>
    <w:rsid w:val="002D5112"/>
    <w:rsid w:val="002D514C"/>
    <w:rsid w:val="002D5304"/>
    <w:rsid w:val="002D532B"/>
    <w:rsid w:val="002D56EA"/>
    <w:rsid w:val="002D5B96"/>
    <w:rsid w:val="002D5D72"/>
    <w:rsid w:val="002D60C5"/>
    <w:rsid w:val="002D61F1"/>
    <w:rsid w:val="002D6608"/>
    <w:rsid w:val="002D68EC"/>
    <w:rsid w:val="002D70B6"/>
    <w:rsid w:val="002D76AD"/>
    <w:rsid w:val="002D7BB4"/>
    <w:rsid w:val="002D7D6B"/>
    <w:rsid w:val="002E0A4A"/>
    <w:rsid w:val="002E0BC4"/>
    <w:rsid w:val="002E0C8D"/>
    <w:rsid w:val="002E172C"/>
    <w:rsid w:val="002E19FF"/>
    <w:rsid w:val="002E1F0F"/>
    <w:rsid w:val="002E2C57"/>
    <w:rsid w:val="002E2C6A"/>
    <w:rsid w:val="002E2C95"/>
    <w:rsid w:val="002E3174"/>
    <w:rsid w:val="002E35F7"/>
    <w:rsid w:val="002E3647"/>
    <w:rsid w:val="002E3C7E"/>
    <w:rsid w:val="002E4C3E"/>
    <w:rsid w:val="002E519F"/>
    <w:rsid w:val="002E51BF"/>
    <w:rsid w:val="002E54B0"/>
    <w:rsid w:val="002E57F8"/>
    <w:rsid w:val="002E599E"/>
    <w:rsid w:val="002E619D"/>
    <w:rsid w:val="002E61BF"/>
    <w:rsid w:val="002E666E"/>
    <w:rsid w:val="002E6CC3"/>
    <w:rsid w:val="002E7199"/>
    <w:rsid w:val="002E7770"/>
    <w:rsid w:val="002E7AD2"/>
    <w:rsid w:val="002F0725"/>
    <w:rsid w:val="002F124F"/>
    <w:rsid w:val="002F16BF"/>
    <w:rsid w:val="002F1896"/>
    <w:rsid w:val="002F1910"/>
    <w:rsid w:val="002F24EE"/>
    <w:rsid w:val="002F27DC"/>
    <w:rsid w:val="002F339B"/>
    <w:rsid w:val="002F3C68"/>
    <w:rsid w:val="002F3F16"/>
    <w:rsid w:val="002F5056"/>
    <w:rsid w:val="002F53C2"/>
    <w:rsid w:val="002F55D4"/>
    <w:rsid w:val="002F5A5D"/>
    <w:rsid w:val="002F61FA"/>
    <w:rsid w:val="002F660C"/>
    <w:rsid w:val="002F762C"/>
    <w:rsid w:val="002F781E"/>
    <w:rsid w:val="002F7C9A"/>
    <w:rsid w:val="002F7F4A"/>
    <w:rsid w:val="003002EC"/>
    <w:rsid w:val="00300979"/>
    <w:rsid w:val="00301782"/>
    <w:rsid w:val="003017B4"/>
    <w:rsid w:val="0030205F"/>
    <w:rsid w:val="0030242A"/>
    <w:rsid w:val="00302562"/>
    <w:rsid w:val="003028A4"/>
    <w:rsid w:val="00302ADC"/>
    <w:rsid w:val="003031BE"/>
    <w:rsid w:val="00303F0D"/>
    <w:rsid w:val="00304E06"/>
    <w:rsid w:val="00305379"/>
    <w:rsid w:val="003053ED"/>
    <w:rsid w:val="00305D56"/>
    <w:rsid w:val="00306D3F"/>
    <w:rsid w:val="0030719C"/>
    <w:rsid w:val="00310188"/>
    <w:rsid w:val="003105DF"/>
    <w:rsid w:val="00310E06"/>
    <w:rsid w:val="0031128C"/>
    <w:rsid w:val="00311454"/>
    <w:rsid w:val="00311A73"/>
    <w:rsid w:val="00312455"/>
    <w:rsid w:val="003124AE"/>
    <w:rsid w:val="00312955"/>
    <w:rsid w:val="00313188"/>
    <w:rsid w:val="00313663"/>
    <w:rsid w:val="00313E25"/>
    <w:rsid w:val="00314312"/>
    <w:rsid w:val="00314C70"/>
    <w:rsid w:val="00315159"/>
    <w:rsid w:val="0031553F"/>
    <w:rsid w:val="00315D85"/>
    <w:rsid w:val="00316C3C"/>
    <w:rsid w:val="00316DB2"/>
    <w:rsid w:val="0031746B"/>
    <w:rsid w:val="003175B8"/>
    <w:rsid w:val="00317A55"/>
    <w:rsid w:val="00320824"/>
    <w:rsid w:val="003217B4"/>
    <w:rsid w:val="003219F8"/>
    <w:rsid w:val="00321A07"/>
    <w:rsid w:val="00321F38"/>
    <w:rsid w:val="003220D3"/>
    <w:rsid w:val="00322904"/>
    <w:rsid w:val="00322D9B"/>
    <w:rsid w:val="00322DB4"/>
    <w:rsid w:val="00324360"/>
    <w:rsid w:val="003247EA"/>
    <w:rsid w:val="00324D45"/>
    <w:rsid w:val="00325B6D"/>
    <w:rsid w:val="00325E2B"/>
    <w:rsid w:val="00325ECE"/>
    <w:rsid w:val="00325FD5"/>
    <w:rsid w:val="00326EAE"/>
    <w:rsid w:val="0032744A"/>
    <w:rsid w:val="00327837"/>
    <w:rsid w:val="00330449"/>
    <w:rsid w:val="00330DDD"/>
    <w:rsid w:val="0033116C"/>
    <w:rsid w:val="0033193B"/>
    <w:rsid w:val="0033224E"/>
    <w:rsid w:val="00332425"/>
    <w:rsid w:val="0033283F"/>
    <w:rsid w:val="003328BD"/>
    <w:rsid w:val="00333E05"/>
    <w:rsid w:val="0033439A"/>
    <w:rsid w:val="003346E2"/>
    <w:rsid w:val="003346FD"/>
    <w:rsid w:val="00334ADF"/>
    <w:rsid w:val="00334B0D"/>
    <w:rsid w:val="00334BD2"/>
    <w:rsid w:val="003359FB"/>
    <w:rsid w:val="00335F36"/>
    <w:rsid w:val="00336B38"/>
    <w:rsid w:val="003370A8"/>
    <w:rsid w:val="0033738F"/>
    <w:rsid w:val="0033751D"/>
    <w:rsid w:val="003404DF"/>
    <w:rsid w:val="00340B56"/>
    <w:rsid w:val="00340C20"/>
    <w:rsid w:val="00340C33"/>
    <w:rsid w:val="00340CA5"/>
    <w:rsid w:val="003410D4"/>
    <w:rsid w:val="00341848"/>
    <w:rsid w:val="003422A9"/>
    <w:rsid w:val="0034246A"/>
    <w:rsid w:val="003425C8"/>
    <w:rsid w:val="00342D04"/>
    <w:rsid w:val="003437FD"/>
    <w:rsid w:val="00343E8F"/>
    <w:rsid w:val="0034407C"/>
    <w:rsid w:val="00344F87"/>
    <w:rsid w:val="0034513B"/>
    <w:rsid w:val="00345E56"/>
    <w:rsid w:val="003461BA"/>
    <w:rsid w:val="0034639C"/>
    <w:rsid w:val="00346C3B"/>
    <w:rsid w:val="003502C3"/>
    <w:rsid w:val="0035046E"/>
    <w:rsid w:val="00350713"/>
    <w:rsid w:val="00350828"/>
    <w:rsid w:val="00351012"/>
    <w:rsid w:val="0035221E"/>
    <w:rsid w:val="003527F9"/>
    <w:rsid w:val="00353631"/>
    <w:rsid w:val="00354004"/>
    <w:rsid w:val="00354145"/>
    <w:rsid w:val="0035421B"/>
    <w:rsid w:val="00354C8B"/>
    <w:rsid w:val="003572AF"/>
    <w:rsid w:val="003575CF"/>
    <w:rsid w:val="00357849"/>
    <w:rsid w:val="00357D9F"/>
    <w:rsid w:val="003603A9"/>
    <w:rsid w:val="003604EB"/>
    <w:rsid w:val="00360E8D"/>
    <w:rsid w:val="00361374"/>
    <w:rsid w:val="00361432"/>
    <w:rsid w:val="00361D1F"/>
    <w:rsid w:val="003621D9"/>
    <w:rsid w:val="00362402"/>
    <w:rsid w:val="00362CB7"/>
    <w:rsid w:val="00362F29"/>
    <w:rsid w:val="0036385C"/>
    <w:rsid w:val="00363BAE"/>
    <w:rsid w:val="00364F65"/>
    <w:rsid w:val="00365174"/>
    <w:rsid w:val="0036558F"/>
    <w:rsid w:val="0036563E"/>
    <w:rsid w:val="0036585D"/>
    <w:rsid w:val="00365A2C"/>
    <w:rsid w:val="00365C4B"/>
    <w:rsid w:val="0036652E"/>
    <w:rsid w:val="003669E0"/>
    <w:rsid w:val="00367E1D"/>
    <w:rsid w:val="00370012"/>
    <w:rsid w:val="0037011F"/>
    <w:rsid w:val="00370278"/>
    <w:rsid w:val="003704BE"/>
    <w:rsid w:val="0037106B"/>
    <w:rsid w:val="00371290"/>
    <w:rsid w:val="003718A0"/>
    <w:rsid w:val="00373351"/>
    <w:rsid w:val="003733EE"/>
    <w:rsid w:val="00373D97"/>
    <w:rsid w:val="0037468E"/>
    <w:rsid w:val="00374927"/>
    <w:rsid w:val="00374E80"/>
    <w:rsid w:val="00375253"/>
    <w:rsid w:val="0037563D"/>
    <w:rsid w:val="00375FCC"/>
    <w:rsid w:val="00376B5A"/>
    <w:rsid w:val="00376E83"/>
    <w:rsid w:val="00377BBD"/>
    <w:rsid w:val="00381CC8"/>
    <w:rsid w:val="00382465"/>
    <w:rsid w:val="00382972"/>
    <w:rsid w:val="00383132"/>
    <w:rsid w:val="00383A92"/>
    <w:rsid w:val="00383F26"/>
    <w:rsid w:val="003840E3"/>
    <w:rsid w:val="00384C04"/>
    <w:rsid w:val="003853AB"/>
    <w:rsid w:val="0038707C"/>
    <w:rsid w:val="0039043D"/>
    <w:rsid w:val="00390D5D"/>
    <w:rsid w:val="00390F5E"/>
    <w:rsid w:val="00391431"/>
    <w:rsid w:val="00391803"/>
    <w:rsid w:val="0039183B"/>
    <w:rsid w:val="00392E1C"/>
    <w:rsid w:val="00392EC6"/>
    <w:rsid w:val="003936DE"/>
    <w:rsid w:val="00393BF4"/>
    <w:rsid w:val="00393D65"/>
    <w:rsid w:val="0039442F"/>
    <w:rsid w:val="0039463D"/>
    <w:rsid w:val="00394752"/>
    <w:rsid w:val="00394ABD"/>
    <w:rsid w:val="003958B0"/>
    <w:rsid w:val="00395A3D"/>
    <w:rsid w:val="00395E15"/>
    <w:rsid w:val="00395EE2"/>
    <w:rsid w:val="00395FEF"/>
    <w:rsid w:val="003968E1"/>
    <w:rsid w:val="0039704D"/>
    <w:rsid w:val="0039769B"/>
    <w:rsid w:val="00397A4C"/>
    <w:rsid w:val="003A02A7"/>
    <w:rsid w:val="003A05BA"/>
    <w:rsid w:val="003A0741"/>
    <w:rsid w:val="003A1004"/>
    <w:rsid w:val="003A1843"/>
    <w:rsid w:val="003A1CB8"/>
    <w:rsid w:val="003A1EAD"/>
    <w:rsid w:val="003A2074"/>
    <w:rsid w:val="003A394B"/>
    <w:rsid w:val="003A3A69"/>
    <w:rsid w:val="003A48BF"/>
    <w:rsid w:val="003A5037"/>
    <w:rsid w:val="003A5AE7"/>
    <w:rsid w:val="003A5D5D"/>
    <w:rsid w:val="003A64CD"/>
    <w:rsid w:val="003A6D1D"/>
    <w:rsid w:val="003B083F"/>
    <w:rsid w:val="003B15B9"/>
    <w:rsid w:val="003B1DB6"/>
    <w:rsid w:val="003B287C"/>
    <w:rsid w:val="003B2AA5"/>
    <w:rsid w:val="003B3DFE"/>
    <w:rsid w:val="003B407C"/>
    <w:rsid w:val="003B415A"/>
    <w:rsid w:val="003B4BEE"/>
    <w:rsid w:val="003B4DDB"/>
    <w:rsid w:val="003B4F54"/>
    <w:rsid w:val="003B500E"/>
    <w:rsid w:val="003B5176"/>
    <w:rsid w:val="003B577A"/>
    <w:rsid w:val="003B5B7E"/>
    <w:rsid w:val="003B5E64"/>
    <w:rsid w:val="003B6512"/>
    <w:rsid w:val="003B663B"/>
    <w:rsid w:val="003B670D"/>
    <w:rsid w:val="003B6BD8"/>
    <w:rsid w:val="003B7790"/>
    <w:rsid w:val="003C0B8A"/>
    <w:rsid w:val="003C1409"/>
    <w:rsid w:val="003C18F2"/>
    <w:rsid w:val="003C2317"/>
    <w:rsid w:val="003C23D0"/>
    <w:rsid w:val="003C23F7"/>
    <w:rsid w:val="003C2666"/>
    <w:rsid w:val="003C3107"/>
    <w:rsid w:val="003C3138"/>
    <w:rsid w:val="003C3413"/>
    <w:rsid w:val="003C37AF"/>
    <w:rsid w:val="003C5059"/>
    <w:rsid w:val="003C53B2"/>
    <w:rsid w:val="003C54AF"/>
    <w:rsid w:val="003C54E3"/>
    <w:rsid w:val="003C5D84"/>
    <w:rsid w:val="003C5E45"/>
    <w:rsid w:val="003C60EE"/>
    <w:rsid w:val="003C6611"/>
    <w:rsid w:val="003C72D7"/>
    <w:rsid w:val="003C732B"/>
    <w:rsid w:val="003C7ACD"/>
    <w:rsid w:val="003C7EC5"/>
    <w:rsid w:val="003D0151"/>
    <w:rsid w:val="003D0573"/>
    <w:rsid w:val="003D1B67"/>
    <w:rsid w:val="003D1D35"/>
    <w:rsid w:val="003D27A4"/>
    <w:rsid w:val="003D27F8"/>
    <w:rsid w:val="003D28B4"/>
    <w:rsid w:val="003D2A62"/>
    <w:rsid w:val="003D2B7F"/>
    <w:rsid w:val="003D2C36"/>
    <w:rsid w:val="003D3C85"/>
    <w:rsid w:val="003D41BB"/>
    <w:rsid w:val="003D435C"/>
    <w:rsid w:val="003D49D9"/>
    <w:rsid w:val="003D512D"/>
    <w:rsid w:val="003D5595"/>
    <w:rsid w:val="003D580B"/>
    <w:rsid w:val="003D60CE"/>
    <w:rsid w:val="003D60DA"/>
    <w:rsid w:val="003D682A"/>
    <w:rsid w:val="003D738B"/>
    <w:rsid w:val="003E0928"/>
    <w:rsid w:val="003E107A"/>
    <w:rsid w:val="003E14F4"/>
    <w:rsid w:val="003E1A47"/>
    <w:rsid w:val="003E1B73"/>
    <w:rsid w:val="003E1D26"/>
    <w:rsid w:val="003E1D8C"/>
    <w:rsid w:val="003E1FA6"/>
    <w:rsid w:val="003E1FDD"/>
    <w:rsid w:val="003E2445"/>
    <w:rsid w:val="003E2656"/>
    <w:rsid w:val="003E3B37"/>
    <w:rsid w:val="003E3C1D"/>
    <w:rsid w:val="003E4A62"/>
    <w:rsid w:val="003E564C"/>
    <w:rsid w:val="003E6139"/>
    <w:rsid w:val="003E66B2"/>
    <w:rsid w:val="003E66E0"/>
    <w:rsid w:val="003E6A4A"/>
    <w:rsid w:val="003E7B70"/>
    <w:rsid w:val="003E7C04"/>
    <w:rsid w:val="003E7E38"/>
    <w:rsid w:val="003E7E89"/>
    <w:rsid w:val="003F004C"/>
    <w:rsid w:val="003F0480"/>
    <w:rsid w:val="003F0535"/>
    <w:rsid w:val="003F085E"/>
    <w:rsid w:val="003F0881"/>
    <w:rsid w:val="003F0BD2"/>
    <w:rsid w:val="003F0D73"/>
    <w:rsid w:val="003F1513"/>
    <w:rsid w:val="003F1795"/>
    <w:rsid w:val="003F2111"/>
    <w:rsid w:val="003F2354"/>
    <w:rsid w:val="003F2E16"/>
    <w:rsid w:val="003F2E47"/>
    <w:rsid w:val="003F2EFF"/>
    <w:rsid w:val="003F4922"/>
    <w:rsid w:val="003F50D9"/>
    <w:rsid w:val="003F560C"/>
    <w:rsid w:val="003F571B"/>
    <w:rsid w:val="003F5CE3"/>
    <w:rsid w:val="003F5CE5"/>
    <w:rsid w:val="003F62DC"/>
    <w:rsid w:val="003F66B5"/>
    <w:rsid w:val="003F6C60"/>
    <w:rsid w:val="003F7059"/>
    <w:rsid w:val="003F7885"/>
    <w:rsid w:val="004007D4"/>
    <w:rsid w:val="00400AD6"/>
    <w:rsid w:val="00400B15"/>
    <w:rsid w:val="00400C20"/>
    <w:rsid w:val="00400D7B"/>
    <w:rsid w:val="00401558"/>
    <w:rsid w:val="00401A3A"/>
    <w:rsid w:val="00401E1B"/>
    <w:rsid w:val="00402356"/>
    <w:rsid w:val="0040260E"/>
    <w:rsid w:val="0040278A"/>
    <w:rsid w:val="00402958"/>
    <w:rsid w:val="00402D6A"/>
    <w:rsid w:val="00402D9D"/>
    <w:rsid w:val="00403909"/>
    <w:rsid w:val="00403B82"/>
    <w:rsid w:val="00405A8A"/>
    <w:rsid w:val="00405F87"/>
    <w:rsid w:val="00406365"/>
    <w:rsid w:val="00406D71"/>
    <w:rsid w:val="00407606"/>
    <w:rsid w:val="00407823"/>
    <w:rsid w:val="0041158E"/>
    <w:rsid w:val="0041166D"/>
    <w:rsid w:val="00412228"/>
    <w:rsid w:val="004123EC"/>
    <w:rsid w:val="0041241B"/>
    <w:rsid w:val="0041254B"/>
    <w:rsid w:val="00412EB0"/>
    <w:rsid w:val="004132EA"/>
    <w:rsid w:val="0041439D"/>
    <w:rsid w:val="00414ECB"/>
    <w:rsid w:val="00414FD3"/>
    <w:rsid w:val="004151EC"/>
    <w:rsid w:val="0041527E"/>
    <w:rsid w:val="004155AC"/>
    <w:rsid w:val="00415A3F"/>
    <w:rsid w:val="00415E33"/>
    <w:rsid w:val="0041658B"/>
    <w:rsid w:val="004169E3"/>
    <w:rsid w:val="0041782D"/>
    <w:rsid w:val="0042028E"/>
    <w:rsid w:val="004207F5"/>
    <w:rsid w:val="00420C6F"/>
    <w:rsid w:val="0042113C"/>
    <w:rsid w:val="0042151F"/>
    <w:rsid w:val="00421C1D"/>
    <w:rsid w:val="0042202E"/>
    <w:rsid w:val="004222B7"/>
    <w:rsid w:val="0042247B"/>
    <w:rsid w:val="00422F8E"/>
    <w:rsid w:val="00423A6A"/>
    <w:rsid w:val="00424574"/>
    <w:rsid w:val="00424A08"/>
    <w:rsid w:val="00424F39"/>
    <w:rsid w:val="004256E9"/>
    <w:rsid w:val="00425E28"/>
    <w:rsid w:val="00426008"/>
    <w:rsid w:val="00426CFE"/>
    <w:rsid w:val="004272DC"/>
    <w:rsid w:val="004273C5"/>
    <w:rsid w:val="00427F1B"/>
    <w:rsid w:val="00430713"/>
    <w:rsid w:val="00431FA4"/>
    <w:rsid w:val="00432D23"/>
    <w:rsid w:val="00432EF2"/>
    <w:rsid w:val="0043463C"/>
    <w:rsid w:val="00434ECD"/>
    <w:rsid w:val="00435000"/>
    <w:rsid w:val="00435381"/>
    <w:rsid w:val="0043553D"/>
    <w:rsid w:val="00436182"/>
    <w:rsid w:val="0043626F"/>
    <w:rsid w:val="004374C9"/>
    <w:rsid w:val="00437AC4"/>
    <w:rsid w:val="00440008"/>
    <w:rsid w:val="00440D25"/>
    <w:rsid w:val="00442B09"/>
    <w:rsid w:val="00442B96"/>
    <w:rsid w:val="00442CF8"/>
    <w:rsid w:val="004433BB"/>
    <w:rsid w:val="0044354B"/>
    <w:rsid w:val="004437AA"/>
    <w:rsid w:val="00443B04"/>
    <w:rsid w:val="004444C2"/>
    <w:rsid w:val="00444848"/>
    <w:rsid w:val="004448AD"/>
    <w:rsid w:val="00444E21"/>
    <w:rsid w:val="00444E94"/>
    <w:rsid w:val="00445210"/>
    <w:rsid w:val="004466AE"/>
    <w:rsid w:val="00447072"/>
    <w:rsid w:val="004474AA"/>
    <w:rsid w:val="00447C22"/>
    <w:rsid w:val="00447CDF"/>
    <w:rsid w:val="0045044A"/>
    <w:rsid w:val="00450D8F"/>
    <w:rsid w:val="00451350"/>
    <w:rsid w:val="004519B3"/>
    <w:rsid w:val="004521AA"/>
    <w:rsid w:val="0045283B"/>
    <w:rsid w:val="00453143"/>
    <w:rsid w:val="00453236"/>
    <w:rsid w:val="00453549"/>
    <w:rsid w:val="00454219"/>
    <w:rsid w:val="004546EB"/>
    <w:rsid w:val="00454C33"/>
    <w:rsid w:val="00454D0C"/>
    <w:rsid w:val="00454E18"/>
    <w:rsid w:val="00455101"/>
    <w:rsid w:val="00455678"/>
    <w:rsid w:val="004572FC"/>
    <w:rsid w:val="004603DE"/>
    <w:rsid w:val="0046135D"/>
    <w:rsid w:val="00461360"/>
    <w:rsid w:val="0046155A"/>
    <w:rsid w:val="00462768"/>
    <w:rsid w:val="004629EB"/>
    <w:rsid w:val="00462B7B"/>
    <w:rsid w:val="004630F4"/>
    <w:rsid w:val="00463374"/>
    <w:rsid w:val="00464603"/>
    <w:rsid w:val="0046466C"/>
    <w:rsid w:val="00464801"/>
    <w:rsid w:val="00464889"/>
    <w:rsid w:val="004649EA"/>
    <w:rsid w:val="00464D44"/>
    <w:rsid w:val="00465D7C"/>
    <w:rsid w:val="00466124"/>
    <w:rsid w:val="00466137"/>
    <w:rsid w:val="004667B4"/>
    <w:rsid w:val="00466D7D"/>
    <w:rsid w:val="00466DD6"/>
    <w:rsid w:val="00466FDE"/>
    <w:rsid w:val="00467C9E"/>
    <w:rsid w:val="00470776"/>
    <w:rsid w:val="0047083D"/>
    <w:rsid w:val="0047093C"/>
    <w:rsid w:val="004718FE"/>
    <w:rsid w:val="0047199F"/>
    <w:rsid w:val="00471ECA"/>
    <w:rsid w:val="00472214"/>
    <w:rsid w:val="004724AF"/>
    <w:rsid w:val="004733FE"/>
    <w:rsid w:val="00473865"/>
    <w:rsid w:val="004742C1"/>
    <w:rsid w:val="00474656"/>
    <w:rsid w:val="00474928"/>
    <w:rsid w:val="00474AAC"/>
    <w:rsid w:val="0047502D"/>
    <w:rsid w:val="0047617B"/>
    <w:rsid w:val="00476378"/>
    <w:rsid w:val="004766E8"/>
    <w:rsid w:val="00476FEB"/>
    <w:rsid w:val="00477CE6"/>
    <w:rsid w:val="00477FCA"/>
    <w:rsid w:val="004805A9"/>
    <w:rsid w:val="004806D0"/>
    <w:rsid w:val="00480B4C"/>
    <w:rsid w:val="004811F7"/>
    <w:rsid w:val="00481F3F"/>
    <w:rsid w:val="0048246A"/>
    <w:rsid w:val="00482F3F"/>
    <w:rsid w:val="00482F7A"/>
    <w:rsid w:val="0048316F"/>
    <w:rsid w:val="00483284"/>
    <w:rsid w:val="00483599"/>
    <w:rsid w:val="00483746"/>
    <w:rsid w:val="0048382A"/>
    <w:rsid w:val="00484DB3"/>
    <w:rsid w:val="004853DA"/>
    <w:rsid w:val="00485579"/>
    <w:rsid w:val="00485D93"/>
    <w:rsid w:val="00485EA2"/>
    <w:rsid w:val="004865BF"/>
    <w:rsid w:val="00486D69"/>
    <w:rsid w:val="00487467"/>
    <w:rsid w:val="004876FF"/>
    <w:rsid w:val="00487E8F"/>
    <w:rsid w:val="0049020C"/>
    <w:rsid w:val="004907A4"/>
    <w:rsid w:val="00491ABD"/>
    <w:rsid w:val="00491D31"/>
    <w:rsid w:val="00491DD4"/>
    <w:rsid w:val="00491F77"/>
    <w:rsid w:val="00491FDA"/>
    <w:rsid w:val="00492726"/>
    <w:rsid w:val="004927DA"/>
    <w:rsid w:val="00492A00"/>
    <w:rsid w:val="004939FA"/>
    <w:rsid w:val="00493B64"/>
    <w:rsid w:val="00493B81"/>
    <w:rsid w:val="00493F0A"/>
    <w:rsid w:val="00494A67"/>
    <w:rsid w:val="00494C07"/>
    <w:rsid w:val="00494D0D"/>
    <w:rsid w:val="0049558D"/>
    <w:rsid w:val="004957CF"/>
    <w:rsid w:val="0049592C"/>
    <w:rsid w:val="00495AD3"/>
    <w:rsid w:val="0049626D"/>
    <w:rsid w:val="00496906"/>
    <w:rsid w:val="00496C94"/>
    <w:rsid w:val="00497948"/>
    <w:rsid w:val="004979A7"/>
    <w:rsid w:val="004979D3"/>
    <w:rsid w:val="004A062A"/>
    <w:rsid w:val="004A09BD"/>
    <w:rsid w:val="004A0C80"/>
    <w:rsid w:val="004A1362"/>
    <w:rsid w:val="004A14CF"/>
    <w:rsid w:val="004A1722"/>
    <w:rsid w:val="004A29B8"/>
    <w:rsid w:val="004A2E26"/>
    <w:rsid w:val="004A3972"/>
    <w:rsid w:val="004A4046"/>
    <w:rsid w:val="004A466E"/>
    <w:rsid w:val="004A5375"/>
    <w:rsid w:val="004A54E7"/>
    <w:rsid w:val="004A5EB3"/>
    <w:rsid w:val="004A66AD"/>
    <w:rsid w:val="004A6FAA"/>
    <w:rsid w:val="004B040E"/>
    <w:rsid w:val="004B05A3"/>
    <w:rsid w:val="004B0719"/>
    <w:rsid w:val="004B1F0A"/>
    <w:rsid w:val="004B23A1"/>
    <w:rsid w:val="004B256F"/>
    <w:rsid w:val="004B2D59"/>
    <w:rsid w:val="004B2FB4"/>
    <w:rsid w:val="004B370A"/>
    <w:rsid w:val="004B3E1E"/>
    <w:rsid w:val="004B5470"/>
    <w:rsid w:val="004B5621"/>
    <w:rsid w:val="004B6535"/>
    <w:rsid w:val="004B67A8"/>
    <w:rsid w:val="004B67E9"/>
    <w:rsid w:val="004B680F"/>
    <w:rsid w:val="004B6813"/>
    <w:rsid w:val="004B6E50"/>
    <w:rsid w:val="004B705F"/>
    <w:rsid w:val="004B76AB"/>
    <w:rsid w:val="004B7747"/>
    <w:rsid w:val="004B779D"/>
    <w:rsid w:val="004B7A0E"/>
    <w:rsid w:val="004B7B1A"/>
    <w:rsid w:val="004C00DD"/>
    <w:rsid w:val="004C1020"/>
    <w:rsid w:val="004C1304"/>
    <w:rsid w:val="004C14E0"/>
    <w:rsid w:val="004C1EAA"/>
    <w:rsid w:val="004C2565"/>
    <w:rsid w:val="004C29BF"/>
    <w:rsid w:val="004C2D6B"/>
    <w:rsid w:val="004C3168"/>
    <w:rsid w:val="004C3233"/>
    <w:rsid w:val="004C3652"/>
    <w:rsid w:val="004C3B7D"/>
    <w:rsid w:val="004C4614"/>
    <w:rsid w:val="004C5085"/>
    <w:rsid w:val="004C513C"/>
    <w:rsid w:val="004C51E6"/>
    <w:rsid w:val="004C54A8"/>
    <w:rsid w:val="004C6499"/>
    <w:rsid w:val="004C70DC"/>
    <w:rsid w:val="004C76C3"/>
    <w:rsid w:val="004C78CA"/>
    <w:rsid w:val="004D03CF"/>
    <w:rsid w:val="004D06A1"/>
    <w:rsid w:val="004D18F8"/>
    <w:rsid w:val="004D1DC2"/>
    <w:rsid w:val="004D2043"/>
    <w:rsid w:val="004D2745"/>
    <w:rsid w:val="004D2B99"/>
    <w:rsid w:val="004D3104"/>
    <w:rsid w:val="004D3202"/>
    <w:rsid w:val="004D3B6F"/>
    <w:rsid w:val="004D3BE2"/>
    <w:rsid w:val="004D3DA9"/>
    <w:rsid w:val="004D548D"/>
    <w:rsid w:val="004D5939"/>
    <w:rsid w:val="004D5BFD"/>
    <w:rsid w:val="004D671B"/>
    <w:rsid w:val="004D672A"/>
    <w:rsid w:val="004D6778"/>
    <w:rsid w:val="004E0038"/>
    <w:rsid w:val="004E007E"/>
    <w:rsid w:val="004E017A"/>
    <w:rsid w:val="004E02FA"/>
    <w:rsid w:val="004E0719"/>
    <w:rsid w:val="004E0782"/>
    <w:rsid w:val="004E0B5D"/>
    <w:rsid w:val="004E0C31"/>
    <w:rsid w:val="004E0D7B"/>
    <w:rsid w:val="004E0ED3"/>
    <w:rsid w:val="004E135C"/>
    <w:rsid w:val="004E13DA"/>
    <w:rsid w:val="004E20F6"/>
    <w:rsid w:val="004E2456"/>
    <w:rsid w:val="004E2BE4"/>
    <w:rsid w:val="004E32F6"/>
    <w:rsid w:val="004E3ADE"/>
    <w:rsid w:val="004E4272"/>
    <w:rsid w:val="004E4295"/>
    <w:rsid w:val="004E4455"/>
    <w:rsid w:val="004E49E3"/>
    <w:rsid w:val="004E49F2"/>
    <w:rsid w:val="004E4BA6"/>
    <w:rsid w:val="004E5DD0"/>
    <w:rsid w:val="004E680B"/>
    <w:rsid w:val="004E782F"/>
    <w:rsid w:val="004E7CD9"/>
    <w:rsid w:val="004F119E"/>
    <w:rsid w:val="004F1B6C"/>
    <w:rsid w:val="004F2931"/>
    <w:rsid w:val="004F2DCF"/>
    <w:rsid w:val="004F3042"/>
    <w:rsid w:val="004F34C9"/>
    <w:rsid w:val="004F3559"/>
    <w:rsid w:val="004F35FF"/>
    <w:rsid w:val="004F3918"/>
    <w:rsid w:val="004F394E"/>
    <w:rsid w:val="004F3DA8"/>
    <w:rsid w:val="004F4BC1"/>
    <w:rsid w:val="004F5FB3"/>
    <w:rsid w:val="004F68F9"/>
    <w:rsid w:val="004F6A99"/>
    <w:rsid w:val="004F70AB"/>
    <w:rsid w:val="004F78B1"/>
    <w:rsid w:val="004F7916"/>
    <w:rsid w:val="004F7BAF"/>
    <w:rsid w:val="00500047"/>
    <w:rsid w:val="00500224"/>
    <w:rsid w:val="005011DC"/>
    <w:rsid w:val="00501B02"/>
    <w:rsid w:val="00501B41"/>
    <w:rsid w:val="00501CFE"/>
    <w:rsid w:val="00502CAD"/>
    <w:rsid w:val="00503728"/>
    <w:rsid w:val="005045A3"/>
    <w:rsid w:val="0050497F"/>
    <w:rsid w:val="00504D82"/>
    <w:rsid w:val="00505562"/>
    <w:rsid w:val="005064A8"/>
    <w:rsid w:val="00506571"/>
    <w:rsid w:val="005067AF"/>
    <w:rsid w:val="0050681E"/>
    <w:rsid w:val="00506A62"/>
    <w:rsid w:val="00507029"/>
    <w:rsid w:val="005077FD"/>
    <w:rsid w:val="00510D38"/>
    <w:rsid w:val="00511219"/>
    <w:rsid w:val="0051246F"/>
    <w:rsid w:val="005128B3"/>
    <w:rsid w:val="005128DA"/>
    <w:rsid w:val="00512B7D"/>
    <w:rsid w:val="0051320B"/>
    <w:rsid w:val="00513750"/>
    <w:rsid w:val="0051469D"/>
    <w:rsid w:val="005148F7"/>
    <w:rsid w:val="00514ADC"/>
    <w:rsid w:val="00515B9A"/>
    <w:rsid w:val="00516396"/>
    <w:rsid w:val="005169DE"/>
    <w:rsid w:val="005171D6"/>
    <w:rsid w:val="00517360"/>
    <w:rsid w:val="0051757D"/>
    <w:rsid w:val="00517BB3"/>
    <w:rsid w:val="00517F60"/>
    <w:rsid w:val="00520514"/>
    <w:rsid w:val="00520AC3"/>
    <w:rsid w:val="00521B0E"/>
    <w:rsid w:val="00521B77"/>
    <w:rsid w:val="00521F66"/>
    <w:rsid w:val="00521FFA"/>
    <w:rsid w:val="00522113"/>
    <w:rsid w:val="00522607"/>
    <w:rsid w:val="00523760"/>
    <w:rsid w:val="00524E83"/>
    <w:rsid w:val="00525037"/>
    <w:rsid w:val="00525B44"/>
    <w:rsid w:val="00525BCE"/>
    <w:rsid w:val="00525E22"/>
    <w:rsid w:val="005261AF"/>
    <w:rsid w:val="00527669"/>
    <w:rsid w:val="0052799F"/>
    <w:rsid w:val="005301CB"/>
    <w:rsid w:val="00531BC8"/>
    <w:rsid w:val="005324AF"/>
    <w:rsid w:val="00532BC0"/>
    <w:rsid w:val="00533635"/>
    <w:rsid w:val="005338B1"/>
    <w:rsid w:val="00533903"/>
    <w:rsid w:val="00533FE8"/>
    <w:rsid w:val="00534706"/>
    <w:rsid w:val="00534F88"/>
    <w:rsid w:val="005377C3"/>
    <w:rsid w:val="00537CCE"/>
    <w:rsid w:val="00537FE7"/>
    <w:rsid w:val="0054013D"/>
    <w:rsid w:val="00540949"/>
    <w:rsid w:val="00540BE0"/>
    <w:rsid w:val="0054150F"/>
    <w:rsid w:val="00541A62"/>
    <w:rsid w:val="00542DEC"/>
    <w:rsid w:val="005433BC"/>
    <w:rsid w:val="00543BF7"/>
    <w:rsid w:val="00543DDC"/>
    <w:rsid w:val="00544172"/>
    <w:rsid w:val="005441D5"/>
    <w:rsid w:val="00544277"/>
    <w:rsid w:val="005459A3"/>
    <w:rsid w:val="00545B7F"/>
    <w:rsid w:val="00546545"/>
    <w:rsid w:val="005466B1"/>
    <w:rsid w:val="005468AF"/>
    <w:rsid w:val="00546C57"/>
    <w:rsid w:val="00546C7A"/>
    <w:rsid w:val="00547123"/>
    <w:rsid w:val="005502D4"/>
    <w:rsid w:val="00550BEE"/>
    <w:rsid w:val="00550C34"/>
    <w:rsid w:val="00551433"/>
    <w:rsid w:val="0055144B"/>
    <w:rsid w:val="00552857"/>
    <w:rsid w:val="00552AA5"/>
    <w:rsid w:val="00552DE3"/>
    <w:rsid w:val="00553453"/>
    <w:rsid w:val="00553599"/>
    <w:rsid w:val="00553844"/>
    <w:rsid w:val="00554346"/>
    <w:rsid w:val="00554550"/>
    <w:rsid w:val="0055555F"/>
    <w:rsid w:val="00555D94"/>
    <w:rsid w:val="00556030"/>
    <w:rsid w:val="00556417"/>
    <w:rsid w:val="00556CCB"/>
    <w:rsid w:val="00556E5F"/>
    <w:rsid w:val="00557114"/>
    <w:rsid w:val="00557327"/>
    <w:rsid w:val="005577A1"/>
    <w:rsid w:val="00560333"/>
    <w:rsid w:val="005607A9"/>
    <w:rsid w:val="005607C8"/>
    <w:rsid w:val="0056104D"/>
    <w:rsid w:val="00561938"/>
    <w:rsid w:val="005627FB"/>
    <w:rsid w:val="00562D2E"/>
    <w:rsid w:val="005630A6"/>
    <w:rsid w:val="005634B7"/>
    <w:rsid w:val="005643D4"/>
    <w:rsid w:val="00565A90"/>
    <w:rsid w:val="00565F48"/>
    <w:rsid w:val="00566089"/>
    <w:rsid w:val="005671B5"/>
    <w:rsid w:val="00567282"/>
    <w:rsid w:val="00567336"/>
    <w:rsid w:val="00567FEF"/>
    <w:rsid w:val="00570000"/>
    <w:rsid w:val="005700E2"/>
    <w:rsid w:val="005701A7"/>
    <w:rsid w:val="005704D5"/>
    <w:rsid w:val="00570DA8"/>
    <w:rsid w:val="005710DF"/>
    <w:rsid w:val="00571703"/>
    <w:rsid w:val="00571A18"/>
    <w:rsid w:val="005722EC"/>
    <w:rsid w:val="00572368"/>
    <w:rsid w:val="00574D4C"/>
    <w:rsid w:val="005752FC"/>
    <w:rsid w:val="00575946"/>
    <w:rsid w:val="00576183"/>
    <w:rsid w:val="0057644F"/>
    <w:rsid w:val="0057651D"/>
    <w:rsid w:val="00577739"/>
    <w:rsid w:val="00577D85"/>
    <w:rsid w:val="00580868"/>
    <w:rsid w:val="00580CBD"/>
    <w:rsid w:val="00580F59"/>
    <w:rsid w:val="00581178"/>
    <w:rsid w:val="005812E3"/>
    <w:rsid w:val="00581429"/>
    <w:rsid w:val="00581AE1"/>
    <w:rsid w:val="00581D14"/>
    <w:rsid w:val="00582798"/>
    <w:rsid w:val="0058292A"/>
    <w:rsid w:val="00582D17"/>
    <w:rsid w:val="00582DE7"/>
    <w:rsid w:val="0058349F"/>
    <w:rsid w:val="005839C6"/>
    <w:rsid w:val="00583EB7"/>
    <w:rsid w:val="00584513"/>
    <w:rsid w:val="0058558F"/>
    <w:rsid w:val="00585887"/>
    <w:rsid w:val="005864ED"/>
    <w:rsid w:val="00586772"/>
    <w:rsid w:val="00586899"/>
    <w:rsid w:val="00586F01"/>
    <w:rsid w:val="005871DF"/>
    <w:rsid w:val="005901A0"/>
    <w:rsid w:val="005902B4"/>
    <w:rsid w:val="005903BE"/>
    <w:rsid w:val="00590F30"/>
    <w:rsid w:val="0059186A"/>
    <w:rsid w:val="00591DDF"/>
    <w:rsid w:val="00591FE6"/>
    <w:rsid w:val="005921A2"/>
    <w:rsid w:val="005923B1"/>
    <w:rsid w:val="00592BEC"/>
    <w:rsid w:val="00593079"/>
    <w:rsid w:val="005930A9"/>
    <w:rsid w:val="0059356A"/>
    <w:rsid w:val="00593971"/>
    <w:rsid w:val="00593A0A"/>
    <w:rsid w:val="00594750"/>
    <w:rsid w:val="00594F27"/>
    <w:rsid w:val="0059575F"/>
    <w:rsid w:val="0059593E"/>
    <w:rsid w:val="005960DB"/>
    <w:rsid w:val="005962B7"/>
    <w:rsid w:val="005963CE"/>
    <w:rsid w:val="00596962"/>
    <w:rsid w:val="00596A2E"/>
    <w:rsid w:val="00596A63"/>
    <w:rsid w:val="00596E14"/>
    <w:rsid w:val="00597E73"/>
    <w:rsid w:val="00597FF0"/>
    <w:rsid w:val="005A0120"/>
    <w:rsid w:val="005A0437"/>
    <w:rsid w:val="005A0B6E"/>
    <w:rsid w:val="005A174B"/>
    <w:rsid w:val="005A1912"/>
    <w:rsid w:val="005A2672"/>
    <w:rsid w:val="005A3702"/>
    <w:rsid w:val="005A377B"/>
    <w:rsid w:val="005A3DB3"/>
    <w:rsid w:val="005A4C1F"/>
    <w:rsid w:val="005A4E5D"/>
    <w:rsid w:val="005A4E60"/>
    <w:rsid w:val="005A587F"/>
    <w:rsid w:val="005A5C29"/>
    <w:rsid w:val="005A6144"/>
    <w:rsid w:val="005A683F"/>
    <w:rsid w:val="005A6CCA"/>
    <w:rsid w:val="005A70D8"/>
    <w:rsid w:val="005B0E6C"/>
    <w:rsid w:val="005B13DD"/>
    <w:rsid w:val="005B159D"/>
    <w:rsid w:val="005B1700"/>
    <w:rsid w:val="005B23FF"/>
    <w:rsid w:val="005B2BC4"/>
    <w:rsid w:val="005B34D1"/>
    <w:rsid w:val="005B3684"/>
    <w:rsid w:val="005B44D2"/>
    <w:rsid w:val="005B4821"/>
    <w:rsid w:val="005B4C23"/>
    <w:rsid w:val="005B4FEF"/>
    <w:rsid w:val="005B54BD"/>
    <w:rsid w:val="005B5AFB"/>
    <w:rsid w:val="005B616C"/>
    <w:rsid w:val="005B6181"/>
    <w:rsid w:val="005B6B49"/>
    <w:rsid w:val="005B6F0D"/>
    <w:rsid w:val="005B77F3"/>
    <w:rsid w:val="005B78C7"/>
    <w:rsid w:val="005B7AA7"/>
    <w:rsid w:val="005B7AE7"/>
    <w:rsid w:val="005B7FF1"/>
    <w:rsid w:val="005C0A64"/>
    <w:rsid w:val="005C1A76"/>
    <w:rsid w:val="005C1F8A"/>
    <w:rsid w:val="005C2275"/>
    <w:rsid w:val="005C26EA"/>
    <w:rsid w:val="005C2A2F"/>
    <w:rsid w:val="005C408F"/>
    <w:rsid w:val="005C4BC2"/>
    <w:rsid w:val="005C4D75"/>
    <w:rsid w:val="005C4F0F"/>
    <w:rsid w:val="005C5780"/>
    <w:rsid w:val="005C5EA0"/>
    <w:rsid w:val="005C60FF"/>
    <w:rsid w:val="005C6380"/>
    <w:rsid w:val="005C67E5"/>
    <w:rsid w:val="005C6D30"/>
    <w:rsid w:val="005C7124"/>
    <w:rsid w:val="005C7FBD"/>
    <w:rsid w:val="005D007E"/>
    <w:rsid w:val="005D04A8"/>
    <w:rsid w:val="005D0D1A"/>
    <w:rsid w:val="005D1A18"/>
    <w:rsid w:val="005D1B3B"/>
    <w:rsid w:val="005D1DCD"/>
    <w:rsid w:val="005D2615"/>
    <w:rsid w:val="005D2BF0"/>
    <w:rsid w:val="005D3897"/>
    <w:rsid w:val="005D3934"/>
    <w:rsid w:val="005D3B21"/>
    <w:rsid w:val="005D3BBD"/>
    <w:rsid w:val="005D46EF"/>
    <w:rsid w:val="005D48EE"/>
    <w:rsid w:val="005D4AD8"/>
    <w:rsid w:val="005D508E"/>
    <w:rsid w:val="005D5D8B"/>
    <w:rsid w:val="005D64B9"/>
    <w:rsid w:val="005D694F"/>
    <w:rsid w:val="005D69D4"/>
    <w:rsid w:val="005D70A2"/>
    <w:rsid w:val="005D7E29"/>
    <w:rsid w:val="005E0328"/>
    <w:rsid w:val="005E0B55"/>
    <w:rsid w:val="005E0B65"/>
    <w:rsid w:val="005E0F40"/>
    <w:rsid w:val="005E1CC3"/>
    <w:rsid w:val="005E1DB8"/>
    <w:rsid w:val="005E1FB7"/>
    <w:rsid w:val="005E20E4"/>
    <w:rsid w:val="005E2133"/>
    <w:rsid w:val="005E48D4"/>
    <w:rsid w:val="005E5B9F"/>
    <w:rsid w:val="005E5F50"/>
    <w:rsid w:val="005E60A5"/>
    <w:rsid w:val="005E671E"/>
    <w:rsid w:val="005E6AE7"/>
    <w:rsid w:val="005E7A5A"/>
    <w:rsid w:val="005E7AF5"/>
    <w:rsid w:val="005E7DF4"/>
    <w:rsid w:val="005F1B2E"/>
    <w:rsid w:val="005F1CB6"/>
    <w:rsid w:val="005F20D0"/>
    <w:rsid w:val="005F21B9"/>
    <w:rsid w:val="005F2740"/>
    <w:rsid w:val="005F2AF2"/>
    <w:rsid w:val="005F2D5D"/>
    <w:rsid w:val="005F3717"/>
    <w:rsid w:val="005F3F62"/>
    <w:rsid w:val="005F49CF"/>
    <w:rsid w:val="005F4EBC"/>
    <w:rsid w:val="005F5449"/>
    <w:rsid w:val="005F56AD"/>
    <w:rsid w:val="005F5F8B"/>
    <w:rsid w:val="005F611D"/>
    <w:rsid w:val="005F7363"/>
    <w:rsid w:val="005F7371"/>
    <w:rsid w:val="005F7DEC"/>
    <w:rsid w:val="00600257"/>
    <w:rsid w:val="00600378"/>
    <w:rsid w:val="00600428"/>
    <w:rsid w:val="006009EC"/>
    <w:rsid w:val="00601157"/>
    <w:rsid w:val="00601930"/>
    <w:rsid w:val="00601968"/>
    <w:rsid w:val="0060315A"/>
    <w:rsid w:val="00603656"/>
    <w:rsid w:val="00603807"/>
    <w:rsid w:val="00603B86"/>
    <w:rsid w:val="00603C7A"/>
    <w:rsid w:val="006041EE"/>
    <w:rsid w:val="00604503"/>
    <w:rsid w:val="00604DC9"/>
    <w:rsid w:val="00604E47"/>
    <w:rsid w:val="00604FF0"/>
    <w:rsid w:val="0060528D"/>
    <w:rsid w:val="00605499"/>
    <w:rsid w:val="00605536"/>
    <w:rsid w:val="00605B40"/>
    <w:rsid w:val="006061D5"/>
    <w:rsid w:val="006063EE"/>
    <w:rsid w:val="0061037F"/>
    <w:rsid w:val="00610397"/>
    <w:rsid w:val="00611892"/>
    <w:rsid w:val="00611CB5"/>
    <w:rsid w:val="00611DAE"/>
    <w:rsid w:val="006127DA"/>
    <w:rsid w:val="006128E9"/>
    <w:rsid w:val="00614467"/>
    <w:rsid w:val="00614511"/>
    <w:rsid w:val="006146F4"/>
    <w:rsid w:val="00614E06"/>
    <w:rsid w:val="006150ED"/>
    <w:rsid w:val="0061517C"/>
    <w:rsid w:val="006159F0"/>
    <w:rsid w:val="00615E9D"/>
    <w:rsid w:val="006164C3"/>
    <w:rsid w:val="0061682C"/>
    <w:rsid w:val="006177C4"/>
    <w:rsid w:val="00617E8A"/>
    <w:rsid w:val="00620344"/>
    <w:rsid w:val="00620C56"/>
    <w:rsid w:val="006211F3"/>
    <w:rsid w:val="00622182"/>
    <w:rsid w:val="006221B9"/>
    <w:rsid w:val="00622328"/>
    <w:rsid w:val="0062292B"/>
    <w:rsid w:val="00622A37"/>
    <w:rsid w:val="00622E5A"/>
    <w:rsid w:val="006232E4"/>
    <w:rsid w:val="006247B0"/>
    <w:rsid w:val="00624A91"/>
    <w:rsid w:val="00624D78"/>
    <w:rsid w:val="00625596"/>
    <w:rsid w:val="00625954"/>
    <w:rsid w:val="00625994"/>
    <w:rsid w:val="00625D74"/>
    <w:rsid w:val="006274D6"/>
    <w:rsid w:val="006278C4"/>
    <w:rsid w:val="00627BB9"/>
    <w:rsid w:val="00631209"/>
    <w:rsid w:val="006312EB"/>
    <w:rsid w:val="00632214"/>
    <w:rsid w:val="006329C2"/>
    <w:rsid w:val="00633115"/>
    <w:rsid w:val="00633160"/>
    <w:rsid w:val="006335F5"/>
    <w:rsid w:val="0063391F"/>
    <w:rsid w:val="00633E82"/>
    <w:rsid w:val="00633F35"/>
    <w:rsid w:val="006347BE"/>
    <w:rsid w:val="00635251"/>
    <w:rsid w:val="0063559B"/>
    <w:rsid w:val="006355DC"/>
    <w:rsid w:val="0063595F"/>
    <w:rsid w:val="00635E63"/>
    <w:rsid w:val="00635EAE"/>
    <w:rsid w:val="00636320"/>
    <w:rsid w:val="006376BB"/>
    <w:rsid w:val="00637C03"/>
    <w:rsid w:val="0064004E"/>
    <w:rsid w:val="006409C9"/>
    <w:rsid w:val="00640B4A"/>
    <w:rsid w:val="00640CBC"/>
    <w:rsid w:val="0064102C"/>
    <w:rsid w:val="00641830"/>
    <w:rsid w:val="00641D6A"/>
    <w:rsid w:val="00642066"/>
    <w:rsid w:val="00642285"/>
    <w:rsid w:val="00642413"/>
    <w:rsid w:val="00642584"/>
    <w:rsid w:val="00643264"/>
    <w:rsid w:val="00643BE3"/>
    <w:rsid w:val="00643C4B"/>
    <w:rsid w:val="00644133"/>
    <w:rsid w:val="00644469"/>
    <w:rsid w:val="00644976"/>
    <w:rsid w:val="00644C97"/>
    <w:rsid w:val="00644FA2"/>
    <w:rsid w:val="006450D8"/>
    <w:rsid w:val="006450F2"/>
    <w:rsid w:val="00646E9A"/>
    <w:rsid w:val="00647057"/>
    <w:rsid w:val="00647598"/>
    <w:rsid w:val="006476A9"/>
    <w:rsid w:val="006477F8"/>
    <w:rsid w:val="00647BC7"/>
    <w:rsid w:val="00650502"/>
    <w:rsid w:val="0065077B"/>
    <w:rsid w:val="00650B0B"/>
    <w:rsid w:val="00650F65"/>
    <w:rsid w:val="006513B6"/>
    <w:rsid w:val="0065146E"/>
    <w:rsid w:val="00651747"/>
    <w:rsid w:val="00651CA3"/>
    <w:rsid w:val="00652B28"/>
    <w:rsid w:val="00652BEF"/>
    <w:rsid w:val="00653E04"/>
    <w:rsid w:val="00653FC2"/>
    <w:rsid w:val="006541F9"/>
    <w:rsid w:val="0065475F"/>
    <w:rsid w:val="0065528D"/>
    <w:rsid w:val="00655FBF"/>
    <w:rsid w:val="006562C2"/>
    <w:rsid w:val="006564D7"/>
    <w:rsid w:val="00657064"/>
    <w:rsid w:val="00657EB0"/>
    <w:rsid w:val="006605FF"/>
    <w:rsid w:val="00661286"/>
    <w:rsid w:val="00661ACA"/>
    <w:rsid w:val="006631CC"/>
    <w:rsid w:val="00663522"/>
    <w:rsid w:val="0066387E"/>
    <w:rsid w:val="00663D50"/>
    <w:rsid w:val="00663D5D"/>
    <w:rsid w:val="00663DD8"/>
    <w:rsid w:val="00663F8A"/>
    <w:rsid w:val="00664329"/>
    <w:rsid w:val="006645EA"/>
    <w:rsid w:val="0066466B"/>
    <w:rsid w:val="00664EA5"/>
    <w:rsid w:val="00666983"/>
    <w:rsid w:val="00667E74"/>
    <w:rsid w:val="00667E9E"/>
    <w:rsid w:val="00670EEC"/>
    <w:rsid w:val="00671A5E"/>
    <w:rsid w:val="006728D9"/>
    <w:rsid w:val="00672ADF"/>
    <w:rsid w:val="00673987"/>
    <w:rsid w:val="006739B3"/>
    <w:rsid w:val="00673BFD"/>
    <w:rsid w:val="00673D47"/>
    <w:rsid w:val="00674C24"/>
    <w:rsid w:val="00674D3F"/>
    <w:rsid w:val="00674DB4"/>
    <w:rsid w:val="00674FC0"/>
    <w:rsid w:val="00675832"/>
    <w:rsid w:val="00675A98"/>
    <w:rsid w:val="00675E18"/>
    <w:rsid w:val="00676A93"/>
    <w:rsid w:val="006771C0"/>
    <w:rsid w:val="00677E10"/>
    <w:rsid w:val="00677EF8"/>
    <w:rsid w:val="006806FA"/>
    <w:rsid w:val="00680822"/>
    <w:rsid w:val="0068088F"/>
    <w:rsid w:val="00680B8D"/>
    <w:rsid w:val="00682349"/>
    <w:rsid w:val="00682EA5"/>
    <w:rsid w:val="00684CEC"/>
    <w:rsid w:val="00684D30"/>
    <w:rsid w:val="00686492"/>
    <w:rsid w:val="006865D1"/>
    <w:rsid w:val="00686ABA"/>
    <w:rsid w:val="00686E16"/>
    <w:rsid w:val="006874A8"/>
    <w:rsid w:val="00687958"/>
    <w:rsid w:val="00687E06"/>
    <w:rsid w:val="006900C2"/>
    <w:rsid w:val="0069047C"/>
    <w:rsid w:val="006909DF"/>
    <w:rsid w:val="00690D5D"/>
    <w:rsid w:val="00691D03"/>
    <w:rsid w:val="006927FD"/>
    <w:rsid w:val="00692830"/>
    <w:rsid w:val="006928E6"/>
    <w:rsid w:val="0069330E"/>
    <w:rsid w:val="00693995"/>
    <w:rsid w:val="00693A54"/>
    <w:rsid w:val="006944E8"/>
    <w:rsid w:val="00694BCA"/>
    <w:rsid w:val="00694E59"/>
    <w:rsid w:val="00694F76"/>
    <w:rsid w:val="00695CFD"/>
    <w:rsid w:val="00696BBD"/>
    <w:rsid w:val="006973D4"/>
    <w:rsid w:val="00697CB2"/>
    <w:rsid w:val="00697D29"/>
    <w:rsid w:val="006A108C"/>
    <w:rsid w:val="006A1451"/>
    <w:rsid w:val="006A17B4"/>
    <w:rsid w:val="006A1833"/>
    <w:rsid w:val="006A18EF"/>
    <w:rsid w:val="006A1B17"/>
    <w:rsid w:val="006A1CC4"/>
    <w:rsid w:val="006A2483"/>
    <w:rsid w:val="006A252F"/>
    <w:rsid w:val="006A274D"/>
    <w:rsid w:val="006A28FB"/>
    <w:rsid w:val="006A2A6C"/>
    <w:rsid w:val="006A331E"/>
    <w:rsid w:val="006A3AB7"/>
    <w:rsid w:val="006A3AD7"/>
    <w:rsid w:val="006A3C8C"/>
    <w:rsid w:val="006A43B6"/>
    <w:rsid w:val="006A49BE"/>
    <w:rsid w:val="006A4B32"/>
    <w:rsid w:val="006A53A1"/>
    <w:rsid w:val="006A5672"/>
    <w:rsid w:val="006A5744"/>
    <w:rsid w:val="006A5E81"/>
    <w:rsid w:val="006A619D"/>
    <w:rsid w:val="006A64A5"/>
    <w:rsid w:val="006A6531"/>
    <w:rsid w:val="006A681F"/>
    <w:rsid w:val="006A6CB1"/>
    <w:rsid w:val="006A7CE9"/>
    <w:rsid w:val="006A7CFB"/>
    <w:rsid w:val="006A7F7F"/>
    <w:rsid w:val="006B01F0"/>
    <w:rsid w:val="006B0900"/>
    <w:rsid w:val="006B0C64"/>
    <w:rsid w:val="006B0D0C"/>
    <w:rsid w:val="006B12EB"/>
    <w:rsid w:val="006B1566"/>
    <w:rsid w:val="006B1F46"/>
    <w:rsid w:val="006B2594"/>
    <w:rsid w:val="006B2921"/>
    <w:rsid w:val="006B2BA2"/>
    <w:rsid w:val="006B3A9C"/>
    <w:rsid w:val="006B3ACE"/>
    <w:rsid w:val="006B3B79"/>
    <w:rsid w:val="006B3B86"/>
    <w:rsid w:val="006B3C3C"/>
    <w:rsid w:val="006B3DE8"/>
    <w:rsid w:val="006B425C"/>
    <w:rsid w:val="006B5843"/>
    <w:rsid w:val="006B59B6"/>
    <w:rsid w:val="006B6B34"/>
    <w:rsid w:val="006B7931"/>
    <w:rsid w:val="006B7D8B"/>
    <w:rsid w:val="006B7F30"/>
    <w:rsid w:val="006C04DC"/>
    <w:rsid w:val="006C0681"/>
    <w:rsid w:val="006C0924"/>
    <w:rsid w:val="006C0D16"/>
    <w:rsid w:val="006C11B8"/>
    <w:rsid w:val="006C155F"/>
    <w:rsid w:val="006C19A0"/>
    <w:rsid w:val="006C2408"/>
    <w:rsid w:val="006C29C4"/>
    <w:rsid w:val="006C2F36"/>
    <w:rsid w:val="006C3847"/>
    <w:rsid w:val="006C4938"/>
    <w:rsid w:val="006C5166"/>
    <w:rsid w:val="006C5499"/>
    <w:rsid w:val="006C57C3"/>
    <w:rsid w:val="006C5DB6"/>
    <w:rsid w:val="006C5F93"/>
    <w:rsid w:val="006C61B9"/>
    <w:rsid w:val="006C65CB"/>
    <w:rsid w:val="006C6767"/>
    <w:rsid w:val="006C6FFB"/>
    <w:rsid w:val="006C73FD"/>
    <w:rsid w:val="006C7638"/>
    <w:rsid w:val="006C7671"/>
    <w:rsid w:val="006C76BF"/>
    <w:rsid w:val="006C7AAA"/>
    <w:rsid w:val="006C7C8D"/>
    <w:rsid w:val="006C7EFD"/>
    <w:rsid w:val="006C7F7E"/>
    <w:rsid w:val="006D0394"/>
    <w:rsid w:val="006D0430"/>
    <w:rsid w:val="006D064E"/>
    <w:rsid w:val="006D0E26"/>
    <w:rsid w:val="006D15DD"/>
    <w:rsid w:val="006D2CE9"/>
    <w:rsid w:val="006D39FE"/>
    <w:rsid w:val="006D3BC1"/>
    <w:rsid w:val="006D45C7"/>
    <w:rsid w:val="006D582D"/>
    <w:rsid w:val="006D59D5"/>
    <w:rsid w:val="006D5E8C"/>
    <w:rsid w:val="006D68B8"/>
    <w:rsid w:val="006D6E7C"/>
    <w:rsid w:val="006D70CB"/>
    <w:rsid w:val="006D70F3"/>
    <w:rsid w:val="006D7440"/>
    <w:rsid w:val="006D7873"/>
    <w:rsid w:val="006D7ACD"/>
    <w:rsid w:val="006D7DEA"/>
    <w:rsid w:val="006D7F34"/>
    <w:rsid w:val="006E0521"/>
    <w:rsid w:val="006E0568"/>
    <w:rsid w:val="006E0F08"/>
    <w:rsid w:val="006E17C8"/>
    <w:rsid w:val="006E282B"/>
    <w:rsid w:val="006E2C4C"/>
    <w:rsid w:val="006E3654"/>
    <w:rsid w:val="006E3CA2"/>
    <w:rsid w:val="006E3DFF"/>
    <w:rsid w:val="006E574C"/>
    <w:rsid w:val="006E576B"/>
    <w:rsid w:val="006E582F"/>
    <w:rsid w:val="006E5F10"/>
    <w:rsid w:val="006E64DE"/>
    <w:rsid w:val="006E66CC"/>
    <w:rsid w:val="006E680C"/>
    <w:rsid w:val="006E69CD"/>
    <w:rsid w:val="006E6E71"/>
    <w:rsid w:val="006E70A5"/>
    <w:rsid w:val="006E76E0"/>
    <w:rsid w:val="006E7C6D"/>
    <w:rsid w:val="006F007A"/>
    <w:rsid w:val="006F022E"/>
    <w:rsid w:val="006F03D3"/>
    <w:rsid w:val="006F045C"/>
    <w:rsid w:val="006F0625"/>
    <w:rsid w:val="006F0E23"/>
    <w:rsid w:val="006F1981"/>
    <w:rsid w:val="006F1D7E"/>
    <w:rsid w:val="006F1FD2"/>
    <w:rsid w:val="006F2A46"/>
    <w:rsid w:val="006F2DF9"/>
    <w:rsid w:val="006F3660"/>
    <w:rsid w:val="006F3B14"/>
    <w:rsid w:val="006F4147"/>
    <w:rsid w:val="006F44A9"/>
    <w:rsid w:val="006F48C9"/>
    <w:rsid w:val="006F4B56"/>
    <w:rsid w:val="006F4ED0"/>
    <w:rsid w:val="006F52A3"/>
    <w:rsid w:val="006F533A"/>
    <w:rsid w:val="006F5DC9"/>
    <w:rsid w:val="006F60E1"/>
    <w:rsid w:val="006F77F5"/>
    <w:rsid w:val="006F7D29"/>
    <w:rsid w:val="006F7D54"/>
    <w:rsid w:val="006F7E16"/>
    <w:rsid w:val="007000B9"/>
    <w:rsid w:val="007002E8"/>
    <w:rsid w:val="007002F2"/>
    <w:rsid w:val="00700761"/>
    <w:rsid w:val="00700D7B"/>
    <w:rsid w:val="007010E1"/>
    <w:rsid w:val="00701F43"/>
    <w:rsid w:val="0070231E"/>
    <w:rsid w:val="0070256D"/>
    <w:rsid w:val="00704335"/>
    <w:rsid w:val="00704DFB"/>
    <w:rsid w:val="00705694"/>
    <w:rsid w:val="0070694B"/>
    <w:rsid w:val="007074B4"/>
    <w:rsid w:val="00707AB9"/>
    <w:rsid w:val="007123C5"/>
    <w:rsid w:val="0071263B"/>
    <w:rsid w:val="00712FBC"/>
    <w:rsid w:val="0071304D"/>
    <w:rsid w:val="0071368C"/>
    <w:rsid w:val="00713B60"/>
    <w:rsid w:val="00713CF8"/>
    <w:rsid w:val="00714765"/>
    <w:rsid w:val="0071544D"/>
    <w:rsid w:val="0071596B"/>
    <w:rsid w:val="007159A4"/>
    <w:rsid w:val="00715C0F"/>
    <w:rsid w:val="007160B5"/>
    <w:rsid w:val="00716BE6"/>
    <w:rsid w:val="00717310"/>
    <w:rsid w:val="00717687"/>
    <w:rsid w:val="0071785F"/>
    <w:rsid w:val="00717A33"/>
    <w:rsid w:val="00720EF4"/>
    <w:rsid w:val="00720F2C"/>
    <w:rsid w:val="007210FC"/>
    <w:rsid w:val="0072129E"/>
    <w:rsid w:val="007217B4"/>
    <w:rsid w:val="0072243F"/>
    <w:rsid w:val="00723596"/>
    <w:rsid w:val="00723675"/>
    <w:rsid w:val="00723BB8"/>
    <w:rsid w:val="00723BD5"/>
    <w:rsid w:val="00723D3E"/>
    <w:rsid w:val="0072429E"/>
    <w:rsid w:val="00724681"/>
    <w:rsid w:val="00724C1C"/>
    <w:rsid w:val="00724C38"/>
    <w:rsid w:val="007250CA"/>
    <w:rsid w:val="00725315"/>
    <w:rsid w:val="00725B83"/>
    <w:rsid w:val="007267DC"/>
    <w:rsid w:val="007269FE"/>
    <w:rsid w:val="00727189"/>
    <w:rsid w:val="007276D2"/>
    <w:rsid w:val="0072786E"/>
    <w:rsid w:val="007305FD"/>
    <w:rsid w:val="00730A33"/>
    <w:rsid w:val="00730DBD"/>
    <w:rsid w:val="007313AD"/>
    <w:rsid w:val="00731461"/>
    <w:rsid w:val="0073263A"/>
    <w:rsid w:val="007328B3"/>
    <w:rsid w:val="00732CF0"/>
    <w:rsid w:val="00732D40"/>
    <w:rsid w:val="00732EE8"/>
    <w:rsid w:val="00732F44"/>
    <w:rsid w:val="00733179"/>
    <w:rsid w:val="007332A5"/>
    <w:rsid w:val="007339AB"/>
    <w:rsid w:val="00734618"/>
    <w:rsid w:val="00734B53"/>
    <w:rsid w:val="00735418"/>
    <w:rsid w:val="00735F07"/>
    <w:rsid w:val="007365AC"/>
    <w:rsid w:val="0073710E"/>
    <w:rsid w:val="007402C6"/>
    <w:rsid w:val="00740390"/>
    <w:rsid w:val="00740C44"/>
    <w:rsid w:val="0074181E"/>
    <w:rsid w:val="00741A29"/>
    <w:rsid w:val="00741C97"/>
    <w:rsid w:val="0074312A"/>
    <w:rsid w:val="007431F1"/>
    <w:rsid w:val="00743DA7"/>
    <w:rsid w:val="007448D2"/>
    <w:rsid w:val="0074515F"/>
    <w:rsid w:val="00745944"/>
    <w:rsid w:val="00746DB3"/>
    <w:rsid w:val="007474FB"/>
    <w:rsid w:val="00750065"/>
    <w:rsid w:val="007500CD"/>
    <w:rsid w:val="00750C36"/>
    <w:rsid w:val="00750D8C"/>
    <w:rsid w:val="00751917"/>
    <w:rsid w:val="007519EF"/>
    <w:rsid w:val="007522AB"/>
    <w:rsid w:val="0075252B"/>
    <w:rsid w:val="007526A3"/>
    <w:rsid w:val="00752DAE"/>
    <w:rsid w:val="007536EF"/>
    <w:rsid w:val="00754B43"/>
    <w:rsid w:val="00754BA6"/>
    <w:rsid w:val="00754BDD"/>
    <w:rsid w:val="00754E52"/>
    <w:rsid w:val="00754FA8"/>
    <w:rsid w:val="0075591C"/>
    <w:rsid w:val="00756538"/>
    <w:rsid w:val="007566AA"/>
    <w:rsid w:val="00756F01"/>
    <w:rsid w:val="0075742E"/>
    <w:rsid w:val="00757707"/>
    <w:rsid w:val="00757D7F"/>
    <w:rsid w:val="00757F21"/>
    <w:rsid w:val="00760770"/>
    <w:rsid w:val="00760EE5"/>
    <w:rsid w:val="00760F79"/>
    <w:rsid w:val="0076178C"/>
    <w:rsid w:val="00761E5C"/>
    <w:rsid w:val="007623E2"/>
    <w:rsid w:val="00762AE9"/>
    <w:rsid w:val="0076300D"/>
    <w:rsid w:val="007630B9"/>
    <w:rsid w:val="00763131"/>
    <w:rsid w:val="00763ABF"/>
    <w:rsid w:val="00764A4F"/>
    <w:rsid w:val="00764CD5"/>
    <w:rsid w:val="00765134"/>
    <w:rsid w:val="007655BE"/>
    <w:rsid w:val="00765897"/>
    <w:rsid w:val="00765DB8"/>
    <w:rsid w:val="00765F51"/>
    <w:rsid w:val="007661CF"/>
    <w:rsid w:val="0076624D"/>
    <w:rsid w:val="007664D8"/>
    <w:rsid w:val="00766AD7"/>
    <w:rsid w:val="007670C5"/>
    <w:rsid w:val="00767270"/>
    <w:rsid w:val="007700F2"/>
    <w:rsid w:val="00770B59"/>
    <w:rsid w:val="0077110A"/>
    <w:rsid w:val="0077166F"/>
    <w:rsid w:val="00771AEA"/>
    <w:rsid w:val="007730CD"/>
    <w:rsid w:val="007731C1"/>
    <w:rsid w:val="007732D0"/>
    <w:rsid w:val="007733E3"/>
    <w:rsid w:val="00773434"/>
    <w:rsid w:val="007737AE"/>
    <w:rsid w:val="00773AA0"/>
    <w:rsid w:val="00773CEA"/>
    <w:rsid w:val="00774E95"/>
    <w:rsid w:val="00775138"/>
    <w:rsid w:val="00775282"/>
    <w:rsid w:val="00775774"/>
    <w:rsid w:val="00775A47"/>
    <w:rsid w:val="0077643B"/>
    <w:rsid w:val="00777285"/>
    <w:rsid w:val="007772BD"/>
    <w:rsid w:val="00777491"/>
    <w:rsid w:val="00777DE2"/>
    <w:rsid w:val="00780347"/>
    <w:rsid w:val="00780C27"/>
    <w:rsid w:val="00780C7D"/>
    <w:rsid w:val="00780D31"/>
    <w:rsid w:val="00780D7A"/>
    <w:rsid w:val="0078198D"/>
    <w:rsid w:val="00781B7A"/>
    <w:rsid w:val="0078228E"/>
    <w:rsid w:val="007826FA"/>
    <w:rsid w:val="00782A87"/>
    <w:rsid w:val="00782BB4"/>
    <w:rsid w:val="0078307D"/>
    <w:rsid w:val="00783140"/>
    <w:rsid w:val="00783515"/>
    <w:rsid w:val="00783BD2"/>
    <w:rsid w:val="00783BF9"/>
    <w:rsid w:val="00784750"/>
    <w:rsid w:val="00785302"/>
    <w:rsid w:val="00786802"/>
    <w:rsid w:val="00786B1B"/>
    <w:rsid w:val="0078714D"/>
    <w:rsid w:val="007875B9"/>
    <w:rsid w:val="007877CA"/>
    <w:rsid w:val="00787BF6"/>
    <w:rsid w:val="00791218"/>
    <w:rsid w:val="0079147E"/>
    <w:rsid w:val="007914D9"/>
    <w:rsid w:val="007917AA"/>
    <w:rsid w:val="007918E0"/>
    <w:rsid w:val="00791980"/>
    <w:rsid w:val="0079242A"/>
    <w:rsid w:val="00792A09"/>
    <w:rsid w:val="00794C33"/>
    <w:rsid w:val="00795298"/>
    <w:rsid w:val="00795481"/>
    <w:rsid w:val="007954CB"/>
    <w:rsid w:val="00795562"/>
    <w:rsid w:val="00795AE5"/>
    <w:rsid w:val="00795B75"/>
    <w:rsid w:val="00796D93"/>
    <w:rsid w:val="00796D9C"/>
    <w:rsid w:val="00796D9D"/>
    <w:rsid w:val="0079707F"/>
    <w:rsid w:val="007970B8"/>
    <w:rsid w:val="007973CE"/>
    <w:rsid w:val="007976A8"/>
    <w:rsid w:val="00797FCB"/>
    <w:rsid w:val="007A0492"/>
    <w:rsid w:val="007A0C26"/>
    <w:rsid w:val="007A1133"/>
    <w:rsid w:val="007A1245"/>
    <w:rsid w:val="007A163B"/>
    <w:rsid w:val="007A1EA3"/>
    <w:rsid w:val="007A1EE2"/>
    <w:rsid w:val="007A2348"/>
    <w:rsid w:val="007A24C6"/>
    <w:rsid w:val="007A3A01"/>
    <w:rsid w:val="007A3D68"/>
    <w:rsid w:val="007A4297"/>
    <w:rsid w:val="007A4827"/>
    <w:rsid w:val="007A5308"/>
    <w:rsid w:val="007A547F"/>
    <w:rsid w:val="007A555C"/>
    <w:rsid w:val="007A5ABB"/>
    <w:rsid w:val="007A60B2"/>
    <w:rsid w:val="007A6265"/>
    <w:rsid w:val="007A680B"/>
    <w:rsid w:val="007A6E9F"/>
    <w:rsid w:val="007A72C8"/>
    <w:rsid w:val="007A7351"/>
    <w:rsid w:val="007A747F"/>
    <w:rsid w:val="007A75DE"/>
    <w:rsid w:val="007A7A4E"/>
    <w:rsid w:val="007A7C1F"/>
    <w:rsid w:val="007A7E7B"/>
    <w:rsid w:val="007B0314"/>
    <w:rsid w:val="007B07A4"/>
    <w:rsid w:val="007B0A0A"/>
    <w:rsid w:val="007B1299"/>
    <w:rsid w:val="007B152D"/>
    <w:rsid w:val="007B17AB"/>
    <w:rsid w:val="007B1A8E"/>
    <w:rsid w:val="007B1AC9"/>
    <w:rsid w:val="007B2357"/>
    <w:rsid w:val="007B3273"/>
    <w:rsid w:val="007B3448"/>
    <w:rsid w:val="007B4817"/>
    <w:rsid w:val="007B4830"/>
    <w:rsid w:val="007B4918"/>
    <w:rsid w:val="007B49DB"/>
    <w:rsid w:val="007B50DD"/>
    <w:rsid w:val="007B55B7"/>
    <w:rsid w:val="007B58A2"/>
    <w:rsid w:val="007B59E9"/>
    <w:rsid w:val="007B6617"/>
    <w:rsid w:val="007B6D0B"/>
    <w:rsid w:val="007B7C86"/>
    <w:rsid w:val="007B7D67"/>
    <w:rsid w:val="007C04A7"/>
    <w:rsid w:val="007C147F"/>
    <w:rsid w:val="007C1EB1"/>
    <w:rsid w:val="007C21A6"/>
    <w:rsid w:val="007C27C1"/>
    <w:rsid w:val="007C27EE"/>
    <w:rsid w:val="007C31BA"/>
    <w:rsid w:val="007C348C"/>
    <w:rsid w:val="007C3D67"/>
    <w:rsid w:val="007C4501"/>
    <w:rsid w:val="007C57CC"/>
    <w:rsid w:val="007C66D5"/>
    <w:rsid w:val="007C69DB"/>
    <w:rsid w:val="007C6B62"/>
    <w:rsid w:val="007C6C05"/>
    <w:rsid w:val="007C7930"/>
    <w:rsid w:val="007C7987"/>
    <w:rsid w:val="007D00F3"/>
    <w:rsid w:val="007D019D"/>
    <w:rsid w:val="007D1341"/>
    <w:rsid w:val="007D17ED"/>
    <w:rsid w:val="007D190F"/>
    <w:rsid w:val="007D1A3F"/>
    <w:rsid w:val="007D1DE6"/>
    <w:rsid w:val="007D2143"/>
    <w:rsid w:val="007D216E"/>
    <w:rsid w:val="007D2BB6"/>
    <w:rsid w:val="007D2CC4"/>
    <w:rsid w:val="007D3267"/>
    <w:rsid w:val="007D32B2"/>
    <w:rsid w:val="007D3975"/>
    <w:rsid w:val="007D43CB"/>
    <w:rsid w:val="007D44A5"/>
    <w:rsid w:val="007D6332"/>
    <w:rsid w:val="007D6462"/>
    <w:rsid w:val="007D6541"/>
    <w:rsid w:val="007D69F9"/>
    <w:rsid w:val="007D75B8"/>
    <w:rsid w:val="007D78FD"/>
    <w:rsid w:val="007D7B83"/>
    <w:rsid w:val="007E10AE"/>
    <w:rsid w:val="007E1B2F"/>
    <w:rsid w:val="007E1BE6"/>
    <w:rsid w:val="007E1ECA"/>
    <w:rsid w:val="007E1F72"/>
    <w:rsid w:val="007E2D98"/>
    <w:rsid w:val="007E2E33"/>
    <w:rsid w:val="007E31C3"/>
    <w:rsid w:val="007E31EB"/>
    <w:rsid w:val="007E502A"/>
    <w:rsid w:val="007E5FC8"/>
    <w:rsid w:val="007E6CC4"/>
    <w:rsid w:val="007E70DB"/>
    <w:rsid w:val="007E7299"/>
    <w:rsid w:val="007E72A4"/>
    <w:rsid w:val="007E760A"/>
    <w:rsid w:val="007E76F6"/>
    <w:rsid w:val="007E7787"/>
    <w:rsid w:val="007E7902"/>
    <w:rsid w:val="007E7DFB"/>
    <w:rsid w:val="007F075A"/>
    <w:rsid w:val="007F0879"/>
    <w:rsid w:val="007F0AE2"/>
    <w:rsid w:val="007F1601"/>
    <w:rsid w:val="007F1B7E"/>
    <w:rsid w:val="007F1DE2"/>
    <w:rsid w:val="007F2358"/>
    <w:rsid w:val="007F24C2"/>
    <w:rsid w:val="007F2AAD"/>
    <w:rsid w:val="007F33F5"/>
    <w:rsid w:val="007F35CC"/>
    <w:rsid w:val="007F402A"/>
    <w:rsid w:val="007F4BA1"/>
    <w:rsid w:val="007F50EE"/>
    <w:rsid w:val="007F5A4A"/>
    <w:rsid w:val="007F5CCD"/>
    <w:rsid w:val="007F5E4A"/>
    <w:rsid w:val="007F60B5"/>
    <w:rsid w:val="007F6F8B"/>
    <w:rsid w:val="007F7083"/>
    <w:rsid w:val="007F70F3"/>
    <w:rsid w:val="007F7950"/>
    <w:rsid w:val="007F7A03"/>
    <w:rsid w:val="00800B5D"/>
    <w:rsid w:val="00800F1A"/>
    <w:rsid w:val="008015B2"/>
    <w:rsid w:val="0080183B"/>
    <w:rsid w:val="00801D65"/>
    <w:rsid w:val="0080246F"/>
    <w:rsid w:val="008028D4"/>
    <w:rsid w:val="00803975"/>
    <w:rsid w:val="0080399A"/>
    <w:rsid w:val="0080488F"/>
    <w:rsid w:val="00804E0A"/>
    <w:rsid w:val="00804EFE"/>
    <w:rsid w:val="00804F7C"/>
    <w:rsid w:val="0080561D"/>
    <w:rsid w:val="00805CB3"/>
    <w:rsid w:val="00805E3A"/>
    <w:rsid w:val="008065A7"/>
    <w:rsid w:val="0080670C"/>
    <w:rsid w:val="00806724"/>
    <w:rsid w:val="008068E9"/>
    <w:rsid w:val="00806ED2"/>
    <w:rsid w:val="008079EE"/>
    <w:rsid w:val="00807A2C"/>
    <w:rsid w:val="00811F04"/>
    <w:rsid w:val="00812F14"/>
    <w:rsid w:val="008139F3"/>
    <w:rsid w:val="00813B2E"/>
    <w:rsid w:val="00814B32"/>
    <w:rsid w:val="00815690"/>
    <w:rsid w:val="00815C47"/>
    <w:rsid w:val="00816454"/>
    <w:rsid w:val="00816800"/>
    <w:rsid w:val="00817053"/>
    <w:rsid w:val="008174C2"/>
    <w:rsid w:val="00817544"/>
    <w:rsid w:val="008175AE"/>
    <w:rsid w:val="008179F3"/>
    <w:rsid w:val="00817A1E"/>
    <w:rsid w:val="00817D02"/>
    <w:rsid w:val="008209D5"/>
    <w:rsid w:val="00821328"/>
    <w:rsid w:val="0082166F"/>
    <w:rsid w:val="00822875"/>
    <w:rsid w:val="008228E8"/>
    <w:rsid w:val="00822BFE"/>
    <w:rsid w:val="00822FAA"/>
    <w:rsid w:val="0082302F"/>
    <w:rsid w:val="00823069"/>
    <w:rsid w:val="008232E6"/>
    <w:rsid w:val="008236EF"/>
    <w:rsid w:val="00823A82"/>
    <w:rsid w:val="00823AA8"/>
    <w:rsid w:val="00824375"/>
    <w:rsid w:val="00824450"/>
    <w:rsid w:val="00824734"/>
    <w:rsid w:val="00824A45"/>
    <w:rsid w:val="00825817"/>
    <w:rsid w:val="0082591D"/>
    <w:rsid w:val="0082597E"/>
    <w:rsid w:val="00826042"/>
    <w:rsid w:val="0082649E"/>
    <w:rsid w:val="00826E9F"/>
    <w:rsid w:val="00826F60"/>
    <w:rsid w:val="00827C34"/>
    <w:rsid w:val="00827C46"/>
    <w:rsid w:val="00827FFC"/>
    <w:rsid w:val="008307E2"/>
    <w:rsid w:val="0083090B"/>
    <w:rsid w:val="0083095B"/>
    <w:rsid w:val="0083232F"/>
    <w:rsid w:val="00832EB3"/>
    <w:rsid w:val="00833CD2"/>
    <w:rsid w:val="0083423D"/>
    <w:rsid w:val="00834345"/>
    <w:rsid w:val="008346C1"/>
    <w:rsid w:val="00835272"/>
    <w:rsid w:val="00835C22"/>
    <w:rsid w:val="00835CD6"/>
    <w:rsid w:val="0083603A"/>
    <w:rsid w:val="00836312"/>
    <w:rsid w:val="008364D4"/>
    <w:rsid w:val="00837CED"/>
    <w:rsid w:val="00837DB0"/>
    <w:rsid w:val="00840280"/>
    <w:rsid w:val="00840336"/>
    <w:rsid w:val="00840FAF"/>
    <w:rsid w:val="0084145B"/>
    <w:rsid w:val="008421A3"/>
    <w:rsid w:val="00842C42"/>
    <w:rsid w:val="00842DC0"/>
    <w:rsid w:val="00843537"/>
    <w:rsid w:val="00843574"/>
    <w:rsid w:val="00843954"/>
    <w:rsid w:val="0084433C"/>
    <w:rsid w:val="00844593"/>
    <w:rsid w:val="0084554D"/>
    <w:rsid w:val="00845AC9"/>
    <w:rsid w:val="0084688C"/>
    <w:rsid w:val="008469D8"/>
    <w:rsid w:val="00846C00"/>
    <w:rsid w:val="00846C0A"/>
    <w:rsid w:val="008471B4"/>
    <w:rsid w:val="00847F64"/>
    <w:rsid w:val="008505C0"/>
    <w:rsid w:val="008507D4"/>
    <w:rsid w:val="00851CF4"/>
    <w:rsid w:val="00852331"/>
    <w:rsid w:val="00852594"/>
    <w:rsid w:val="008525FC"/>
    <w:rsid w:val="008528BE"/>
    <w:rsid w:val="0085319C"/>
    <w:rsid w:val="00853F18"/>
    <w:rsid w:val="00854515"/>
    <w:rsid w:val="008545B6"/>
    <w:rsid w:val="0085680B"/>
    <w:rsid w:val="00856CE5"/>
    <w:rsid w:val="00857067"/>
    <w:rsid w:val="0085722B"/>
    <w:rsid w:val="008573F8"/>
    <w:rsid w:val="00857F9A"/>
    <w:rsid w:val="00860C59"/>
    <w:rsid w:val="00861631"/>
    <w:rsid w:val="00861B87"/>
    <w:rsid w:val="00862314"/>
    <w:rsid w:val="00862CBD"/>
    <w:rsid w:val="008637BD"/>
    <w:rsid w:val="00863974"/>
    <w:rsid w:val="00863AC3"/>
    <w:rsid w:val="00863B34"/>
    <w:rsid w:val="00863ED1"/>
    <w:rsid w:val="0086417B"/>
    <w:rsid w:val="0086493F"/>
    <w:rsid w:val="00864F49"/>
    <w:rsid w:val="0086645D"/>
    <w:rsid w:val="00866691"/>
    <w:rsid w:val="00866BB7"/>
    <w:rsid w:val="008672F4"/>
    <w:rsid w:val="00867737"/>
    <w:rsid w:val="00867C8C"/>
    <w:rsid w:val="008701D2"/>
    <w:rsid w:val="008704E3"/>
    <w:rsid w:val="00870787"/>
    <w:rsid w:val="0087094D"/>
    <w:rsid w:val="008709AF"/>
    <w:rsid w:val="00870D23"/>
    <w:rsid w:val="008720D5"/>
    <w:rsid w:val="008729CD"/>
    <w:rsid w:val="00873183"/>
    <w:rsid w:val="00873837"/>
    <w:rsid w:val="008738BC"/>
    <w:rsid w:val="008743D6"/>
    <w:rsid w:val="0087446E"/>
    <w:rsid w:val="008744FD"/>
    <w:rsid w:val="00874853"/>
    <w:rsid w:val="008748AE"/>
    <w:rsid w:val="00874DAC"/>
    <w:rsid w:val="008750AD"/>
    <w:rsid w:val="00876799"/>
    <w:rsid w:val="00876B61"/>
    <w:rsid w:val="00876B9A"/>
    <w:rsid w:val="00876BD6"/>
    <w:rsid w:val="0087785A"/>
    <w:rsid w:val="008800DF"/>
    <w:rsid w:val="00880248"/>
    <w:rsid w:val="00880649"/>
    <w:rsid w:val="008806DA"/>
    <w:rsid w:val="00880A77"/>
    <w:rsid w:val="00880FB9"/>
    <w:rsid w:val="00881631"/>
    <w:rsid w:val="0088171A"/>
    <w:rsid w:val="00881DA1"/>
    <w:rsid w:val="008834E1"/>
    <w:rsid w:val="0088377B"/>
    <w:rsid w:val="00883870"/>
    <w:rsid w:val="008840D4"/>
    <w:rsid w:val="008842FC"/>
    <w:rsid w:val="00884807"/>
    <w:rsid w:val="00884C36"/>
    <w:rsid w:val="00884E18"/>
    <w:rsid w:val="008850F2"/>
    <w:rsid w:val="00885DBD"/>
    <w:rsid w:val="0088606A"/>
    <w:rsid w:val="008860F4"/>
    <w:rsid w:val="0088615D"/>
    <w:rsid w:val="0088642B"/>
    <w:rsid w:val="00886E5C"/>
    <w:rsid w:val="00887396"/>
    <w:rsid w:val="008875CE"/>
    <w:rsid w:val="00887743"/>
    <w:rsid w:val="0088774C"/>
    <w:rsid w:val="0088781E"/>
    <w:rsid w:val="00887C83"/>
    <w:rsid w:val="00890AC0"/>
    <w:rsid w:val="00890ADD"/>
    <w:rsid w:val="00890B55"/>
    <w:rsid w:val="00890FF7"/>
    <w:rsid w:val="0089167C"/>
    <w:rsid w:val="00891D98"/>
    <w:rsid w:val="00892000"/>
    <w:rsid w:val="00892735"/>
    <w:rsid w:val="00892CEC"/>
    <w:rsid w:val="0089310D"/>
    <w:rsid w:val="008932C3"/>
    <w:rsid w:val="008937B9"/>
    <w:rsid w:val="00893CC2"/>
    <w:rsid w:val="00894660"/>
    <w:rsid w:val="00894715"/>
    <w:rsid w:val="00894864"/>
    <w:rsid w:val="00894982"/>
    <w:rsid w:val="00894B44"/>
    <w:rsid w:val="00895F0C"/>
    <w:rsid w:val="0089604C"/>
    <w:rsid w:val="008968AB"/>
    <w:rsid w:val="00896FFA"/>
    <w:rsid w:val="00897843"/>
    <w:rsid w:val="00897AB9"/>
    <w:rsid w:val="00897AD5"/>
    <w:rsid w:val="00897EED"/>
    <w:rsid w:val="008A0712"/>
    <w:rsid w:val="008A12A4"/>
    <w:rsid w:val="008A16A7"/>
    <w:rsid w:val="008A1755"/>
    <w:rsid w:val="008A1A53"/>
    <w:rsid w:val="008A1CD9"/>
    <w:rsid w:val="008A1D68"/>
    <w:rsid w:val="008A1F8C"/>
    <w:rsid w:val="008A21F2"/>
    <w:rsid w:val="008A26B9"/>
    <w:rsid w:val="008A2F6D"/>
    <w:rsid w:val="008A367E"/>
    <w:rsid w:val="008A38CC"/>
    <w:rsid w:val="008A3901"/>
    <w:rsid w:val="008A42C3"/>
    <w:rsid w:val="008A4C6A"/>
    <w:rsid w:val="008A4F89"/>
    <w:rsid w:val="008A5033"/>
    <w:rsid w:val="008A5758"/>
    <w:rsid w:val="008A57F4"/>
    <w:rsid w:val="008A6A92"/>
    <w:rsid w:val="008A7BED"/>
    <w:rsid w:val="008B0D56"/>
    <w:rsid w:val="008B0EA3"/>
    <w:rsid w:val="008B11C8"/>
    <w:rsid w:val="008B171C"/>
    <w:rsid w:val="008B195D"/>
    <w:rsid w:val="008B1FF5"/>
    <w:rsid w:val="008B23BF"/>
    <w:rsid w:val="008B27AD"/>
    <w:rsid w:val="008B2972"/>
    <w:rsid w:val="008B2CCD"/>
    <w:rsid w:val="008B2FE6"/>
    <w:rsid w:val="008B3A81"/>
    <w:rsid w:val="008B4244"/>
    <w:rsid w:val="008B458D"/>
    <w:rsid w:val="008B49A4"/>
    <w:rsid w:val="008B4B0E"/>
    <w:rsid w:val="008B4C2E"/>
    <w:rsid w:val="008B4D53"/>
    <w:rsid w:val="008B4F81"/>
    <w:rsid w:val="008B5578"/>
    <w:rsid w:val="008B5F42"/>
    <w:rsid w:val="008B67E8"/>
    <w:rsid w:val="008B779A"/>
    <w:rsid w:val="008B7902"/>
    <w:rsid w:val="008C0083"/>
    <w:rsid w:val="008C0122"/>
    <w:rsid w:val="008C04E6"/>
    <w:rsid w:val="008C08A2"/>
    <w:rsid w:val="008C1A80"/>
    <w:rsid w:val="008C22BF"/>
    <w:rsid w:val="008C24DC"/>
    <w:rsid w:val="008C25D2"/>
    <w:rsid w:val="008C2C29"/>
    <w:rsid w:val="008C3658"/>
    <w:rsid w:val="008C3C85"/>
    <w:rsid w:val="008C4264"/>
    <w:rsid w:val="008C446D"/>
    <w:rsid w:val="008C45A6"/>
    <w:rsid w:val="008C46B3"/>
    <w:rsid w:val="008C55B1"/>
    <w:rsid w:val="008C582B"/>
    <w:rsid w:val="008C5DBA"/>
    <w:rsid w:val="008C60A4"/>
    <w:rsid w:val="008C62D9"/>
    <w:rsid w:val="008C6CBB"/>
    <w:rsid w:val="008C6F12"/>
    <w:rsid w:val="008C70B0"/>
    <w:rsid w:val="008C78D0"/>
    <w:rsid w:val="008C7DDE"/>
    <w:rsid w:val="008C7F38"/>
    <w:rsid w:val="008D0001"/>
    <w:rsid w:val="008D0362"/>
    <w:rsid w:val="008D24C1"/>
    <w:rsid w:val="008D3355"/>
    <w:rsid w:val="008D36DF"/>
    <w:rsid w:val="008D40B5"/>
    <w:rsid w:val="008D4182"/>
    <w:rsid w:val="008D4772"/>
    <w:rsid w:val="008D47E6"/>
    <w:rsid w:val="008D4D81"/>
    <w:rsid w:val="008D4EBA"/>
    <w:rsid w:val="008D633E"/>
    <w:rsid w:val="008D6632"/>
    <w:rsid w:val="008D6637"/>
    <w:rsid w:val="008D73FE"/>
    <w:rsid w:val="008D7A5B"/>
    <w:rsid w:val="008E0189"/>
    <w:rsid w:val="008E0610"/>
    <w:rsid w:val="008E106F"/>
    <w:rsid w:val="008E16FB"/>
    <w:rsid w:val="008E1E15"/>
    <w:rsid w:val="008E3B5C"/>
    <w:rsid w:val="008E4085"/>
    <w:rsid w:val="008E4156"/>
    <w:rsid w:val="008E43A6"/>
    <w:rsid w:val="008E4644"/>
    <w:rsid w:val="008E606E"/>
    <w:rsid w:val="008E6D23"/>
    <w:rsid w:val="008E701B"/>
    <w:rsid w:val="008E7216"/>
    <w:rsid w:val="008E7449"/>
    <w:rsid w:val="008E7468"/>
    <w:rsid w:val="008F023F"/>
    <w:rsid w:val="008F0F3B"/>
    <w:rsid w:val="008F13AE"/>
    <w:rsid w:val="008F1AB1"/>
    <w:rsid w:val="008F2174"/>
    <w:rsid w:val="008F28D7"/>
    <w:rsid w:val="008F3055"/>
    <w:rsid w:val="008F36DE"/>
    <w:rsid w:val="008F3A8C"/>
    <w:rsid w:val="008F3A8E"/>
    <w:rsid w:val="008F3E25"/>
    <w:rsid w:val="008F4039"/>
    <w:rsid w:val="008F4055"/>
    <w:rsid w:val="008F417E"/>
    <w:rsid w:val="008F4380"/>
    <w:rsid w:val="008F4E71"/>
    <w:rsid w:val="008F5846"/>
    <w:rsid w:val="008F5CDB"/>
    <w:rsid w:val="008F5DE8"/>
    <w:rsid w:val="008F61A6"/>
    <w:rsid w:val="008F63BD"/>
    <w:rsid w:val="008F6525"/>
    <w:rsid w:val="008F6534"/>
    <w:rsid w:val="008F6FCE"/>
    <w:rsid w:val="008F7486"/>
    <w:rsid w:val="008F7B26"/>
    <w:rsid w:val="009013A1"/>
    <w:rsid w:val="00901756"/>
    <w:rsid w:val="009019A6"/>
    <w:rsid w:val="00901B58"/>
    <w:rsid w:val="00902056"/>
    <w:rsid w:val="009020C2"/>
    <w:rsid w:val="00902834"/>
    <w:rsid w:val="00902E70"/>
    <w:rsid w:val="00903100"/>
    <w:rsid w:val="00903EC7"/>
    <w:rsid w:val="00904759"/>
    <w:rsid w:val="009047B5"/>
    <w:rsid w:val="00904968"/>
    <w:rsid w:val="00904CE8"/>
    <w:rsid w:val="009051C6"/>
    <w:rsid w:val="00905438"/>
    <w:rsid w:val="00905538"/>
    <w:rsid w:val="00905AD4"/>
    <w:rsid w:val="00905C73"/>
    <w:rsid w:val="00905FC6"/>
    <w:rsid w:val="0090611D"/>
    <w:rsid w:val="00906531"/>
    <w:rsid w:val="00906688"/>
    <w:rsid w:val="0090670C"/>
    <w:rsid w:val="00906C51"/>
    <w:rsid w:val="0090703C"/>
    <w:rsid w:val="0090762D"/>
    <w:rsid w:val="00911028"/>
    <w:rsid w:val="00911033"/>
    <w:rsid w:val="00912081"/>
    <w:rsid w:val="00912163"/>
    <w:rsid w:val="00912B03"/>
    <w:rsid w:val="00912C6F"/>
    <w:rsid w:val="00913401"/>
    <w:rsid w:val="009135ED"/>
    <w:rsid w:val="0091375C"/>
    <w:rsid w:val="00914309"/>
    <w:rsid w:val="00914C37"/>
    <w:rsid w:val="009150F1"/>
    <w:rsid w:val="0091518B"/>
    <w:rsid w:val="009151AE"/>
    <w:rsid w:val="009154A9"/>
    <w:rsid w:val="00915A21"/>
    <w:rsid w:val="00916BFE"/>
    <w:rsid w:val="0092007A"/>
    <w:rsid w:val="00920FBD"/>
    <w:rsid w:val="009210D1"/>
    <w:rsid w:val="0092110A"/>
    <w:rsid w:val="00921165"/>
    <w:rsid w:val="00921348"/>
    <w:rsid w:val="0092150A"/>
    <w:rsid w:val="0092156F"/>
    <w:rsid w:val="009218AD"/>
    <w:rsid w:val="00921B93"/>
    <w:rsid w:val="00923D7C"/>
    <w:rsid w:val="00924519"/>
    <w:rsid w:val="0092483D"/>
    <w:rsid w:val="0092542C"/>
    <w:rsid w:val="009259FC"/>
    <w:rsid w:val="00926198"/>
    <w:rsid w:val="0092623B"/>
    <w:rsid w:val="009267F4"/>
    <w:rsid w:val="00926D7B"/>
    <w:rsid w:val="00926DE5"/>
    <w:rsid w:val="00930084"/>
    <w:rsid w:val="009300D3"/>
    <w:rsid w:val="009304CA"/>
    <w:rsid w:val="00930605"/>
    <w:rsid w:val="00930907"/>
    <w:rsid w:val="00930F5D"/>
    <w:rsid w:val="00931727"/>
    <w:rsid w:val="00932144"/>
    <w:rsid w:val="00932317"/>
    <w:rsid w:val="00932D04"/>
    <w:rsid w:val="00932E01"/>
    <w:rsid w:val="00933169"/>
    <w:rsid w:val="009334B6"/>
    <w:rsid w:val="00933A84"/>
    <w:rsid w:val="00933C25"/>
    <w:rsid w:val="00933E1B"/>
    <w:rsid w:val="00933F37"/>
    <w:rsid w:val="00934342"/>
    <w:rsid w:val="00934A26"/>
    <w:rsid w:val="0093512A"/>
    <w:rsid w:val="0093556C"/>
    <w:rsid w:val="00935600"/>
    <w:rsid w:val="00935E95"/>
    <w:rsid w:val="00936DAA"/>
    <w:rsid w:val="0093717C"/>
    <w:rsid w:val="00937524"/>
    <w:rsid w:val="00940016"/>
    <w:rsid w:val="0094034C"/>
    <w:rsid w:val="0094034D"/>
    <w:rsid w:val="0094051A"/>
    <w:rsid w:val="00940CF5"/>
    <w:rsid w:val="009411E1"/>
    <w:rsid w:val="00941697"/>
    <w:rsid w:val="00941E17"/>
    <w:rsid w:val="00941E54"/>
    <w:rsid w:val="00941E65"/>
    <w:rsid w:val="00942308"/>
    <w:rsid w:val="00942483"/>
    <w:rsid w:val="009426BE"/>
    <w:rsid w:val="00942902"/>
    <w:rsid w:val="00942978"/>
    <w:rsid w:val="00942CFD"/>
    <w:rsid w:val="0094329B"/>
    <w:rsid w:val="0094397B"/>
    <w:rsid w:val="00944380"/>
    <w:rsid w:val="00944A69"/>
    <w:rsid w:val="00944F2F"/>
    <w:rsid w:val="00945352"/>
    <w:rsid w:val="00945372"/>
    <w:rsid w:val="00945B85"/>
    <w:rsid w:val="0094714F"/>
    <w:rsid w:val="00947A7C"/>
    <w:rsid w:val="00950C16"/>
    <w:rsid w:val="00951F6A"/>
    <w:rsid w:val="00953369"/>
    <w:rsid w:val="00953511"/>
    <w:rsid w:val="009537A1"/>
    <w:rsid w:val="00953A89"/>
    <w:rsid w:val="009541EF"/>
    <w:rsid w:val="0095439D"/>
    <w:rsid w:val="00954D32"/>
    <w:rsid w:val="009555E1"/>
    <w:rsid w:val="0095562F"/>
    <w:rsid w:val="00955827"/>
    <w:rsid w:val="00955BEE"/>
    <w:rsid w:val="00956744"/>
    <w:rsid w:val="009567BB"/>
    <w:rsid w:val="00960042"/>
    <w:rsid w:val="00961227"/>
    <w:rsid w:val="00961360"/>
    <w:rsid w:val="00961D0D"/>
    <w:rsid w:val="00962228"/>
    <w:rsid w:val="00962439"/>
    <w:rsid w:val="00963209"/>
    <w:rsid w:val="0096341C"/>
    <w:rsid w:val="00963CF9"/>
    <w:rsid w:val="009647AC"/>
    <w:rsid w:val="00964E7F"/>
    <w:rsid w:val="00964E9F"/>
    <w:rsid w:val="009653C7"/>
    <w:rsid w:val="00965543"/>
    <w:rsid w:val="00965720"/>
    <w:rsid w:val="00965778"/>
    <w:rsid w:val="00965E64"/>
    <w:rsid w:val="00965F85"/>
    <w:rsid w:val="0096621B"/>
    <w:rsid w:val="00966489"/>
    <w:rsid w:val="009666CE"/>
    <w:rsid w:val="009669BE"/>
    <w:rsid w:val="00966C95"/>
    <w:rsid w:val="0096732D"/>
    <w:rsid w:val="00967656"/>
    <w:rsid w:val="009676AB"/>
    <w:rsid w:val="009676C3"/>
    <w:rsid w:val="00967AFF"/>
    <w:rsid w:val="00967CB3"/>
    <w:rsid w:val="0097001E"/>
    <w:rsid w:val="0097071D"/>
    <w:rsid w:val="00970EAD"/>
    <w:rsid w:val="00970FE2"/>
    <w:rsid w:val="00971D88"/>
    <w:rsid w:val="0097208E"/>
    <w:rsid w:val="0097271E"/>
    <w:rsid w:val="00972724"/>
    <w:rsid w:val="0097312E"/>
    <w:rsid w:val="009738C4"/>
    <w:rsid w:val="00973927"/>
    <w:rsid w:val="00973B94"/>
    <w:rsid w:val="00973FC0"/>
    <w:rsid w:val="00974984"/>
    <w:rsid w:val="0097501B"/>
    <w:rsid w:val="009750B8"/>
    <w:rsid w:val="00975180"/>
    <w:rsid w:val="00975201"/>
    <w:rsid w:val="009756E9"/>
    <w:rsid w:val="00975B20"/>
    <w:rsid w:val="0097635B"/>
    <w:rsid w:val="00976815"/>
    <w:rsid w:val="00976EE9"/>
    <w:rsid w:val="0097750E"/>
    <w:rsid w:val="00977C14"/>
    <w:rsid w:val="0098069D"/>
    <w:rsid w:val="00980E4F"/>
    <w:rsid w:val="00981999"/>
    <w:rsid w:val="00981A8B"/>
    <w:rsid w:val="0098244B"/>
    <w:rsid w:val="0098261F"/>
    <w:rsid w:val="00982A2C"/>
    <w:rsid w:val="00982A91"/>
    <w:rsid w:val="0098300B"/>
    <w:rsid w:val="00983023"/>
    <w:rsid w:val="00983A6C"/>
    <w:rsid w:val="00983B02"/>
    <w:rsid w:val="009849FA"/>
    <w:rsid w:val="00984F22"/>
    <w:rsid w:val="009855C6"/>
    <w:rsid w:val="0098582A"/>
    <w:rsid w:val="00986368"/>
    <w:rsid w:val="009864CA"/>
    <w:rsid w:val="00986A0E"/>
    <w:rsid w:val="00986B11"/>
    <w:rsid w:val="00990180"/>
    <w:rsid w:val="00990A51"/>
    <w:rsid w:val="009912A4"/>
    <w:rsid w:val="0099149D"/>
    <w:rsid w:val="009916F0"/>
    <w:rsid w:val="009918F0"/>
    <w:rsid w:val="00991CFB"/>
    <w:rsid w:val="00991D41"/>
    <w:rsid w:val="009925E4"/>
    <w:rsid w:val="0099286C"/>
    <w:rsid w:val="00992CD6"/>
    <w:rsid w:val="00992E24"/>
    <w:rsid w:val="00993F95"/>
    <w:rsid w:val="00994DF2"/>
    <w:rsid w:val="009952E5"/>
    <w:rsid w:val="009954E8"/>
    <w:rsid w:val="00995801"/>
    <w:rsid w:val="0099593B"/>
    <w:rsid w:val="00995D27"/>
    <w:rsid w:val="00995DB6"/>
    <w:rsid w:val="00996185"/>
    <w:rsid w:val="009962BF"/>
    <w:rsid w:val="009966FE"/>
    <w:rsid w:val="00996AFF"/>
    <w:rsid w:val="009971A2"/>
    <w:rsid w:val="009976F8"/>
    <w:rsid w:val="00997839"/>
    <w:rsid w:val="00997E18"/>
    <w:rsid w:val="009A0EA3"/>
    <w:rsid w:val="009A195A"/>
    <w:rsid w:val="009A1A81"/>
    <w:rsid w:val="009A1BA3"/>
    <w:rsid w:val="009A1F66"/>
    <w:rsid w:val="009A252E"/>
    <w:rsid w:val="009A27AE"/>
    <w:rsid w:val="009A29F1"/>
    <w:rsid w:val="009A2DEA"/>
    <w:rsid w:val="009A3437"/>
    <w:rsid w:val="009A3AAB"/>
    <w:rsid w:val="009A45A1"/>
    <w:rsid w:val="009A4775"/>
    <w:rsid w:val="009A4A13"/>
    <w:rsid w:val="009A4F4D"/>
    <w:rsid w:val="009A5033"/>
    <w:rsid w:val="009A52D0"/>
    <w:rsid w:val="009A5F8A"/>
    <w:rsid w:val="009A60C4"/>
    <w:rsid w:val="009A7471"/>
    <w:rsid w:val="009A77A5"/>
    <w:rsid w:val="009A7939"/>
    <w:rsid w:val="009B0767"/>
    <w:rsid w:val="009B0DB7"/>
    <w:rsid w:val="009B103F"/>
    <w:rsid w:val="009B1311"/>
    <w:rsid w:val="009B2704"/>
    <w:rsid w:val="009B29CA"/>
    <w:rsid w:val="009B2C63"/>
    <w:rsid w:val="009B2DBC"/>
    <w:rsid w:val="009B3C32"/>
    <w:rsid w:val="009B3D15"/>
    <w:rsid w:val="009B3DAE"/>
    <w:rsid w:val="009B4396"/>
    <w:rsid w:val="009B43A1"/>
    <w:rsid w:val="009B4492"/>
    <w:rsid w:val="009B5189"/>
    <w:rsid w:val="009B60ED"/>
    <w:rsid w:val="009B65C0"/>
    <w:rsid w:val="009B6E76"/>
    <w:rsid w:val="009B6FF1"/>
    <w:rsid w:val="009B71D6"/>
    <w:rsid w:val="009B75AA"/>
    <w:rsid w:val="009B7CA9"/>
    <w:rsid w:val="009C029A"/>
    <w:rsid w:val="009C0503"/>
    <w:rsid w:val="009C05A8"/>
    <w:rsid w:val="009C1835"/>
    <w:rsid w:val="009C1EDF"/>
    <w:rsid w:val="009C25C5"/>
    <w:rsid w:val="009C26D6"/>
    <w:rsid w:val="009C2EFA"/>
    <w:rsid w:val="009C36CE"/>
    <w:rsid w:val="009C3FCC"/>
    <w:rsid w:val="009C4693"/>
    <w:rsid w:val="009C4DB3"/>
    <w:rsid w:val="009C4E4D"/>
    <w:rsid w:val="009C5B65"/>
    <w:rsid w:val="009C5BC0"/>
    <w:rsid w:val="009C5E77"/>
    <w:rsid w:val="009C5FC7"/>
    <w:rsid w:val="009C6A67"/>
    <w:rsid w:val="009C7045"/>
    <w:rsid w:val="009C7458"/>
    <w:rsid w:val="009C78CE"/>
    <w:rsid w:val="009C7B9F"/>
    <w:rsid w:val="009D02C5"/>
    <w:rsid w:val="009D068A"/>
    <w:rsid w:val="009D0891"/>
    <w:rsid w:val="009D08E4"/>
    <w:rsid w:val="009D0EEE"/>
    <w:rsid w:val="009D19D6"/>
    <w:rsid w:val="009D323C"/>
    <w:rsid w:val="009D328D"/>
    <w:rsid w:val="009D3F2B"/>
    <w:rsid w:val="009D4123"/>
    <w:rsid w:val="009D522E"/>
    <w:rsid w:val="009D5567"/>
    <w:rsid w:val="009D5AD9"/>
    <w:rsid w:val="009D5C82"/>
    <w:rsid w:val="009D644C"/>
    <w:rsid w:val="009D64BE"/>
    <w:rsid w:val="009D6772"/>
    <w:rsid w:val="009D6912"/>
    <w:rsid w:val="009D6F2A"/>
    <w:rsid w:val="009D70F7"/>
    <w:rsid w:val="009D75A1"/>
    <w:rsid w:val="009D7F0E"/>
    <w:rsid w:val="009E07FB"/>
    <w:rsid w:val="009E162C"/>
    <w:rsid w:val="009E1CBD"/>
    <w:rsid w:val="009E1DCE"/>
    <w:rsid w:val="009E2707"/>
    <w:rsid w:val="009E272B"/>
    <w:rsid w:val="009E2B61"/>
    <w:rsid w:val="009E319E"/>
    <w:rsid w:val="009E3D34"/>
    <w:rsid w:val="009E55F3"/>
    <w:rsid w:val="009E5FBC"/>
    <w:rsid w:val="009E6584"/>
    <w:rsid w:val="009E688E"/>
    <w:rsid w:val="009E6CE7"/>
    <w:rsid w:val="009E6EA2"/>
    <w:rsid w:val="009E7223"/>
    <w:rsid w:val="009F096C"/>
    <w:rsid w:val="009F0B9B"/>
    <w:rsid w:val="009F0F6C"/>
    <w:rsid w:val="009F14DD"/>
    <w:rsid w:val="009F1AFD"/>
    <w:rsid w:val="009F1BBF"/>
    <w:rsid w:val="009F1D3C"/>
    <w:rsid w:val="009F35EF"/>
    <w:rsid w:val="009F3A30"/>
    <w:rsid w:val="009F4064"/>
    <w:rsid w:val="009F450C"/>
    <w:rsid w:val="009F4521"/>
    <w:rsid w:val="009F4C21"/>
    <w:rsid w:val="009F4CD7"/>
    <w:rsid w:val="009F4D44"/>
    <w:rsid w:val="009F52DD"/>
    <w:rsid w:val="009F5608"/>
    <w:rsid w:val="009F5E87"/>
    <w:rsid w:val="009F63B0"/>
    <w:rsid w:val="009F6B7D"/>
    <w:rsid w:val="009F7AAA"/>
    <w:rsid w:val="009F7B83"/>
    <w:rsid w:val="00A0008F"/>
    <w:rsid w:val="00A0092C"/>
    <w:rsid w:val="00A00C9B"/>
    <w:rsid w:val="00A01DE8"/>
    <w:rsid w:val="00A01E70"/>
    <w:rsid w:val="00A0211D"/>
    <w:rsid w:val="00A02C35"/>
    <w:rsid w:val="00A03C34"/>
    <w:rsid w:val="00A0474D"/>
    <w:rsid w:val="00A04B48"/>
    <w:rsid w:val="00A04C79"/>
    <w:rsid w:val="00A04ED2"/>
    <w:rsid w:val="00A052E1"/>
    <w:rsid w:val="00A054F2"/>
    <w:rsid w:val="00A05DA0"/>
    <w:rsid w:val="00A06059"/>
    <w:rsid w:val="00A0620D"/>
    <w:rsid w:val="00A065F0"/>
    <w:rsid w:val="00A0665C"/>
    <w:rsid w:val="00A06979"/>
    <w:rsid w:val="00A06B66"/>
    <w:rsid w:val="00A06CA7"/>
    <w:rsid w:val="00A06D58"/>
    <w:rsid w:val="00A07030"/>
    <w:rsid w:val="00A077A4"/>
    <w:rsid w:val="00A07806"/>
    <w:rsid w:val="00A07AF9"/>
    <w:rsid w:val="00A07EA9"/>
    <w:rsid w:val="00A10905"/>
    <w:rsid w:val="00A10B3C"/>
    <w:rsid w:val="00A10C35"/>
    <w:rsid w:val="00A10D05"/>
    <w:rsid w:val="00A10D53"/>
    <w:rsid w:val="00A10EB8"/>
    <w:rsid w:val="00A11DE6"/>
    <w:rsid w:val="00A12303"/>
    <w:rsid w:val="00A12609"/>
    <w:rsid w:val="00A12A6F"/>
    <w:rsid w:val="00A13053"/>
    <w:rsid w:val="00A132C9"/>
    <w:rsid w:val="00A13A30"/>
    <w:rsid w:val="00A13AE0"/>
    <w:rsid w:val="00A13C90"/>
    <w:rsid w:val="00A13C99"/>
    <w:rsid w:val="00A14B14"/>
    <w:rsid w:val="00A14C6A"/>
    <w:rsid w:val="00A15160"/>
    <w:rsid w:val="00A15D24"/>
    <w:rsid w:val="00A15DEB"/>
    <w:rsid w:val="00A15F55"/>
    <w:rsid w:val="00A16A58"/>
    <w:rsid w:val="00A16C71"/>
    <w:rsid w:val="00A17C26"/>
    <w:rsid w:val="00A203FF"/>
    <w:rsid w:val="00A21394"/>
    <w:rsid w:val="00A2165B"/>
    <w:rsid w:val="00A220E6"/>
    <w:rsid w:val="00A22DE2"/>
    <w:rsid w:val="00A241B7"/>
    <w:rsid w:val="00A24D23"/>
    <w:rsid w:val="00A24EE7"/>
    <w:rsid w:val="00A254EF"/>
    <w:rsid w:val="00A259F4"/>
    <w:rsid w:val="00A261FF"/>
    <w:rsid w:val="00A2631C"/>
    <w:rsid w:val="00A2659D"/>
    <w:rsid w:val="00A27488"/>
    <w:rsid w:val="00A303F0"/>
    <w:rsid w:val="00A31CDD"/>
    <w:rsid w:val="00A31EA2"/>
    <w:rsid w:val="00A325DC"/>
    <w:rsid w:val="00A33151"/>
    <w:rsid w:val="00A3325A"/>
    <w:rsid w:val="00A33B68"/>
    <w:rsid w:val="00A33DE2"/>
    <w:rsid w:val="00A34227"/>
    <w:rsid w:val="00A34784"/>
    <w:rsid w:val="00A35357"/>
    <w:rsid w:val="00A354EF"/>
    <w:rsid w:val="00A36259"/>
    <w:rsid w:val="00A36862"/>
    <w:rsid w:val="00A36C0F"/>
    <w:rsid w:val="00A375D9"/>
    <w:rsid w:val="00A376EE"/>
    <w:rsid w:val="00A3782D"/>
    <w:rsid w:val="00A37974"/>
    <w:rsid w:val="00A37CE2"/>
    <w:rsid w:val="00A37E33"/>
    <w:rsid w:val="00A40139"/>
    <w:rsid w:val="00A4057A"/>
    <w:rsid w:val="00A4068C"/>
    <w:rsid w:val="00A40E89"/>
    <w:rsid w:val="00A4202A"/>
    <w:rsid w:val="00A434EC"/>
    <w:rsid w:val="00A435C5"/>
    <w:rsid w:val="00A4393F"/>
    <w:rsid w:val="00A43D66"/>
    <w:rsid w:val="00A443F0"/>
    <w:rsid w:val="00A44E9C"/>
    <w:rsid w:val="00A44FCA"/>
    <w:rsid w:val="00A45023"/>
    <w:rsid w:val="00A45457"/>
    <w:rsid w:val="00A45C55"/>
    <w:rsid w:val="00A46E38"/>
    <w:rsid w:val="00A46E43"/>
    <w:rsid w:val="00A4701E"/>
    <w:rsid w:val="00A4729B"/>
    <w:rsid w:val="00A5026B"/>
    <w:rsid w:val="00A505EF"/>
    <w:rsid w:val="00A514D0"/>
    <w:rsid w:val="00A515AE"/>
    <w:rsid w:val="00A52250"/>
    <w:rsid w:val="00A5264B"/>
    <w:rsid w:val="00A532A2"/>
    <w:rsid w:val="00A534E3"/>
    <w:rsid w:val="00A5370E"/>
    <w:rsid w:val="00A549C3"/>
    <w:rsid w:val="00A55750"/>
    <w:rsid w:val="00A557A0"/>
    <w:rsid w:val="00A55BEF"/>
    <w:rsid w:val="00A5617D"/>
    <w:rsid w:val="00A5739C"/>
    <w:rsid w:val="00A57617"/>
    <w:rsid w:val="00A600FD"/>
    <w:rsid w:val="00A6044A"/>
    <w:rsid w:val="00A60618"/>
    <w:rsid w:val="00A6071C"/>
    <w:rsid w:val="00A60AD6"/>
    <w:rsid w:val="00A60EA1"/>
    <w:rsid w:val="00A622FE"/>
    <w:rsid w:val="00A62EC3"/>
    <w:rsid w:val="00A631D4"/>
    <w:rsid w:val="00A632DD"/>
    <w:rsid w:val="00A64BCF"/>
    <w:rsid w:val="00A64BF4"/>
    <w:rsid w:val="00A64E69"/>
    <w:rsid w:val="00A652FB"/>
    <w:rsid w:val="00A65A6C"/>
    <w:rsid w:val="00A65C7C"/>
    <w:rsid w:val="00A66586"/>
    <w:rsid w:val="00A672EA"/>
    <w:rsid w:val="00A67A35"/>
    <w:rsid w:val="00A704E2"/>
    <w:rsid w:val="00A70E5D"/>
    <w:rsid w:val="00A71407"/>
    <w:rsid w:val="00A71423"/>
    <w:rsid w:val="00A71F0C"/>
    <w:rsid w:val="00A722AD"/>
    <w:rsid w:val="00A7268F"/>
    <w:rsid w:val="00A7284C"/>
    <w:rsid w:val="00A72B21"/>
    <w:rsid w:val="00A733E3"/>
    <w:rsid w:val="00A7348E"/>
    <w:rsid w:val="00A735B6"/>
    <w:rsid w:val="00A7384C"/>
    <w:rsid w:val="00A73E9D"/>
    <w:rsid w:val="00A74ECE"/>
    <w:rsid w:val="00A74FEA"/>
    <w:rsid w:val="00A75013"/>
    <w:rsid w:val="00A75201"/>
    <w:rsid w:val="00A75557"/>
    <w:rsid w:val="00A76E6B"/>
    <w:rsid w:val="00A76EE8"/>
    <w:rsid w:val="00A77233"/>
    <w:rsid w:val="00A774B9"/>
    <w:rsid w:val="00A80277"/>
    <w:rsid w:val="00A81A48"/>
    <w:rsid w:val="00A81DCB"/>
    <w:rsid w:val="00A821A3"/>
    <w:rsid w:val="00A8264C"/>
    <w:rsid w:val="00A83081"/>
    <w:rsid w:val="00A83357"/>
    <w:rsid w:val="00A8348A"/>
    <w:rsid w:val="00A838EB"/>
    <w:rsid w:val="00A83A83"/>
    <w:rsid w:val="00A84E39"/>
    <w:rsid w:val="00A853F8"/>
    <w:rsid w:val="00A85493"/>
    <w:rsid w:val="00A85587"/>
    <w:rsid w:val="00A85B4C"/>
    <w:rsid w:val="00A85CCF"/>
    <w:rsid w:val="00A85F10"/>
    <w:rsid w:val="00A866A0"/>
    <w:rsid w:val="00A86DA5"/>
    <w:rsid w:val="00A86E6E"/>
    <w:rsid w:val="00A86FB4"/>
    <w:rsid w:val="00A8709B"/>
    <w:rsid w:val="00A874EA"/>
    <w:rsid w:val="00A87504"/>
    <w:rsid w:val="00A877BA"/>
    <w:rsid w:val="00A9050F"/>
    <w:rsid w:val="00A90EF2"/>
    <w:rsid w:val="00A91484"/>
    <w:rsid w:val="00A91763"/>
    <w:rsid w:val="00A91BB4"/>
    <w:rsid w:val="00A91F89"/>
    <w:rsid w:val="00A924A5"/>
    <w:rsid w:val="00A926CA"/>
    <w:rsid w:val="00A927F2"/>
    <w:rsid w:val="00A932E2"/>
    <w:rsid w:val="00A935E5"/>
    <w:rsid w:val="00A93629"/>
    <w:rsid w:val="00A9386F"/>
    <w:rsid w:val="00A938F6"/>
    <w:rsid w:val="00A93A81"/>
    <w:rsid w:val="00A94356"/>
    <w:rsid w:val="00A94969"/>
    <w:rsid w:val="00A94C64"/>
    <w:rsid w:val="00A94F6A"/>
    <w:rsid w:val="00A94FEC"/>
    <w:rsid w:val="00A95110"/>
    <w:rsid w:val="00A95D32"/>
    <w:rsid w:val="00A95DDE"/>
    <w:rsid w:val="00A96969"/>
    <w:rsid w:val="00A9710C"/>
    <w:rsid w:val="00A9730F"/>
    <w:rsid w:val="00AA016C"/>
    <w:rsid w:val="00AA038B"/>
    <w:rsid w:val="00AA0444"/>
    <w:rsid w:val="00AA0670"/>
    <w:rsid w:val="00AA0EC8"/>
    <w:rsid w:val="00AA10DD"/>
    <w:rsid w:val="00AA12F6"/>
    <w:rsid w:val="00AA1EA7"/>
    <w:rsid w:val="00AA2374"/>
    <w:rsid w:val="00AA2645"/>
    <w:rsid w:val="00AA32AC"/>
    <w:rsid w:val="00AA3443"/>
    <w:rsid w:val="00AA3DBF"/>
    <w:rsid w:val="00AA4F5E"/>
    <w:rsid w:val="00AA6FF6"/>
    <w:rsid w:val="00AA7309"/>
    <w:rsid w:val="00AA7ED1"/>
    <w:rsid w:val="00AB0584"/>
    <w:rsid w:val="00AB0A46"/>
    <w:rsid w:val="00AB0DBC"/>
    <w:rsid w:val="00AB17C1"/>
    <w:rsid w:val="00AB1C57"/>
    <w:rsid w:val="00AB1CA0"/>
    <w:rsid w:val="00AB236C"/>
    <w:rsid w:val="00AB2431"/>
    <w:rsid w:val="00AB2A06"/>
    <w:rsid w:val="00AB2F73"/>
    <w:rsid w:val="00AB352A"/>
    <w:rsid w:val="00AB3A05"/>
    <w:rsid w:val="00AB3B97"/>
    <w:rsid w:val="00AB4222"/>
    <w:rsid w:val="00AB476C"/>
    <w:rsid w:val="00AB4BA1"/>
    <w:rsid w:val="00AB4CA7"/>
    <w:rsid w:val="00AB5CBD"/>
    <w:rsid w:val="00AB6407"/>
    <w:rsid w:val="00AB6C68"/>
    <w:rsid w:val="00AB7A59"/>
    <w:rsid w:val="00AC1F50"/>
    <w:rsid w:val="00AC277A"/>
    <w:rsid w:val="00AC2C07"/>
    <w:rsid w:val="00AC2E1D"/>
    <w:rsid w:val="00AC3932"/>
    <w:rsid w:val="00AC4276"/>
    <w:rsid w:val="00AC455B"/>
    <w:rsid w:val="00AC5372"/>
    <w:rsid w:val="00AC5AB1"/>
    <w:rsid w:val="00AC5E94"/>
    <w:rsid w:val="00AC5F0C"/>
    <w:rsid w:val="00AC6214"/>
    <w:rsid w:val="00AC6372"/>
    <w:rsid w:val="00AC7CDA"/>
    <w:rsid w:val="00AD01BE"/>
    <w:rsid w:val="00AD039B"/>
    <w:rsid w:val="00AD09A7"/>
    <w:rsid w:val="00AD0A21"/>
    <w:rsid w:val="00AD10FE"/>
    <w:rsid w:val="00AD1FCE"/>
    <w:rsid w:val="00AD21E8"/>
    <w:rsid w:val="00AD3C30"/>
    <w:rsid w:val="00AD3D5C"/>
    <w:rsid w:val="00AD48E3"/>
    <w:rsid w:val="00AD4FEE"/>
    <w:rsid w:val="00AD5204"/>
    <w:rsid w:val="00AD597F"/>
    <w:rsid w:val="00AD69F7"/>
    <w:rsid w:val="00AD6EF4"/>
    <w:rsid w:val="00AD7121"/>
    <w:rsid w:val="00AD7C17"/>
    <w:rsid w:val="00AE080C"/>
    <w:rsid w:val="00AE08ED"/>
    <w:rsid w:val="00AE1ACF"/>
    <w:rsid w:val="00AE1DB7"/>
    <w:rsid w:val="00AE2BB7"/>
    <w:rsid w:val="00AE3EE4"/>
    <w:rsid w:val="00AE4A94"/>
    <w:rsid w:val="00AE4B58"/>
    <w:rsid w:val="00AE4CE2"/>
    <w:rsid w:val="00AE5087"/>
    <w:rsid w:val="00AE54C5"/>
    <w:rsid w:val="00AE5F3A"/>
    <w:rsid w:val="00AE74F0"/>
    <w:rsid w:val="00AF0556"/>
    <w:rsid w:val="00AF09D0"/>
    <w:rsid w:val="00AF0D43"/>
    <w:rsid w:val="00AF0E78"/>
    <w:rsid w:val="00AF0FFD"/>
    <w:rsid w:val="00AF1CFA"/>
    <w:rsid w:val="00AF23E7"/>
    <w:rsid w:val="00AF27F9"/>
    <w:rsid w:val="00AF33AE"/>
    <w:rsid w:val="00AF367F"/>
    <w:rsid w:val="00AF3878"/>
    <w:rsid w:val="00AF40B8"/>
    <w:rsid w:val="00AF425F"/>
    <w:rsid w:val="00AF468B"/>
    <w:rsid w:val="00AF5D8E"/>
    <w:rsid w:val="00AF69C1"/>
    <w:rsid w:val="00AF6A75"/>
    <w:rsid w:val="00AF6EE1"/>
    <w:rsid w:val="00AF701F"/>
    <w:rsid w:val="00AF720B"/>
    <w:rsid w:val="00AF72FE"/>
    <w:rsid w:val="00B00275"/>
    <w:rsid w:val="00B003FD"/>
    <w:rsid w:val="00B00830"/>
    <w:rsid w:val="00B00ABE"/>
    <w:rsid w:val="00B010E5"/>
    <w:rsid w:val="00B0141C"/>
    <w:rsid w:val="00B016D2"/>
    <w:rsid w:val="00B017F5"/>
    <w:rsid w:val="00B01A5E"/>
    <w:rsid w:val="00B021DE"/>
    <w:rsid w:val="00B0317D"/>
    <w:rsid w:val="00B033D1"/>
    <w:rsid w:val="00B047F0"/>
    <w:rsid w:val="00B054B2"/>
    <w:rsid w:val="00B0593A"/>
    <w:rsid w:val="00B05AD8"/>
    <w:rsid w:val="00B05F7C"/>
    <w:rsid w:val="00B05FDE"/>
    <w:rsid w:val="00B066CB"/>
    <w:rsid w:val="00B06CB6"/>
    <w:rsid w:val="00B07592"/>
    <w:rsid w:val="00B07866"/>
    <w:rsid w:val="00B10693"/>
    <w:rsid w:val="00B1155E"/>
    <w:rsid w:val="00B116EE"/>
    <w:rsid w:val="00B11C1F"/>
    <w:rsid w:val="00B12857"/>
    <w:rsid w:val="00B12936"/>
    <w:rsid w:val="00B133B9"/>
    <w:rsid w:val="00B13515"/>
    <w:rsid w:val="00B135AA"/>
    <w:rsid w:val="00B1366F"/>
    <w:rsid w:val="00B14352"/>
    <w:rsid w:val="00B143D4"/>
    <w:rsid w:val="00B143F4"/>
    <w:rsid w:val="00B1476F"/>
    <w:rsid w:val="00B14A9E"/>
    <w:rsid w:val="00B14DCC"/>
    <w:rsid w:val="00B15496"/>
    <w:rsid w:val="00B156FC"/>
    <w:rsid w:val="00B15E16"/>
    <w:rsid w:val="00B16B31"/>
    <w:rsid w:val="00B16E3D"/>
    <w:rsid w:val="00B16F6F"/>
    <w:rsid w:val="00B1799E"/>
    <w:rsid w:val="00B17EF5"/>
    <w:rsid w:val="00B20092"/>
    <w:rsid w:val="00B20E0A"/>
    <w:rsid w:val="00B2153D"/>
    <w:rsid w:val="00B226C6"/>
    <w:rsid w:val="00B232DE"/>
    <w:rsid w:val="00B23589"/>
    <w:rsid w:val="00B239C2"/>
    <w:rsid w:val="00B23AB2"/>
    <w:rsid w:val="00B23FDB"/>
    <w:rsid w:val="00B24C72"/>
    <w:rsid w:val="00B24D8F"/>
    <w:rsid w:val="00B24E01"/>
    <w:rsid w:val="00B24E22"/>
    <w:rsid w:val="00B251AC"/>
    <w:rsid w:val="00B25E16"/>
    <w:rsid w:val="00B25FE8"/>
    <w:rsid w:val="00B26B57"/>
    <w:rsid w:val="00B27A47"/>
    <w:rsid w:val="00B27B87"/>
    <w:rsid w:val="00B30205"/>
    <w:rsid w:val="00B3126E"/>
    <w:rsid w:val="00B31988"/>
    <w:rsid w:val="00B319BC"/>
    <w:rsid w:val="00B31C7A"/>
    <w:rsid w:val="00B31EF2"/>
    <w:rsid w:val="00B322F4"/>
    <w:rsid w:val="00B3260D"/>
    <w:rsid w:val="00B32B3F"/>
    <w:rsid w:val="00B32CAA"/>
    <w:rsid w:val="00B339D8"/>
    <w:rsid w:val="00B33A75"/>
    <w:rsid w:val="00B33BE0"/>
    <w:rsid w:val="00B3412A"/>
    <w:rsid w:val="00B34962"/>
    <w:rsid w:val="00B34A84"/>
    <w:rsid w:val="00B34CF2"/>
    <w:rsid w:val="00B34F7F"/>
    <w:rsid w:val="00B353E7"/>
    <w:rsid w:val="00B35709"/>
    <w:rsid w:val="00B360F0"/>
    <w:rsid w:val="00B362FF"/>
    <w:rsid w:val="00B365B9"/>
    <w:rsid w:val="00B379C0"/>
    <w:rsid w:val="00B37E41"/>
    <w:rsid w:val="00B4082A"/>
    <w:rsid w:val="00B4086D"/>
    <w:rsid w:val="00B41740"/>
    <w:rsid w:val="00B4284E"/>
    <w:rsid w:val="00B42B27"/>
    <w:rsid w:val="00B43588"/>
    <w:rsid w:val="00B43882"/>
    <w:rsid w:val="00B44405"/>
    <w:rsid w:val="00B4450C"/>
    <w:rsid w:val="00B44A54"/>
    <w:rsid w:val="00B44E77"/>
    <w:rsid w:val="00B452DC"/>
    <w:rsid w:val="00B45C96"/>
    <w:rsid w:val="00B45CA0"/>
    <w:rsid w:val="00B45E05"/>
    <w:rsid w:val="00B46020"/>
    <w:rsid w:val="00B4644B"/>
    <w:rsid w:val="00B466CA"/>
    <w:rsid w:val="00B46D36"/>
    <w:rsid w:val="00B478FC"/>
    <w:rsid w:val="00B47BED"/>
    <w:rsid w:val="00B47CB1"/>
    <w:rsid w:val="00B47D44"/>
    <w:rsid w:val="00B47FBC"/>
    <w:rsid w:val="00B50456"/>
    <w:rsid w:val="00B504D2"/>
    <w:rsid w:val="00B51903"/>
    <w:rsid w:val="00B52201"/>
    <w:rsid w:val="00B5249D"/>
    <w:rsid w:val="00B5290D"/>
    <w:rsid w:val="00B52C6E"/>
    <w:rsid w:val="00B532CF"/>
    <w:rsid w:val="00B54099"/>
    <w:rsid w:val="00B54894"/>
    <w:rsid w:val="00B54C1E"/>
    <w:rsid w:val="00B55473"/>
    <w:rsid w:val="00B55662"/>
    <w:rsid w:val="00B5581C"/>
    <w:rsid w:val="00B55E69"/>
    <w:rsid w:val="00B57600"/>
    <w:rsid w:val="00B57A33"/>
    <w:rsid w:val="00B604BD"/>
    <w:rsid w:val="00B6102C"/>
    <w:rsid w:val="00B6164D"/>
    <w:rsid w:val="00B61795"/>
    <w:rsid w:val="00B618F7"/>
    <w:rsid w:val="00B62214"/>
    <w:rsid w:val="00B6325A"/>
    <w:rsid w:val="00B63C99"/>
    <w:rsid w:val="00B63CAD"/>
    <w:rsid w:val="00B63E2D"/>
    <w:rsid w:val="00B63E83"/>
    <w:rsid w:val="00B64E90"/>
    <w:rsid w:val="00B65091"/>
    <w:rsid w:val="00B6563E"/>
    <w:rsid w:val="00B660A4"/>
    <w:rsid w:val="00B663E6"/>
    <w:rsid w:val="00B671D8"/>
    <w:rsid w:val="00B67A81"/>
    <w:rsid w:val="00B67C8B"/>
    <w:rsid w:val="00B67CD4"/>
    <w:rsid w:val="00B70811"/>
    <w:rsid w:val="00B716B5"/>
    <w:rsid w:val="00B71B7E"/>
    <w:rsid w:val="00B71EB4"/>
    <w:rsid w:val="00B7248A"/>
    <w:rsid w:val="00B727BA"/>
    <w:rsid w:val="00B7301D"/>
    <w:rsid w:val="00B74988"/>
    <w:rsid w:val="00B74EAD"/>
    <w:rsid w:val="00B7506A"/>
    <w:rsid w:val="00B754EA"/>
    <w:rsid w:val="00B75CA5"/>
    <w:rsid w:val="00B75D73"/>
    <w:rsid w:val="00B75E75"/>
    <w:rsid w:val="00B767CB"/>
    <w:rsid w:val="00B76DB2"/>
    <w:rsid w:val="00B802BB"/>
    <w:rsid w:val="00B802C9"/>
    <w:rsid w:val="00B80384"/>
    <w:rsid w:val="00B803A4"/>
    <w:rsid w:val="00B807BB"/>
    <w:rsid w:val="00B8184E"/>
    <w:rsid w:val="00B819BD"/>
    <w:rsid w:val="00B81A04"/>
    <w:rsid w:val="00B81B40"/>
    <w:rsid w:val="00B8222E"/>
    <w:rsid w:val="00B8330E"/>
    <w:rsid w:val="00B83609"/>
    <w:rsid w:val="00B8362D"/>
    <w:rsid w:val="00B83BC8"/>
    <w:rsid w:val="00B841FD"/>
    <w:rsid w:val="00B848DC"/>
    <w:rsid w:val="00B85E81"/>
    <w:rsid w:val="00B86291"/>
    <w:rsid w:val="00B8640E"/>
    <w:rsid w:val="00B86C6D"/>
    <w:rsid w:val="00B86ED4"/>
    <w:rsid w:val="00B87530"/>
    <w:rsid w:val="00B90130"/>
    <w:rsid w:val="00B90589"/>
    <w:rsid w:val="00B90884"/>
    <w:rsid w:val="00B91137"/>
    <w:rsid w:val="00B915DB"/>
    <w:rsid w:val="00B916E0"/>
    <w:rsid w:val="00B9175D"/>
    <w:rsid w:val="00B91DF2"/>
    <w:rsid w:val="00B9337F"/>
    <w:rsid w:val="00B93391"/>
    <w:rsid w:val="00B94266"/>
    <w:rsid w:val="00B9431E"/>
    <w:rsid w:val="00B94B7B"/>
    <w:rsid w:val="00B94F99"/>
    <w:rsid w:val="00B95360"/>
    <w:rsid w:val="00B953AE"/>
    <w:rsid w:val="00B957D6"/>
    <w:rsid w:val="00B95A8E"/>
    <w:rsid w:val="00B962E3"/>
    <w:rsid w:val="00B968AE"/>
    <w:rsid w:val="00BA0DB5"/>
    <w:rsid w:val="00BA1DCB"/>
    <w:rsid w:val="00BA1E7B"/>
    <w:rsid w:val="00BA255E"/>
    <w:rsid w:val="00BA2894"/>
    <w:rsid w:val="00BA3EC9"/>
    <w:rsid w:val="00BA47FA"/>
    <w:rsid w:val="00BA4901"/>
    <w:rsid w:val="00BA4EDB"/>
    <w:rsid w:val="00BA64B1"/>
    <w:rsid w:val="00BA6A6F"/>
    <w:rsid w:val="00BA6F8A"/>
    <w:rsid w:val="00BA6FF8"/>
    <w:rsid w:val="00BA70F5"/>
    <w:rsid w:val="00BA756D"/>
    <w:rsid w:val="00BB05D0"/>
    <w:rsid w:val="00BB07DE"/>
    <w:rsid w:val="00BB11D5"/>
    <w:rsid w:val="00BB1324"/>
    <w:rsid w:val="00BB14F8"/>
    <w:rsid w:val="00BB1C3E"/>
    <w:rsid w:val="00BB2742"/>
    <w:rsid w:val="00BB403F"/>
    <w:rsid w:val="00BB4300"/>
    <w:rsid w:val="00BB476F"/>
    <w:rsid w:val="00BB4789"/>
    <w:rsid w:val="00BB4C3C"/>
    <w:rsid w:val="00BB53E9"/>
    <w:rsid w:val="00BB7580"/>
    <w:rsid w:val="00BC03C6"/>
    <w:rsid w:val="00BC0537"/>
    <w:rsid w:val="00BC0B46"/>
    <w:rsid w:val="00BC0D44"/>
    <w:rsid w:val="00BC11B1"/>
    <w:rsid w:val="00BC1290"/>
    <w:rsid w:val="00BC16A1"/>
    <w:rsid w:val="00BC2475"/>
    <w:rsid w:val="00BC2495"/>
    <w:rsid w:val="00BC29AF"/>
    <w:rsid w:val="00BC2A53"/>
    <w:rsid w:val="00BC2DE7"/>
    <w:rsid w:val="00BC2EAA"/>
    <w:rsid w:val="00BC2F59"/>
    <w:rsid w:val="00BC3497"/>
    <w:rsid w:val="00BC3828"/>
    <w:rsid w:val="00BC3D4B"/>
    <w:rsid w:val="00BC464D"/>
    <w:rsid w:val="00BC4686"/>
    <w:rsid w:val="00BC487D"/>
    <w:rsid w:val="00BC5308"/>
    <w:rsid w:val="00BC5D83"/>
    <w:rsid w:val="00BC64BE"/>
    <w:rsid w:val="00BC7174"/>
    <w:rsid w:val="00BC76A8"/>
    <w:rsid w:val="00BC7B0A"/>
    <w:rsid w:val="00BC7CEC"/>
    <w:rsid w:val="00BC7E6E"/>
    <w:rsid w:val="00BC7EC0"/>
    <w:rsid w:val="00BD03A5"/>
    <w:rsid w:val="00BD040C"/>
    <w:rsid w:val="00BD097A"/>
    <w:rsid w:val="00BD0BBA"/>
    <w:rsid w:val="00BD0FF2"/>
    <w:rsid w:val="00BD158A"/>
    <w:rsid w:val="00BD18FA"/>
    <w:rsid w:val="00BD1F66"/>
    <w:rsid w:val="00BD2B11"/>
    <w:rsid w:val="00BD2CD7"/>
    <w:rsid w:val="00BD2D08"/>
    <w:rsid w:val="00BD3289"/>
    <w:rsid w:val="00BD33FE"/>
    <w:rsid w:val="00BD370E"/>
    <w:rsid w:val="00BD3F28"/>
    <w:rsid w:val="00BD403E"/>
    <w:rsid w:val="00BD45AD"/>
    <w:rsid w:val="00BD4AD1"/>
    <w:rsid w:val="00BD57D2"/>
    <w:rsid w:val="00BD5E6C"/>
    <w:rsid w:val="00BD5F2B"/>
    <w:rsid w:val="00BD62D5"/>
    <w:rsid w:val="00BD6489"/>
    <w:rsid w:val="00BD6576"/>
    <w:rsid w:val="00BD7389"/>
    <w:rsid w:val="00BD7A16"/>
    <w:rsid w:val="00BD7A26"/>
    <w:rsid w:val="00BD7B19"/>
    <w:rsid w:val="00BD7B8E"/>
    <w:rsid w:val="00BD7BF1"/>
    <w:rsid w:val="00BE0846"/>
    <w:rsid w:val="00BE0F09"/>
    <w:rsid w:val="00BE1749"/>
    <w:rsid w:val="00BE180C"/>
    <w:rsid w:val="00BE1C74"/>
    <w:rsid w:val="00BE24E4"/>
    <w:rsid w:val="00BE252F"/>
    <w:rsid w:val="00BE2753"/>
    <w:rsid w:val="00BE277D"/>
    <w:rsid w:val="00BE2AA4"/>
    <w:rsid w:val="00BE3288"/>
    <w:rsid w:val="00BE3913"/>
    <w:rsid w:val="00BE4144"/>
    <w:rsid w:val="00BE459B"/>
    <w:rsid w:val="00BE4DA1"/>
    <w:rsid w:val="00BE5EE9"/>
    <w:rsid w:val="00BE64E3"/>
    <w:rsid w:val="00BE6E90"/>
    <w:rsid w:val="00BE75B1"/>
    <w:rsid w:val="00BE75E5"/>
    <w:rsid w:val="00BE7605"/>
    <w:rsid w:val="00BE7C8D"/>
    <w:rsid w:val="00BE7EB7"/>
    <w:rsid w:val="00BF039E"/>
    <w:rsid w:val="00BF09B3"/>
    <w:rsid w:val="00BF0BB1"/>
    <w:rsid w:val="00BF0C4C"/>
    <w:rsid w:val="00BF1009"/>
    <w:rsid w:val="00BF1152"/>
    <w:rsid w:val="00BF160F"/>
    <w:rsid w:val="00BF174C"/>
    <w:rsid w:val="00BF1A52"/>
    <w:rsid w:val="00BF1A62"/>
    <w:rsid w:val="00BF2291"/>
    <w:rsid w:val="00BF2355"/>
    <w:rsid w:val="00BF2F35"/>
    <w:rsid w:val="00BF30B0"/>
    <w:rsid w:val="00BF30D9"/>
    <w:rsid w:val="00BF317D"/>
    <w:rsid w:val="00BF4A5E"/>
    <w:rsid w:val="00BF556E"/>
    <w:rsid w:val="00BF559A"/>
    <w:rsid w:val="00BF62B0"/>
    <w:rsid w:val="00BF6B00"/>
    <w:rsid w:val="00BF6D1A"/>
    <w:rsid w:val="00BF6FF8"/>
    <w:rsid w:val="00BF75C0"/>
    <w:rsid w:val="00BF763D"/>
    <w:rsid w:val="00BF7C03"/>
    <w:rsid w:val="00C0018E"/>
    <w:rsid w:val="00C00A02"/>
    <w:rsid w:val="00C00B0F"/>
    <w:rsid w:val="00C00E1F"/>
    <w:rsid w:val="00C01789"/>
    <w:rsid w:val="00C018B2"/>
    <w:rsid w:val="00C02A98"/>
    <w:rsid w:val="00C02BB2"/>
    <w:rsid w:val="00C0387C"/>
    <w:rsid w:val="00C03915"/>
    <w:rsid w:val="00C048FA"/>
    <w:rsid w:val="00C054C6"/>
    <w:rsid w:val="00C05E3C"/>
    <w:rsid w:val="00C061CE"/>
    <w:rsid w:val="00C062F9"/>
    <w:rsid w:val="00C0707E"/>
    <w:rsid w:val="00C0710B"/>
    <w:rsid w:val="00C0720A"/>
    <w:rsid w:val="00C07CCB"/>
    <w:rsid w:val="00C10376"/>
    <w:rsid w:val="00C11106"/>
    <w:rsid w:val="00C111CF"/>
    <w:rsid w:val="00C113E0"/>
    <w:rsid w:val="00C114BC"/>
    <w:rsid w:val="00C119A3"/>
    <w:rsid w:val="00C11B9A"/>
    <w:rsid w:val="00C12329"/>
    <w:rsid w:val="00C12A43"/>
    <w:rsid w:val="00C12EAF"/>
    <w:rsid w:val="00C13B16"/>
    <w:rsid w:val="00C15BF8"/>
    <w:rsid w:val="00C15F7F"/>
    <w:rsid w:val="00C17133"/>
    <w:rsid w:val="00C17542"/>
    <w:rsid w:val="00C204CE"/>
    <w:rsid w:val="00C2158F"/>
    <w:rsid w:val="00C21615"/>
    <w:rsid w:val="00C221EA"/>
    <w:rsid w:val="00C222CF"/>
    <w:rsid w:val="00C227C2"/>
    <w:rsid w:val="00C22FA2"/>
    <w:rsid w:val="00C23F7B"/>
    <w:rsid w:val="00C25912"/>
    <w:rsid w:val="00C25B74"/>
    <w:rsid w:val="00C2618E"/>
    <w:rsid w:val="00C2667A"/>
    <w:rsid w:val="00C266C0"/>
    <w:rsid w:val="00C26AB5"/>
    <w:rsid w:val="00C26BEF"/>
    <w:rsid w:val="00C27275"/>
    <w:rsid w:val="00C301EC"/>
    <w:rsid w:val="00C304E2"/>
    <w:rsid w:val="00C30848"/>
    <w:rsid w:val="00C30CC0"/>
    <w:rsid w:val="00C31BEB"/>
    <w:rsid w:val="00C3282A"/>
    <w:rsid w:val="00C328C2"/>
    <w:rsid w:val="00C328FA"/>
    <w:rsid w:val="00C32FFD"/>
    <w:rsid w:val="00C3366C"/>
    <w:rsid w:val="00C338B1"/>
    <w:rsid w:val="00C33908"/>
    <w:rsid w:val="00C349AC"/>
    <w:rsid w:val="00C3524B"/>
    <w:rsid w:val="00C35445"/>
    <w:rsid w:val="00C35B0D"/>
    <w:rsid w:val="00C35BAA"/>
    <w:rsid w:val="00C35EF6"/>
    <w:rsid w:val="00C36997"/>
    <w:rsid w:val="00C36BD3"/>
    <w:rsid w:val="00C36E68"/>
    <w:rsid w:val="00C3762B"/>
    <w:rsid w:val="00C37AA3"/>
    <w:rsid w:val="00C40391"/>
    <w:rsid w:val="00C406B5"/>
    <w:rsid w:val="00C407D5"/>
    <w:rsid w:val="00C416A5"/>
    <w:rsid w:val="00C43448"/>
    <w:rsid w:val="00C436F3"/>
    <w:rsid w:val="00C437FA"/>
    <w:rsid w:val="00C45070"/>
    <w:rsid w:val="00C450A4"/>
    <w:rsid w:val="00C45FE1"/>
    <w:rsid w:val="00C464C0"/>
    <w:rsid w:val="00C46BDD"/>
    <w:rsid w:val="00C46ECD"/>
    <w:rsid w:val="00C475BF"/>
    <w:rsid w:val="00C5084A"/>
    <w:rsid w:val="00C50A7A"/>
    <w:rsid w:val="00C5121E"/>
    <w:rsid w:val="00C518B4"/>
    <w:rsid w:val="00C51923"/>
    <w:rsid w:val="00C51D5B"/>
    <w:rsid w:val="00C521FC"/>
    <w:rsid w:val="00C5281D"/>
    <w:rsid w:val="00C52E28"/>
    <w:rsid w:val="00C532C9"/>
    <w:rsid w:val="00C53F9A"/>
    <w:rsid w:val="00C540D6"/>
    <w:rsid w:val="00C551EE"/>
    <w:rsid w:val="00C554F3"/>
    <w:rsid w:val="00C55790"/>
    <w:rsid w:val="00C56350"/>
    <w:rsid w:val="00C5684E"/>
    <w:rsid w:val="00C569D3"/>
    <w:rsid w:val="00C56E82"/>
    <w:rsid w:val="00C56F88"/>
    <w:rsid w:val="00C57D60"/>
    <w:rsid w:val="00C627F4"/>
    <w:rsid w:val="00C62B59"/>
    <w:rsid w:val="00C62C4A"/>
    <w:rsid w:val="00C63515"/>
    <w:rsid w:val="00C635E8"/>
    <w:rsid w:val="00C63BC3"/>
    <w:rsid w:val="00C63F03"/>
    <w:rsid w:val="00C64021"/>
    <w:rsid w:val="00C64080"/>
    <w:rsid w:val="00C64A0E"/>
    <w:rsid w:val="00C64F58"/>
    <w:rsid w:val="00C650FC"/>
    <w:rsid w:val="00C65F1C"/>
    <w:rsid w:val="00C67ECD"/>
    <w:rsid w:val="00C7035C"/>
    <w:rsid w:val="00C7055C"/>
    <w:rsid w:val="00C7140F"/>
    <w:rsid w:val="00C718D8"/>
    <w:rsid w:val="00C71D21"/>
    <w:rsid w:val="00C724AC"/>
    <w:rsid w:val="00C7373E"/>
    <w:rsid w:val="00C7454F"/>
    <w:rsid w:val="00C746E7"/>
    <w:rsid w:val="00C74A6A"/>
    <w:rsid w:val="00C74D29"/>
    <w:rsid w:val="00C753E1"/>
    <w:rsid w:val="00C755D0"/>
    <w:rsid w:val="00C757E3"/>
    <w:rsid w:val="00C75AFF"/>
    <w:rsid w:val="00C768FE"/>
    <w:rsid w:val="00C76E8E"/>
    <w:rsid w:val="00C76F5E"/>
    <w:rsid w:val="00C7748E"/>
    <w:rsid w:val="00C77FCA"/>
    <w:rsid w:val="00C8022B"/>
    <w:rsid w:val="00C80FC7"/>
    <w:rsid w:val="00C81BD8"/>
    <w:rsid w:val="00C81DFD"/>
    <w:rsid w:val="00C82120"/>
    <w:rsid w:val="00C82152"/>
    <w:rsid w:val="00C821A0"/>
    <w:rsid w:val="00C822D6"/>
    <w:rsid w:val="00C82593"/>
    <w:rsid w:val="00C825B5"/>
    <w:rsid w:val="00C82C7C"/>
    <w:rsid w:val="00C8304D"/>
    <w:rsid w:val="00C833F6"/>
    <w:rsid w:val="00C83483"/>
    <w:rsid w:val="00C83971"/>
    <w:rsid w:val="00C83E42"/>
    <w:rsid w:val="00C84978"/>
    <w:rsid w:val="00C8533E"/>
    <w:rsid w:val="00C857BC"/>
    <w:rsid w:val="00C85C06"/>
    <w:rsid w:val="00C85DA3"/>
    <w:rsid w:val="00C8657B"/>
    <w:rsid w:val="00C8694D"/>
    <w:rsid w:val="00C86CCA"/>
    <w:rsid w:val="00C86D14"/>
    <w:rsid w:val="00C86EA5"/>
    <w:rsid w:val="00C87A9F"/>
    <w:rsid w:val="00C87B61"/>
    <w:rsid w:val="00C90895"/>
    <w:rsid w:val="00C91278"/>
    <w:rsid w:val="00C923CF"/>
    <w:rsid w:val="00C93289"/>
    <w:rsid w:val="00C93500"/>
    <w:rsid w:val="00C937CF"/>
    <w:rsid w:val="00C93A77"/>
    <w:rsid w:val="00C93BA4"/>
    <w:rsid w:val="00C93CEC"/>
    <w:rsid w:val="00C93E19"/>
    <w:rsid w:val="00C94282"/>
    <w:rsid w:val="00C94714"/>
    <w:rsid w:val="00C94B2A"/>
    <w:rsid w:val="00C94CA1"/>
    <w:rsid w:val="00C953A2"/>
    <w:rsid w:val="00C95746"/>
    <w:rsid w:val="00C95860"/>
    <w:rsid w:val="00C95B54"/>
    <w:rsid w:val="00C96143"/>
    <w:rsid w:val="00C966AB"/>
    <w:rsid w:val="00C96877"/>
    <w:rsid w:val="00C96C17"/>
    <w:rsid w:val="00C96D54"/>
    <w:rsid w:val="00C97A51"/>
    <w:rsid w:val="00CA042A"/>
    <w:rsid w:val="00CA045A"/>
    <w:rsid w:val="00CA05A1"/>
    <w:rsid w:val="00CA1B53"/>
    <w:rsid w:val="00CA1F54"/>
    <w:rsid w:val="00CA22AB"/>
    <w:rsid w:val="00CA2C06"/>
    <w:rsid w:val="00CA2F61"/>
    <w:rsid w:val="00CA35AE"/>
    <w:rsid w:val="00CA51A4"/>
    <w:rsid w:val="00CA53E9"/>
    <w:rsid w:val="00CA57BE"/>
    <w:rsid w:val="00CA57C1"/>
    <w:rsid w:val="00CA591F"/>
    <w:rsid w:val="00CA5C15"/>
    <w:rsid w:val="00CA7BAC"/>
    <w:rsid w:val="00CB01FD"/>
    <w:rsid w:val="00CB06C5"/>
    <w:rsid w:val="00CB1857"/>
    <w:rsid w:val="00CB18B4"/>
    <w:rsid w:val="00CB1B87"/>
    <w:rsid w:val="00CB23A6"/>
    <w:rsid w:val="00CB2F1B"/>
    <w:rsid w:val="00CB3043"/>
    <w:rsid w:val="00CB31BD"/>
    <w:rsid w:val="00CB34AE"/>
    <w:rsid w:val="00CB370B"/>
    <w:rsid w:val="00CB3ADA"/>
    <w:rsid w:val="00CB409A"/>
    <w:rsid w:val="00CB45D9"/>
    <w:rsid w:val="00CB4601"/>
    <w:rsid w:val="00CB561E"/>
    <w:rsid w:val="00CB56B5"/>
    <w:rsid w:val="00CB5785"/>
    <w:rsid w:val="00CB5860"/>
    <w:rsid w:val="00CB5EAC"/>
    <w:rsid w:val="00CB681C"/>
    <w:rsid w:val="00CB6A18"/>
    <w:rsid w:val="00CB6DAB"/>
    <w:rsid w:val="00CB6E98"/>
    <w:rsid w:val="00CB6F31"/>
    <w:rsid w:val="00CB7076"/>
    <w:rsid w:val="00CB712C"/>
    <w:rsid w:val="00CB715D"/>
    <w:rsid w:val="00CC0088"/>
    <w:rsid w:val="00CC053F"/>
    <w:rsid w:val="00CC141F"/>
    <w:rsid w:val="00CC28AE"/>
    <w:rsid w:val="00CC35F7"/>
    <w:rsid w:val="00CC362A"/>
    <w:rsid w:val="00CC3662"/>
    <w:rsid w:val="00CC397D"/>
    <w:rsid w:val="00CC4013"/>
    <w:rsid w:val="00CC4549"/>
    <w:rsid w:val="00CC4925"/>
    <w:rsid w:val="00CC512C"/>
    <w:rsid w:val="00CC516B"/>
    <w:rsid w:val="00CC58C3"/>
    <w:rsid w:val="00CC5F51"/>
    <w:rsid w:val="00CC6ABD"/>
    <w:rsid w:val="00CC6B61"/>
    <w:rsid w:val="00CC74E5"/>
    <w:rsid w:val="00CC7908"/>
    <w:rsid w:val="00CD02A0"/>
    <w:rsid w:val="00CD02E8"/>
    <w:rsid w:val="00CD0B0C"/>
    <w:rsid w:val="00CD0B72"/>
    <w:rsid w:val="00CD13EE"/>
    <w:rsid w:val="00CD217D"/>
    <w:rsid w:val="00CD248D"/>
    <w:rsid w:val="00CD254D"/>
    <w:rsid w:val="00CD2B2D"/>
    <w:rsid w:val="00CD2CF4"/>
    <w:rsid w:val="00CD2E8E"/>
    <w:rsid w:val="00CD305F"/>
    <w:rsid w:val="00CD374D"/>
    <w:rsid w:val="00CD391C"/>
    <w:rsid w:val="00CD4E02"/>
    <w:rsid w:val="00CD557B"/>
    <w:rsid w:val="00CD579D"/>
    <w:rsid w:val="00CD60D0"/>
    <w:rsid w:val="00CD6370"/>
    <w:rsid w:val="00CD700C"/>
    <w:rsid w:val="00CD766B"/>
    <w:rsid w:val="00CD7D6E"/>
    <w:rsid w:val="00CE0308"/>
    <w:rsid w:val="00CE0390"/>
    <w:rsid w:val="00CE04E0"/>
    <w:rsid w:val="00CE04FD"/>
    <w:rsid w:val="00CE0776"/>
    <w:rsid w:val="00CE105A"/>
    <w:rsid w:val="00CE18A7"/>
    <w:rsid w:val="00CE1B74"/>
    <w:rsid w:val="00CE2277"/>
    <w:rsid w:val="00CE2645"/>
    <w:rsid w:val="00CE2866"/>
    <w:rsid w:val="00CE2F47"/>
    <w:rsid w:val="00CE313E"/>
    <w:rsid w:val="00CE3B23"/>
    <w:rsid w:val="00CE3C6C"/>
    <w:rsid w:val="00CE471C"/>
    <w:rsid w:val="00CE474F"/>
    <w:rsid w:val="00CE4DAF"/>
    <w:rsid w:val="00CE4E01"/>
    <w:rsid w:val="00CE503E"/>
    <w:rsid w:val="00CE5803"/>
    <w:rsid w:val="00CE6EB9"/>
    <w:rsid w:val="00CE72F5"/>
    <w:rsid w:val="00CE7491"/>
    <w:rsid w:val="00CE7545"/>
    <w:rsid w:val="00CF0613"/>
    <w:rsid w:val="00CF0D17"/>
    <w:rsid w:val="00CF1D72"/>
    <w:rsid w:val="00CF20B1"/>
    <w:rsid w:val="00CF2BC8"/>
    <w:rsid w:val="00CF3000"/>
    <w:rsid w:val="00CF30FF"/>
    <w:rsid w:val="00CF3204"/>
    <w:rsid w:val="00CF342E"/>
    <w:rsid w:val="00CF3E13"/>
    <w:rsid w:val="00CF4B14"/>
    <w:rsid w:val="00CF5077"/>
    <w:rsid w:val="00CF5237"/>
    <w:rsid w:val="00CF56A6"/>
    <w:rsid w:val="00CF577F"/>
    <w:rsid w:val="00CF6CF9"/>
    <w:rsid w:val="00CF6D51"/>
    <w:rsid w:val="00CF73B1"/>
    <w:rsid w:val="00D0005B"/>
    <w:rsid w:val="00D001B9"/>
    <w:rsid w:val="00D00328"/>
    <w:rsid w:val="00D00397"/>
    <w:rsid w:val="00D0153D"/>
    <w:rsid w:val="00D0158B"/>
    <w:rsid w:val="00D016F0"/>
    <w:rsid w:val="00D0195C"/>
    <w:rsid w:val="00D01E32"/>
    <w:rsid w:val="00D01F97"/>
    <w:rsid w:val="00D01FF2"/>
    <w:rsid w:val="00D024DC"/>
    <w:rsid w:val="00D025C7"/>
    <w:rsid w:val="00D026A7"/>
    <w:rsid w:val="00D0298A"/>
    <w:rsid w:val="00D02C5B"/>
    <w:rsid w:val="00D02EAF"/>
    <w:rsid w:val="00D03706"/>
    <w:rsid w:val="00D03F48"/>
    <w:rsid w:val="00D04134"/>
    <w:rsid w:val="00D05799"/>
    <w:rsid w:val="00D06703"/>
    <w:rsid w:val="00D06714"/>
    <w:rsid w:val="00D075EE"/>
    <w:rsid w:val="00D07898"/>
    <w:rsid w:val="00D07AA4"/>
    <w:rsid w:val="00D07C69"/>
    <w:rsid w:val="00D07CB2"/>
    <w:rsid w:val="00D07F65"/>
    <w:rsid w:val="00D1000D"/>
    <w:rsid w:val="00D107A7"/>
    <w:rsid w:val="00D10F8C"/>
    <w:rsid w:val="00D10FEA"/>
    <w:rsid w:val="00D11034"/>
    <w:rsid w:val="00D11A98"/>
    <w:rsid w:val="00D11F12"/>
    <w:rsid w:val="00D12095"/>
    <w:rsid w:val="00D1312D"/>
    <w:rsid w:val="00D13F42"/>
    <w:rsid w:val="00D144FE"/>
    <w:rsid w:val="00D14648"/>
    <w:rsid w:val="00D15097"/>
    <w:rsid w:val="00D15149"/>
    <w:rsid w:val="00D1569F"/>
    <w:rsid w:val="00D15EB4"/>
    <w:rsid w:val="00D15FDB"/>
    <w:rsid w:val="00D161B8"/>
    <w:rsid w:val="00D16B94"/>
    <w:rsid w:val="00D16EFF"/>
    <w:rsid w:val="00D174B9"/>
    <w:rsid w:val="00D17DA3"/>
    <w:rsid w:val="00D203EF"/>
    <w:rsid w:val="00D2051A"/>
    <w:rsid w:val="00D211F0"/>
    <w:rsid w:val="00D21518"/>
    <w:rsid w:val="00D228AF"/>
    <w:rsid w:val="00D22941"/>
    <w:rsid w:val="00D229F4"/>
    <w:rsid w:val="00D23216"/>
    <w:rsid w:val="00D23F09"/>
    <w:rsid w:val="00D23FA5"/>
    <w:rsid w:val="00D242A0"/>
    <w:rsid w:val="00D25318"/>
    <w:rsid w:val="00D25D5A"/>
    <w:rsid w:val="00D26715"/>
    <w:rsid w:val="00D2744A"/>
    <w:rsid w:val="00D27746"/>
    <w:rsid w:val="00D27EDC"/>
    <w:rsid w:val="00D30086"/>
    <w:rsid w:val="00D3008E"/>
    <w:rsid w:val="00D30138"/>
    <w:rsid w:val="00D30432"/>
    <w:rsid w:val="00D309A0"/>
    <w:rsid w:val="00D30A40"/>
    <w:rsid w:val="00D3286A"/>
    <w:rsid w:val="00D32B04"/>
    <w:rsid w:val="00D33703"/>
    <w:rsid w:val="00D3387C"/>
    <w:rsid w:val="00D338AC"/>
    <w:rsid w:val="00D33C54"/>
    <w:rsid w:val="00D348A7"/>
    <w:rsid w:val="00D34BB4"/>
    <w:rsid w:val="00D34DE7"/>
    <w:rsid w:val="00D35035"/>
    <w:rsid w:val="00D351A6"/>
    <w:rsid w:val="00D352C2"/>
    <w:rsid w:val="00D35AA9"/>
    <w:rsid w:val="00D36826"/>
    <w:rsid w:val="00D36953"/>
    <w:rsid w:val="00D36CE4"/>
    <w:rsid w:val="00D36D0D"/>
    <w:rsid w:val="00D37137"/>
    <w:rsid w:val="00D37682"/>
    <w:rsid w:val="00D37AEF"/>
    <w:rsid w:val="00D403E8"/>
    <w:rsid w:val="00D40B62"/>
    <w:rsid w:val="00D411AC"/>
    <w:rsid w:val="00D4174F"/>
    <w:rsid w:val="00D41800"/>
    <w:rsid w:val="00D41AD9"/>
    <w:rsid w:val="00D41FE7"/>
    <w:rsid w:val="00D423FE"/>
    <w:rsid w:val="00D429B5"/>
    <w:rsid w:val="00D42AB4"/>
    <w:rsid w:val="00D42FC4"/>
    <w:rsid w:val="00D43D3C"/>
    <w:rsid w:val="00D4406E"/>
    <w:rsid w:val="00D4418F"/>
    <w:rsid w:val="00D4434D"/>
    <w:rsid w:val="00D45218"/>
    <w:rsid w:val="00D4563C"/>
    <w:rsid w:val="00D45CEA"/>
    <w:rsid w:val="00D45F3B"/>
    <w:rsid w:val="00D45FE6"/>
    <w:rsid w:val="00D462AF"/>
    <w:rsid w:val="00D46360"/>
    <w:rsid w:val="00D467EF"/>
    <w:rsid w:val="00D46F6B"/>
    <w:rsid w:val="00D470F8"/>
    <w:rsid w:val="00D47A23"/>
    <w:rsid w:val="00D50575"/>
    <w:rsid w:val="00D505A2"/>
    <w:rsid w:val="00D50946"/>
    <w:rsid w:val="00D53CA6"/>
    <w:rsid w:val="00D53DB6"/>
    <w:rsid w:val="00D54458"/>
    <w:rsid w:val="00D54761"/>
    <w:rsid w:val="00D5488A"/>
    <w:rsid w:val="00D54B2D"/>
    <w:rsid w:val="00D54BF6"/>
    <w:rsid w:val="00D5538F"/>
    <w:rsid w:val="00D554B6"/>
    <w:rsid w:val="00D554BD"/>
    <w:rsid w:val="00D55C7D"/>
    <w:rsid w:val="00D55EBE"/>
    <w:rsid w:val="00D55F20"/>
    <w:rsid w:val="00D55FF0"/>
    <w:rsid w:val="00D57AD1"/>
    <w:rsid w:val="00D57AD8"/>
    <w:rsid w:val="00D57E43"/>
    <w:rsid w:val="00D60081"/>
    <w:rsid w:val="00D6099D"/>
    <w:rsid w:val="00D61754"/>
    <w:rsid w:val="00D62FDC"/>
    <w:rsid w:val="00D63C5B"/>
    <w:rsid w:val="00D6427C"/>
    <w:rsid w:val="00D64ADE"/>
    <w:rsid w:val="00D656BF"/>
    <w:rsid w:val="00D65826"/>
    <w:rsid w:val="00D65AC8"/>
    <w:rsid w:val="00D65B33"/>
    <w:rsid w:val="00D65D29"/>
    <w:rsid w:val="00D66151"/>
    <w:rsid w:val="00D664A3"/>
    <w:rsid w:val="00D66755"/>
    <w:rsid w:val="00D67E4F"/>
    <w:rsid w:val="00D703C9"/>
    <w:rsid w:val="00D7049F"/>
    <w:rsid w:val="00D70729"/>
    <w:rsid w:val="00D70C8A"/>
    <w:rsid w:val="00D71204"/>
    <w:rsid w:val="00D71398"/>
    <w:rsid w:val="00D71C13"/>
    <w:rsid w:val="00D71D85"/>
    <w:rsid w:val="00D721D9"/>
    <w:rsid w:val="00D729A1"/>
    <w:rsid w:val="00D744B4"/>
    <w:rsid w:val="00D74558"/>
    <w:rsid w:val="00D74A32"/>
    <w:rsid w:val="00D74C54"/>
    <w:rsid w:val="00D7527D"/>
    <w:rsid w:val="00D75C74"/>
    <w:rsid w:val="00D76C42"/>
    <w:rsid w:val="00D76CD4"/>
    <w:rsid w:val="00D77361"/>
    <w:rsid w:val="00D773F2"/>
    <w:rsid w:val="00D77AD6"/>
    <w:rsid w:val="00D77B37"/>
    <w:rsid w:val="00D77C6F"/>
    <w:rsid w:val="00D77D55"/>
    <w:rsid w:val="00D77DCD"/>
    <w:rsid w:val="00D807E5"/>
    <w:rsid w:val="00D8103F"/>
    <w:rsid w:val="00D8119F"/>
    <w:rsid w:val="00D811EA"/>
    <w:rsid w:val="00D81912"/>
    <w:rsid w:val="00D81AE3"/>
    <w:rsid w:val="00D82DDB"/>
    <w:rsid w:val="00D84578"/>
    <w:rsid w:val="00D84707"/>
    <w:rsid w:val="00D84811"/>
    <w:rsid w:val="00D8490A"/>
    <w:rsid w:val="00D853B4"/>
    <w:rsid w:val="00D86B6C"/>
    <w:rsid w:val="00D86F68"/>
    <w:rsid w:val="00D86F94"/>
    <w:rsid w:val="00D86FA8"/>
    <w:rsid w:val="00D870D9"/>
    <w:rsid w:val="00D870DD"/>
    <w:rsid w:val="00D872F9"/>
    <w:rsid w:val="00D87B4F"/>
    <w:rsid w:val="00D87C5A"/>
    <w:rsid w:val="00D90ACE"/>
    <w:rsid w:val="00D90CF5"/>
    <w:rsid w:val="00D911B2"/>
    <w:rsid w:val="00D91EA1"/>
    <w:rsid w:val="00D92115"/>
    <w:rsid w:val="00D923C4"/>
    <w:rsid w:val="00D928A1"/>
    <w:rsid w:val="00D92FF0"/>
    <w:rsid w:val="00D93693"/>
    <w:rsid w:val="00D93710"/>
    <w:rsid w:val="00D937A1"/>
    <w:rsid w:val="00D937BD"/>
    <w:rsid w:val="00D93974"/>
    <w:rsid w:val="00D9415E"/>
    <w:rsid w:val="00D94271"/>
    <w:rsid w:val="00D94BB2"/>
    <w:rsid w:val="00D94CD1"/>
    <w:rsid w:val="00D94D9B"/>
    <w:rsid w:val="00D9515E"/>
    <w:rsid w:val="00D9542B"/>
    <w:rsid w:val="00D955E9"/>
    <w:rsid w:val="00D96464"/>
    <w:rsid w:val="00D964F6"/>
    <w:rsid w:val="00D96580"/>
    <w:rsid w:val="00DA1393"/>
    <w:rsid w:val="00DA1A15"/>
    <w:rsid w:val="00DA1ABD"/>
    <w:rsid w:val="00DA23DE"/>
    <w:rsid w:val="00DA2B90"/>
    <w:rsid w:val="00DA2FE8"/>
    <w:rsid w:val="00DA30CC"/>
    <w:rsid w:val="00DA3652"/>
    <w:rsid w:val="00DA44CF"/>
    <w:rsid w:val="00DA5037"/>
    <w:rsid w:val="00DA5AE9"/>
    <w:rsid w:val="00DA6075"/>
    <w:rsid w:val="00DA62F3"/>
    <w:rsid w:val="00DA6358"/>
    <w:rsid w:val="00DA643A"/>
    <w:rsid w:val="00DA72B3"/>
    <w:rsid w:val="00DA7792"/>
    <w:rsid w:val="00DA7B6A"/>
    <w:rsid w:val="00DB019D"/>
    <w:rsid w:val="00DB083F"/>
    <w:rsid w:val="00DB17B0"/>
    <w:rsid w:val="00DB20CE"/>
    <w:rsid w:val="00DB2B80"/>
    <w:rsid w:val="00DB3044"/>
    <w:rsid w:val="00DB3751"/>
    <w:rsid w:val="00DB3771"/>
    <w:rsid w:val="00DB39E8"/>
    <w:rsid w:val="00DB430C"/>
    <w:rsid w:val="00DB5087"/>
    <w:rsid w:val="00DB69EB"/>
    <w:rsid w:val="00DB74F1"/>
    <w:rsid w:val="00DC2555"/>
    <w:rsid w:val="00DC2A13"/>
    <w:rsid w:val="00DC2BF6"/>
    <w:rsid w:val="00DC2EA9"/>
    <w:rsid w:val="00DC2EF8"/>
    <w:rsid w:val="00DC327C"/>
    <w:rsid w:val="00DC3869"/>
    <w:rsid w:val="00DC41A3"/>
    <w:rsid w:val="00DC443D"/>
    <w:rsid w:val="00DC5A44"/>
    <w:rsid w:val="00DC642F"/>
    <w:rsid w:val="00DC6F73"/>
    <w:rsid w:val="00DC7231"/>
    <w:rsid w:val="00DD003F"/>
    <w:rsid w:val="00DD045A"/>
    <w:rsid w:val="00DD0917"/>
    <w:rsid w:val="00DD1112"/>
    <w:rsid w:val="00DD13CA"/>
    <w:rsid w:val="00DD14C5"/>
    <w:rsid w:val="00DD1DD8"/>
    <w:rsid w:val="00DD1E21"/>
    <w:rsid w:val="00DD28D7"/>
    <w:rsid w:val="00DD2AF2"/>
    <w:rsid w:val="00DD35C7"/>
    <w:rsid w:val="00DD3679"/>
    <w:rsid w:val="00DD3997"/>
    <w:rsid w:val="00DD4256"/>
    <w:rsid w:val="00DD49E0"/>
    <w:rsid w:val="00DD4F85"/>
    <w:rsid w:val="00DD50F5"/>
    <w:rsid w:val="00DD523F"/>
    <w:rsid w:val="00DD5392"/>
    <w:rsid w:val="00DD567F"/>
    <w:rsid w:val="00DD586D"/>
    <w:rsid w:val="00DD59D4"/>
    <w:rsid w:val="00DD5A70"/>
    <w:rsid w:val="00DD5D75"/>
    <w:rsid w:val="00DD644F"/>
    <w:rsid w:val="00DD659E"/>
    <w:rsid w:val="00DD7396"/>
    <w:rsid w:val="00DD75B4"/>
    <w:rsid w:val="00DE0884"/>
    <w:rsid w:val="00DE13DA"/>
    <w:rsid w:val="00DE16D5"/>
    <w:rsid w:val="00DE1797"/>
    <w:rsid w:val="00DE1C30"/>
    <w:rsid w:val="00DE29EE"/>
    <w:rsid w:val="00DE30C8"/>
    <w:rsid w:val="00DE3194"/>
    <w:rsid w:val="00DE336B"/>
    <w:rsid w:val="00DE3873"/>
    <w:rsid w:val="00DE38A3"/>
    <w:rsid w:val="00DE3C7B"/>
    <w:rsid w:val="00DE484D"/>
    <w:rsid w:val="00DE52FC"/>
    <w:rsid w:val="00DE53B5"/>
    <w:rsid w:val="00DE54DB"/>
    <w:rsid w:val="00DE564A"/>
    <w:rsid w:val="00DE5DED"/>
    <w:rsid w:val="00DE5E5F"/>
    <w:rsid w:val="00DE5FAC"/>
    <w:rsid w:val="00DE61A8"/>
    <w:rsid w:val="00DE669C"/>
    <w:rsid w:val="00DE6842"/>
    <w:rsid w:val="00DE70F2"/>
    <w:rsid w:val="00DE7327"/>
    <w:rsid w:val="00DE7360"/>
    <w:rsid w:val="00DF048B"/>
    <w:rsid w:val="00DF091A"/>
    <w:rsid w:val="00DF0CE8"/>
    <w:rsid w:val="00DF119A"/>
    <w:rsid w:val="00DF14B6"/>
    <w:rsid w:val="00DF2031"/>
    <w:rsid w:val="00DF2852"/>
    <w:rsid w:val="00DF4DFF"/>
    <w:rsid w:val="00DF5B6E"/>
    <w:rsid w:val="00DF717A"/>
    <w:rsid w:val="00DF737E"/>
    <w:rsid w:val="00DF7676"/>
    <w:rsid w:val="00DF7F4E"/>
    <w:rsid w:val="00E00EB1"/>
    <w:rsid w:val="00E012A0"/>
    <w:rsid w:val="00E0239D"/>
    <w:rsid w:val="00E026ED"/>
    <w:rsid w:val="00E028FE"/>
    <w:rsid w:val="00E02ABC"/>
    <w:rsid w:val="00E0343F"/>
    <w:rsid w:val="00E04275"/>
    <w:rsid w:val="00E04CAA"/>
    <w:rsid w:val="00E04CB1"/>
    <w:rsid w:val="00E057F6"/>
    <w:rsid w:val="00E0587C"/>
    <w:rsid w:val="00E05DE7"/>
    <w:rsid w:val="00E06869"/>
    <w:rsid w:val="00E068F2"/>
    <w:rsid w:val="00E06A19"/>
    <w:rsid w:val="00E06EBA"/>
    <w:rsid w:val="00E0745A"/>
    <w:rsid w:val="00E0762F"/>
    <w:rsid w:val="00E0780C"/>
    <w:rsid w:val="00E100E0"/>
    <w:rsid w:val="00E116ED"/>
    <w:rsid w:val="00E1177E"/>
    <w:rsid w:val="00E11BAE"/>
    <w:rsid w:val="00E11D30"/>
    <w:rsid w:val="00E11EB9"/>
    <w:rsid w:val="00E1204D"/>
    <w:rsid w:val="00E1218C"/>
    <w:rsid w:val="00E121E4"/>
    <w:rsid w:val="00E12BF8"/>
    <w:rsid w:val="00E1314F"/>
    <w:rsid w:val="00E13B14"/>
    <w:rsid w:val="00E14150"/>
    <w:rsid w:val="00E14AAE"/>
    <w:rsid w:val="00E14B54"/>
    <w:rsid w:val="00E14DE2"/>
    <w:rsid w:val="00E158D8"/>
    <w:rsid w:val="00E16859"/>
    <w:rsid w:val="00E17287"/>
    <w:rsid w:val="00E1776D"/>
    <w:rsid w:val="00E1787C"/>
    <w:rsid w:val="00E179E4"/>
    <w:rsid w:val="00E200E1"/>
    <w:rsid w:val="00E208E0"/>
    <w:rsid w:val="00E221C2"/>
    <w:rsid w:val="00E221FC"/>
    <w:rsid w:val="00E22627"/>
    <w:rsid w:val="00E22702"/>
    <w:rsid w:val="00E22961"/>
    <w:rsid w:val="00E22DB0"/>
    <w:rsid w:val="00E23120"/>
    <w:rsid w:val="00E23308"/>
    <w:rsid w:val="00E235B5"/>
    <w:rsid w:val="00E2382E"/>
    <w:rsid w:val="00E2498B"/>
    <w:rsid w:val="00E25764"/>
    <w:rsid w:val="00E25971"/>
    <w:rsid w:val="00E25EE8"/>
    <w:rsid w:val="00E25EF1"/>
    <w:rsid w:val="00E264D2"/>
    <w:rsid w:val="00E26913"/>
    <w:rsid w:val="00E269E0"/>
    <w:rsid w:val="00E273A8"/>
    <w:rsid w:val="00E30320"/>
    <w:rsid w:val="00E30ED6"/>
    <w:rsid w:val="00E31E27"/>
    <w:rsid w:val="00E32126"/>
    <w:rsid w:val="00E322DD"/>
    <w:rsid w:val="00E32C80"/>
    <w:rsid w:val="00E33CDA"/>
    <w:rsid w:val="00E33EA5"/>
    <w:rsid w:val="00E347CC"/>
    <w:rsid w:val="00E350A9"/>
    <w:rsid w:val="00E352CF"/>
    <w:rsid w:val="00E352F2"/>
    <w:rsid w:val="00E35656"/>
    <w:rsid w:val="00E35726"/>
    <w:rsid w:val="00E35E3D"/>
    <w:rsid w:val="00E36172"/>
    <w:rsid w:val="00E3654E"/>
    <w:rsid w:val="00E36834"/>
    <w:rsid w:val="00E36BB3"/>
    <w:rsid w:val="00E370DC"/>
    <w:rsid w:val="00E3776E"/>
    <w:rsid w:val="00E37EC3"/>
    <w:rsid w:val="00E402D9"/>
    <w:rsid w:val="00E409E5"/>
    <w:rsid w:val="00E40B2D"/>
    <w:rsid w:val="00E40B34"/>
    <w:rsid w:val="00E41A1E"/>
    <w:rsid w:val="00E420CB"/>
    <w:rsid w:val="00E421CA"/>
    <w:rsid w:val="00E4267F"/>
    <w:rsid w:val="00E42740"/>
    <w:rsid w:val="00E42A48"/>
    <w:rsid w:val="00E42DAC"/>
    <w:rsid w:val="00E42E9A"/>
    <w:rsid w:val="00E439BA"/>
    <w:rsid w:val="00E43EF0"/>
    <w:rsid w:val="00E44104"/>
    <w:rsid w:val="00E4420F"/>
    <w:rsid w:val="00E445C8"/>
    <w:rsid w:val="00E44764"/>
    <w:rsid w:val="00E44A0D"/>
    <w:rsid w:val="00E44A4F"/>
    <w:rsid w:val="00E44CAF"/>
    <w:rsid w:val="00E45116"/>
    <w:rsid w:val="00E45536"/>
    <w:rsid w:val="00E45600"/>
    <w:rsid w:val="00E45754"/>
    <w:rsid w:val="00E45950"/>
    <w:rsid w:val="00E45B6C"/>
    <w:rsid w:val="00E45DF6"/>
    <w:rsid w:val="00E4662F"/>
    <w:rsid w:val="00E467FF"/>
    <w:rsid w:val="00E46D70"/>
    <w:rsid w:val="00E472F1"/>
    <w:rsid w:val="00E472F6"/>
    <w:rsid w:val="00E47640"/>
    <w:rsid w:val="00E4764F"/>
    <w:rsid w:val="00E47A5C"/>
    <w:rsid w:val="00E47BFE"/>
    <w:rsid w:val="00E50199"/>
    <w:rsid w:val="00E50C22"/>
    <w:rsid w:val="00E512ED"/>
    <w:rsid w:val="00E547D5"/>
    <w:rsid w:val="00E5512B"/>
    <w:rsid w:val="00E55F8C"/>
    <w:rsid w:val="00E55FFB"/>
    <w:rsid w:val="00E565A2"/>
    <w:rsid w:val="00E566FA"/>
    <w:rsid w:val="00E5781B"/>
    <w:rsid w:val="00E6047E"/>
    <w:rsid w:val="00E60649"/>
    <w:rsid w:val="00E6167E"/>
    <w:rsid w:val="00E61837"/>
    <w:rsid w:val="00E619C5"/>
    <w:rsid w:val="00E61EC7"/>
    <w:rsid w:val="00E6215D"/>
    <w:rsid w:val="00E62238"/>
    <w:rsid w:val="00E62C82"/>
    <w:rsid w:val="00E6351D"/>
    <w:rsid w:val="00E6359F"/>
    <w:rsid w:val="00E638E7"/>
    <w:rsid w:val="00E64264"/>
    <w:rsid w:val="00E647E7"/>
    <w:rsid w:val="00E6510B"/>
    <w:rsid w:val="00E663C6"/>
    <w:rsid w:val="00E6713D"/>
    <w:rsid w:val="00E67653"/>
    <w:rsid w:val="00E70098"/>
    <w:rsid w:val="00E702BE"/>
    <w:rsid w:val="00E70C0C"/>
    <w:rsid w:val="00E70CE4"/>
    <w:rsid w:val="00E71894"/>
    <w:rsid w:val="00E71BD4"/>
    <w:rsid w:val="00E7295F"/>
    <w:rsid w:val="00E72EC3"/>
    <w:rsid w:val="00E72F5A"/>
    <w:rsid w:val="00E73416"/>
    <w:rsid w:val="00E734D3"/>
    <w:rsid w:val="00E734FB"/>
    <w:rsid w:val="00E73B64"/>
    <w:rsid w:val="00E74130"/>
    <w:rsid w:val="00E746C7"/>
    <w:rsid w:val="00E74D4A"/>
    <w:rsid w:val="00E74E0F"/>
    <w:rsid w:val="00E74F03"/>
    <w:rsid w:val="00E758F1"/>
    <w:rsid w:val="00E75D6E"/>
    <w:rsid w:val="00E75EF7"/>
    <w:rsid w:val="00E7621B"/>
    <w:rsid w:val="00E762EC"/>
    <w:rsid w:val="00E7723F"/>
    <w:rsid w:val="00E77765"/>
    <w:rsid w:val="00E8009A"/>
    <w:rsid w:val="00E80248"/>
    <w:rsid w:val="00E80460"/>
    <w:rsid w:val="00E807B3"/>
    <w:rsid w:val="00E808B4"/>
    <w:rsid w:val="00E80D4E"/>
    <w:rsid w:val="00E81BA0"/>
    <w:rsid w:val="00E81C7A"/>
    <w:rsid w:val="00E82160"/>
    <w:rsid w:val="00E82791"/>
    <w:rsid w:val="00E82ACD"/>
    <w:rsid w:val="00E8352B"/>
    <w:rsid w:val="00E83895"/>
    <w:rsid w:val="00E83D86"/>
    <w:rsid w:val="00E83DC9"/>
    <w:rsid w:val="00E83E60"/>
    <w:rsid w:val="00E83EE3"/>
    <w:rsid w:val="00E84260"/>
    <w:rsid w:val="00E84B55"/>
    <w:rsid w:val="00E85E62"/>
    <w:rsid w:val="00E86096"/>
    <w:rsid w:val="00E864D5"/>
    <w:rsid w:val="00E864F8"/>
    <w:rsid w:val="00E866C4"/>
    <w:rsid w:val="00E872AB"/>
    <w:rsid w:val="00E87A31"/>
    <w:rsid w:val="00E9056C"/>
    <w:rsid w:val="00E90D07"/>
    <w:rsid w:val="00E91585"/>
    <w:rsid w:val="00E91A52"/>
    <w:rsid w:val="00E91A57"/>
    <w:rsid w:val="00E9210C"/>
    <w:rsid w:val="00E92B66"/>
    <w:rsid w:val="00E92BB9"/>
    <w:rsid w:val="00E92D9E"/>
    <w:rsid w:val="00E9341D"/>
    <w:rsid w:val="00E93D77"/>
    <w:rsid w:val="00E94AF9"/>
    <w:rsid w:val="00E94B29"/>
    <w:rsid w:val="00E94D53"/>
    <w:rsid w:val="00E9506F"/>
    <w:rsid w:val="00E95246"/>
    <w:rsid w:val="00E9557F"/>
    <w:rsid w:val="00E95872"/>
    <w:rsid w:val="00E95882"/>
    <w:rsid w:val="00E96A95"/>
    <w:rsid w:val="00E96BB5"/>
    <w:rsid w:val="00E96D13"/>
    <w:rsid w:val="00E96E1A"/>
    <w:rsid w:val="00E973E1"/>
    <w:rsid w:val="00E97D26"/>
    <w:rsid w:val="00E97FFA"/>
    <w:rsid w:val="00EA000C"/>
    <w:rsid w:val="00EA00FC"/>
    <w:rsid w:val="00EA04FF"/>
    <w:rsid w:val="00EA0F8C"/>
    <w:rsid w:val="00EA1079"/>
    <w:rsid w:val="00EA2419"/>
    <w:rsid w:val="00EA24F3"/>
    <w:rsid w:val="00EA2A2C"/>
    <w:rsid w:val="00EA35FA"/>
    <w:rsid w:val="00EA3D7A"/>
    <w:rsid w:val="00EA408B"/>
    <w:rsid w:val="00EA40A1"/>
    <w:rsid w:val="00EA43D7"/>
    <w:rsid w:val="00EA49A2"/>
    <w:rsid w:val="00EA4A48"/>
    <w:rsid w:val="00EA4E13"/>
    <w:rsid w:val="00EA5709"/>
    <w:rsid w:val="00EA5BB8"/>
    <w:rsid w:val="00EA5C25"/>
    <w:rsid w:val="00EA6D77"/>
    <w:rsid w:val="00EA70F4"/>
    <w:rsid w:val="00EA7ABD"/>
    <w:rsid w:val="00EB031A"/>
    <w:rsid w:val="00EB047E"/>
    <w:rsid w:val="00EB1CE1"/>
    <w:rsid w:val="00EB1D1B"/>
    <w:rsid w:val="00EB26BD"/>
    <w:rsid w:val="00EB2BE0"/>
    <w:rsid w:val="00EB43B1"/>
    <w:rsid w:val="00EB516E"/>
    <w:rsid w:val="00EB5403"/>
    <w:rsid w:val="00EB5CA6"/>
    <w:rsid w:val="00EB6486"/>
    <w:rsid w:val="00EB669C"/>
    <w:rsid w:val="00EB68AA"/>
    <w:rsid w:val="00EB6979"/>
    <w:rsid w:val="00EB6A6C"/>
    <w:rsid w:val="00EB6B12"/>
    <w:rsid w:val="00EB6C3C"/>
    <w:rsid w:val="00EB72AE"/>
    <w:rsid w:val="00EB72D3"/>
    <w:rsid w:val="00EB7776"/>
    <w:rsid w:val="00EB7916"/>
    <w:rsid w:val="00EB7ECF"/>
    <w:rsid w:val="00EC0398"/>
    <w:rsid w:val="00EC07AD"/>
    <w:rsid w:val="00EC07EE"/>
    <w:rsid w:val="00EC0B00"/>
    <w:rsid w:val="00EC125D"/>
    <w:rsid w:val="00EC1B57"/>
    <w:rsid w:val="00EC1C3B"/>
    <w:rsid w:val="00EC1F59"/>
    <w:rsid w:val="00EC29FE"/>
    <w:rsid w:val="00EC2D6D"/>
    <w:rsid w:val="00EC34D9"/>
    <w:rsid w:val="00EC353A"/>
    <w:rsid w:val="00EC3ACB"/>
    <w:rsid w:val="00EC3C18"/>
    <w:rsid w:val="00EC3CCB"/>
    <w:rsid w:val="00EC3E01"/>
    <w:rsid w:val="00EC42F4"/>
    <w:rsid w:val="00EC4799"/>
    <w:rsid w:val="00EC47AE"/>
    <w:rsid w:val="00EC4828"/>
    <w:rsid w:val="00EC4B3A"/>
    <w:rsid w:val="00EC6757"/>
    <w:rsid w:val="00EC6ABE"/>
    <w:rsid w:val="00EC6ED3"/>
    <w:rsid w:val="00EC7667"/>
    <w:rsid w:val="00EC7C68"/>
    <w:rsid w:val="00EC7C7C"/>
    <w:rsid w:val="00EC7E9A"/>
    <w:rsid w:val="00ED09B3"/>
    <w:rsid w:val="00ED10F8"/>
    <w:rsid w:val="00ED1119"/>
    <w:rsid w:val="00ED18AF"/>
    <w:rsid w:val="00ED3807"/>
    <w:rsid w:val="00ED3D89"/>
    <w:rsid w:val="00ED4D81"/>
    <w:rsid w:val="00ED5087"/>
    <w:rsid w:val="00ED51FA"/>
    <w:rsid w:val="00ED5564"/>
    <w:rsid w:val="00ED5641"/>
    <w:rsid w:val="00ED5867"/>
    <w:rsid w:val="00ED6107"/>
    <w:rsid w:val="00ED69FD"/>
    <w:rsid w:val="00ED71D8"/>
    <w:rsid w:val="00ED7434"/>
    <w:rsid w:val="00ED761C"/>
    <w:rsid w:val="00EE0696"/>
    <w:rsid w:val="00EE0870"/>
    <w:rsid w:val="00EE0BEC"/>
    <w:rsid w:val="00EE0F55"/>
    <w:rsid w:val="00EE1330"/>
    <w:rsid w:val="00EE1543"/>
    <w:rsid w:val="00EE1C75"/>
    <w:rsid w:val="00EE1C8D"/>
    <w:rsid w:val="00EE1E2B"/>
    <w:rsid w:val="00EE209B"/>
    <w:rsid w:val="00EE2283"/>
    <w:rsid w:val="00EE2414"/>
    <w:rsid w:val="00EE2D09"/>
    <w:rsid w:val="00EE2E0A"/>
    <w:rsid w:val="00EE3515"/>
    <w:rsid w:val="00EE370A"/>
    <w:rsid w:val="00EE4D3A"/>
    <w:rsid w:val="00EE4E53"/>
    <w:rsid w:val="00EE5FC0"/>
    <w:rsid w:val="00EE630A"/>
    <w:rsid w:val="00EE66C0"/>
    <w:rsid w:val="00EE685F"/>
    <w:rsid w:val="00EE686B"/>
    <w:rsid w:val="00EE76FB"/>
    <w:rsid w:val="00EE774D"/>
    <w:rsid w:val="00EE7F35"/>
    <w:rsid w:val="00EF0B22"/>
    <w:rsid w:val="00EF0CC5"/>
    <w:rsid w:val="00EF162B"/>
    <w:rsid w:val="00EF195A"/>
    <w:rsid w:val="00EF1BC4"/>
    <w:rsid w:val="00EF27A7"/>
    <w:rsid w:val="00EF29DD"/>
    <w:rsid w:val="00EF2BB8"/>
    <w:rsid w:val="00EF2D4B"/>
    <w:rsid w:val="00EF352E"/>
    <w:rsid w:val="00EF3766"/>
    <w:rsid w:val="00EF3E28"/>
    <w:rsid w:val="00EF4520"/>
    <w:rsid w:val="00EF4B7E"/>
    <w:rsid w:val="00EF4D6E"/>
    <w:rsid w:val="00EF52FE"/>
    <w:rsid w:val="00EF56C6"/>
    <w:rsid w:val="00EF57A3"/>
    <w:rsid w:val="00EF7C72"/>
    <w:rsid w:val="00EF7DF6"/>
    <w:rsid w:val="00F001BB"/>
    <w:rsid w:val="00F002D6"/>
    <w:rsid w:val="00F00384"/>
    <w:rsid w:val="00F005E4"/>
    <w:rsid w:val="00F00DAC"/>
    <w:rsid w:val="00F00DEB"/>
    <w:rsid w:val="00F00E63"/>
    <w:rsid w:val="00F01502"/>
    <w:rsid w:val="00F01B1B"/>
    <w:rsid w:val="00F02B6C"/>
    <w:rsid w:val="00F03553"/>
    <w:rsid w:val="00F03659"/>
    <w:rsid w:val="00F041AA"/>
    <w:rsid w:val="00F04515"/>
    <w:rsid w:val="00F045FD"/>
    <w:rsid w:val="00F0505D"/>
    <w:rsid w:val="00F05394"/>
    <w:rsid w:val="00F05578"/>
    <w:rsid w:val="00F055B4"/>
    <w:rsid w:val="00F059EF"/>
    <w:rsid w:val="00F05C72"/>
    <w:rsid w:val="00F06181"/>
    <w:rsid w:val="00F06A9E"/>
    <w:rsid w:val="00F06C35"/>
    <w:rsid w:val="00F06D7D"/>
    <w:rsid w:val="00F07BF6"/>
    <w:rsid w:val="00F07D6F"/>
    <w:rsid w:val="00F1073B"/>
    <w:rsid w:val="00F11469"/>
    <w:rsid w:val="00F13392"/>
    <w:rsid w:val="00F13637"/>
    <w:rsid w:val="00F137AF"/>
    <w:rsid w:val="00F13E15"/>
    <w:rsid w:val="00F14ED8"/>
    <w:rsid w:val="00F1507F"/>
    <w:rsid w:val="00F15247"/>
    <w:rsid w:val="00F15C79"/>
    <w:rsid w:val="00F166B5"/>
    <w:rsid w:val="00F1673C"/>
    <w:rsid w:val="00F16C0B"/>
    <w:rsid w:val="00F16CEC"/>
    <w:rsid w:val="00F171FE"/>
    <w:rsid w:val="00F17625"/>
    <w:rsid w:val="00F1765B"/>
    <w:rsid w:val="00F20DEF"/>
    <w:rsid w:val="00F20EB5"/>
    <w:rsid w:val="00F2171E"/>
    <w:rsid w:val="00F21E3C"/>
    <w:rsid w:val="00F224B2"/>
    <w:rsid w:val="00F22AD0"/>
    <w:rsid w:val="00F231F4"/>
    <w:rsid w:val="00F2323B"/>
    <w:rsid w:val="00F23F19"/>
    <w:rsid w:val="00F23FAB"/>
    <w:rsid w:val="00F247D1"/>
    <w:rsid w:val="00F247E5"/>
    <w:rsid w:val="00F25003"/>
    <w:rsid w:val="00F25025"/>
    <w:rsid w:val="00F26079"/>
    <w:rsid w:val="00F2635E"/>
    <w:rsid w:val="00F264D4"/>
    <w:rsid w:val="00F26F41"/>
    <w:rsid w:val="00F27624"/>
    <w:rsid w:val="00F2795E"/>
    <w:rsid w:val="00F27CFD"/>
    <w:rsid w:val="00F27DB2"/>
    <w:rsid w:val="00F30059"/>
    <w:rsid w:val="00F3005C"/>
    <w:rsid w:val="00F301EF"/>
    <w:rsid w:val="00F3091E"/>
    <w:rsid w:val="00F30DF0"/>
    <w:rsid w:val="00F31C7E"/>
    <w:rsid w:val="00F33149"/>
    <w:rsid w:val="00F3390E"/>
    <w:rsid w:val="00F33D80"/>
    <w:rsid w:val="00F34D29"/>
    <w:rsid w:val="00F34E65"/>
    <w:rsid w:val="00F358C6"/>
    <w:rsid w:val="00F35A2E"/>
    <w:rsid w:val="00F35C5A"/>
    <w:rsid w:val="00F35E4F"/>
    <w:rsid w:val="00F36FD0"/>
    <w:rsid w:val="00F37351"/>
    <w:rsid w:val="00F373AA"/>
    <w:rsid w:val="00F373E5"/>
    <w:rsid w:val="00F37FCA"/>
    <w:rsid w:val="00F401BC"/>
    <w:rsid w:val="00F404D4"/>
    <w:rsid w:val="00F409BA"/>
    <w:rsid w:val="00F409BF"/>
    <w:rsid w:val="00F40CAB"/>
    <w:rsid w:val="00F41223"/>
    <w:rsid w:val="00F42353"/>
    <w:rsid w:val="00F42522"/>
    <w:rsid w:val="00F4298E"/>
    <w:rsid w:val="00F43339"/>
    <w:rsid w:val="00F4340F"/>
    <w:rsid w:val="00F43CCD"/>
    <w:rsid w:val="00F448D4"/>
    <w:rsid w:val="00F4506F"/>
    <w:rsid w:val="00F45452"/>
    <w:rsid w:val="00F4567D"/>
    <w:rsid w:val="00F45DAC"/>
    <w:rsid w:val="00F4719A"/>
    <w:rsid w:val="00F47296"/>
    <w:rsid w:val="00F4736A"/>
    <w:rsid w:val="00F47D5F"/>
    <w:rsid w:val="00F5128D"/>
    <w:rsid w:val="00F514B4"/>
    <w:rsid w:val="00F51874"/>
    <w:rsid w:val="00F51C01"/>
    <w:rsid w:val="00F5211F"/>
    <w:rsid w:val="00F5257D"/>
    <w:rsid w:val="00F527ED"/>
    <w:rsid w:val="00F528A9"/>
    <w:rsid w:val="00F52B1B"/>
    <w:rsid w:val="00F534EC"/>
    <w:rsid w:val="00F53537"/>
    <w:rsid w:val="00F5371A"/>
    <w:rsid w:val="00F53C37"/>
    <w:rsid w:val="00F54254"/>
    <w:rsid w:val="00F546E9"/>
    <w:rsid w:val="00F54AAD"/>
    <w:rsid w:val="00F54C8F"/>
    <w:rsid w:val="00F54D86"/>
    <w:rsid w:val="00F5566C"/>
    <w:rsid w:val="00F55BBC"/>
    <w:rsid w:val="00F55FBF"/>
    <w:rsid w:val="00F563BB"/>
    <w:rsid w:val="00F57C03"/>
    <w:rsid w:val="00F617E1"/>
    <w:rsid w:val="00F61B2D"/>
    <w:rsid w:val="00F6207F"/>
    <w:rsid w:val="00F623A6"/>
    <w:rsid w:val="00F6312E"/>
    <w:rsid w:val="00F63165"/>
    <w:rsid w:val="00F633A6"/>
    <w:rsid w:val="00F636FC"/>
    <w:rsid w:val="00F639C3"/>
    <w:rsid w:val="00F63C45"/>
    <w:rsid w:val="00F64AFA"/>
    <w:rsid w:val="00F6523B"/>
    <w:rsid w:val="00F6556F"/>
    <w:rsid w:val="00F65A0F"/>
    <w:rsid w:val="00F65F84"/>
    <w:rsid w:val="00F666BB"/>
    <w:rsid w:val="00F66CDD"/>
    <w:rsid w:val="00F66EF6"/>
    <w:rsid w:val="00F679D5"/>
    <w:rsid w:val="00F67B9B"/>
    <w:rsid w:val="00F67C26"/>
    <w:rsid w:val="00F67C4C"/>
    <w:rsid w:val="00F67EB1"/>
    <w:rsid w:val="00F701A7"/>
    <w:rsid w:val="00F70713"/>
    <w:rsid w:val="00F707CE"/>
    <w:rsid w:val="00F7092E"/>
    <w:rsid w:val="00F7097E"/>
    <w:rsid w:val="00F70A96"/>
    <w:rsid w:val="00F7131C"/>
    <w:rsid w:val="00F71FE2"/>
    <w:rsid w:val="00F725CC"/>
    <w:rsid w:val="00F7332C"/>
    <w:rsid w:val="00F73A73"/>
    <w:rsid w:val="00F74082"/>
    <w:rsid w:val="00F74E17"/>
    <w:rsid w:val="00F74F31"/>
    <w:rsid w:val="00F75CFE"/>
    <w:rsid w:val="00F7632C"/>
    <w:rsid w:val="00F765EE"/>
    <w:rsid w:val="00F76A39"/>
    <w:rsid w:val="00F77205"/>
    <w:rsid w:val="00F7767D"/>
    <w:rsid w:val="00F779F0"/>
    <w:rsid w:val="00F77CC3"/>
    <w:rsid w:val="00F80070"/>
    <w:rsid w:val="00F80D65"/>
    <w:rsid w:val="00F8197A"/>
    <w:rsid w:val="00F820A1"/>
    <w:rsid w:val="00F82797"/>
    <w:rsid w:val="00F829BC"/>
    <w:rsid w:val="00F82BA6"/>
    <w:rsid w:val="00F82C59"/>
    <w:rsid w:val="00F82D6B"/>
    <w:rsid w:val="00F82EE7"/>
    <w:rsid w:val="00F83195"/>
    <w:rsid w:val="00F8397D"/>
    <w:rsid w:val="00F83F99"/>
    <w:rsid w:val="00F84182"/>
    <w:rsid w:val="00F8461B"/>
    <w:rsid w:val="00F85672"/>
    <w:rsid w:val="00F85925"/>
    <w:rsid w:val="00F85A0B"/>
    <w:rsid w:val="00F85C1A"/>
    <w:rsid w:val="00F875DB"/>
    <w:rsid w:val="00F87D03"/>
    <w:rsid w:val="00F905E0"/>
    <w:rsid w:val="00F906A6"/>
    <w:rsid w:val="00F916A0"/>
    <w:rsid w:val="00F91962"/>
    <w:rsid w:val="00F926D7"/>
    <w:rsid w:val="00F92C27"/>
    <w:rsid w:val="00F92EC1"/>
    <w:rsid w:val="00F930F6"/>
    <w:rsid w:val="00F93600"/>
    <w:rsid w:val="00F947A8"/>
    <w:rsid w:val="00F954F9"/>
    <w:rsid w:val="00F95AD4"/>
    <w:rsid w:val="00F95D60"/>
    <w:rsid w:val="00F960CD"/>
    <w:rsid w:val="00F961A4"/>
    <w:rsid w:val="00F96A2C"/>
    <w:rsid w:val="00F96D23"/>
    <w:rsid w:val="00F975EB"/>
    <w:rsid w:val="00F9773E"/>
    <w:rsid w:val="00FA159F"/>
    <w:rsid w:val="00FA1809"/>
    <w:rsid w:val="00FA1F72"/>
    <w:rsid w:val="00FA2008"/>
    <w:rsid w:val="00FA230D"/>
    <w:rsid w:val="00FA2658"/>
    <w:rsid w:val="00FA2960"/>
    <w:rsid w:val="00FA2B7C"/>
    <w:rsid w:val="00FA2BA2"/>
    <w:rsid w:val="00FA33F0"/>
    <w:rsid w:val="00FA392F"/>
    <w:rsid w:val="00FA39C9"/>
    <w:rsid w:val="00FA3AC9"/>
    <w:rsid w:val="00FA4CF1"/>
    <w:rsid w:val="00FA4D87"/>
    <w:rsid w:val="00FA4E65"/>
    <w:rsid w:val="00FA5928"/>
    <w:rsid w:val="00FA6279"/>
    <w:rsid w:val="00FA6E0B"/>
    <w:rsid w:val="00FA7644"/>
    <w:rsid w:val="00FA7BC4"/>
    <w:rsid w:val="00FB0562"/>
    <w:rsid w:val="00FB0D51"/>
    <w:rsid w:val="00FB0D9D"/>
    <w:rsid w:val="00FB0EEE"/>
    <w:rsid w:val="00FB0FBB"/>
    <w:rsid w:val="00FB173B"/>
    <w:rsid w:val="00FB1DF6"/>
    <w:rsid w:val="00FB22C7"/>
    <w:rsid w:val="00FB2454"/>
    <w:rsid w:val="00FB26C8"/>
    <w:rsid w:val="00FB2834"/>
    <w:rsid w:val="00FB28A1"/>
    <w:rsid w:val="00FB2AA3"/>
    <w:rsid w:val="00FB2D4F"/>
    <w:rsid w:val="00FB58D4"/>
    <w:rsid w:val="00FB6175"/>
    <w:rsid w:val="00FB6B8D"/>
    <w:rsid w:val="00FB7262"/>
    <w:rsid w:val="00FB795F"/>
    <w:rsid w:val="00FB7979"/>
    <w:rsid w:val="00FC0049"/>
    <w:rsid w:val="00FC0A0F"/>
    <w:rsid w:val="00FC0FB2"/>
    <w:rsid w:val="00FC33BB"/>
    <w:rsid w:val="00FC4B2E"/>
    <w:rsid w:val="00FC4FAF"/>
    <w:rsid w:val="00FC5371"/>
    <w:rsid w:val="00FC53C6"/>
    <w:rsid w:val="00FC62D9"/>
    <w:rsid w:val="00FC6501"/>
    <w:rsid w:val="00FC6581"/>
    <w:rsid w:val="00FC692D"/>
    <w:rsid w:val="00FC6D7C"/>
    <w:rsid w:val="00FC7C90"/>
    <w:rsid w:val="00FD03E5"/>
    <w:rsid w:val="00FD05FA"/>
    <w:rsid w:val="00FD0858"/>
    <w:rsid w:val="00FD0E41"/>
    <w:rsid w:val="00FD1AA2"/>
    <w:rsid w:val="00FD2889"/>
    <w:rsid w:val="00FD2BBE"/>
    <w:rsid w:val="00FD2DD9"/>
    <w:rsid w:val="00FD3AA3"/>
    <w:rsid w:val="00FD3C36"/>
    <w:rsid w:val="00FD4219"/>
    <w:rsid w:val="00FD4777"/>
    <w:rsid w:val="00FD4845"/>
    <w:rsid w:val="00FD4BE4"/>
    <w:rsid w:val="00FD50CA"/>
    <w:rsid w:val="00FD5180"/>
    <w:rsid w:val="00FD5D07"/>
    <w:rsid w:val="00FD6604"/>
    <w:rsid w:val="00FD69D6"/>
    <w:rsid w:val="00FD6BDC"/>
    <w:rsid w:val="00FD7101"/>
    <w:rsid w:val="00FD796E"/>
    <w:rsid w:val="00FD7C53"/>
    <w:rsid w:val="00FE0B15"/>
    <w:rsid w:val="00FE0D28"/>
    <w:rsid w:val="00FE1017"/>
    <w:rsid w:val="00FE10AD"/>
    <w:rsid w:val="00FE10BB"/>
    <w:rsid w:val="00FE1471"/>
    <w:rsid w:val="00FE18C8"/>
    <w:rsid w:val="00FE2044"/>
    <w:rsid w:val="00FE246F"/>
    <w:rsid w:val="00FE2662"/>
    <w:rsid w:val="00FE2B9B"/>
    <w:rsid w:val="00FE344D"/>
    <w:rsid w:val="00FE3D11"/>
    <w:rsid w:val="00FE4227"/>
    <w:rsid w:val="00FE4548"/>
    <w:rsid w:val="00FE46BB"/>
    <w:rsid w:val="00FE49EC"/>
    <w:rsid w:val="00FE5F83"/>
    <w:rsid w:val="00FE6036"/>
    <w:rsid w:val="00FE641F"/>
    <w:rsid w:val="00FE6693"/>
    <w:rsid w:val="00FE6956"/>
    <w:rsid w:val="00FE788E"/>
    <w:rsid w:val="00FE7ACF"/>
    <w:rsid w:val="00FE7DD6"/>
    <w:rsid w:val="00FF04AE"/>
    <w:rsid w:val="00FF0A3F"/>
    <w:rsid w:val="00FF0A57"/>
    <w:rsid w:val="00FF1385"/>
    <w:rsid w:val="00FF147F"/>
    <w:rsid w:val="00FF2828"/>
    <w:rsid w:val="00FF2A92"/>
    <w:rsid w:val="00FF3278"/>
    <w:rsid w:val="00FF331A"/>
    <w:rsid w:val="00FF417A"/>
    <w:rsid w:val="00FF4B55"/>
    <w:rsid w:val="00FF4F68"/>
    <w:rsid w:val="00FF512E"/>
    <w:rsid w:val="00FF5194"/>
    <w:rsid w:val="00FF52C5"/>
    <w:rsid w:val="00FF721D"/>
    <w:rsid w:val="00FF75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BC441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A7E"/>
    <w:rPr>
      <w:rFonts w:ascii="Courier New" w:hAnsi="Courier New"/>
      <w:sz w:val="24"/>
      <w:szCs w:val="24"/>
      <w:lang w:eastAsia="en-US"/>
    </w:rPr>
  </w:style>
  <w:style w:type="paragraph" w:styleId="Heading1">
    <w:name w:val="heading 1"/>
    <w:basedOn w:val="Normal"/>
    <w:next w:val="Normal"/>
    <w:link w:val="Heading1Char"/>
    <w:qFormat/>
    <w:pPr>
      <w:widowControl w:val="0"/>
      <w:spacing w:line="420" w:lineRule="auto"/>
      <w:ind w:left="720"/>
      <w:outlineLvl w:val="0"/>
    </w:pPr>
    <w:rPr>
      <w:rFonts w:cs="Courier New"/>
      <w:b/>
      <w:caps/>
    </w:rPr>
  </w:style>
  <w:style w:type="paragraph" w:styleId="Heading2">
    <w:name w:val="heading 2"/>
    <w:basedOn w:val="Exhibits"/>
    <w:next w:val="Normal"/>
    <w:link w:val="Heading2Char"/>
    <w:qFormat/>
    <w:pPr>
      <w:outlineLvl w:val="1"/>
    </w:pPr>
  </w:style>
  <w:style w:type="paragraph" w:styleId="Heading3">
    <w:name w:val="heading 3"/>
    <w:basedOn w:val="PlainText"/>
    <w:next w:val="Normal"/>
    <w:link w:val="Heading3Char"/>
    <w:qFormat/>
    <w:pPr>
      <w:ind w:firstLine="720"/>
      <w:outlineLvl w:val="2"/>
    </w:pPr>
  </w:style>
  <w:style w:type="paragraph" w:styleId="Heading4">
    <w:name w:val="heading 4"/>
    <w:basedOn w:val="Heading2"/>
    <w:next w:val="Normal"/>
    <w:link w:val="Heading4Char"/>
    <w:qFormat/>
    <w:pPr>
      <w:outlineLvl w:val="3"/>
    </w:pPr>
  </w:style>
  <w:style w:type="paragraph" w:styleId="Heading5">
    <w:name w:val="heading 5"/>
    <w:basedOn w:val="Undertakings"/>
    <w:next w:val="Normal"/>
    <w:link w:val="Heading5Char"/>
    <w:qFormat/>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pPr>
      <w:tabs>
        <w:tab w:val="left" w:pos="4320"/>
      </w:tabs>
      <w:ind w:left="90" w:right="1260"/>
      <w:outlineLvl w:val="7"/>
    </w:pPr>
    <w:rPr>
      <w:bCs/>
      <w:color w:val="000000"/>
    </w:rPr>
  </w:style>
  <w:style w:type="paragraph" w:styleId="Heading9">
    <w:name w:val="heading 9"/>
    <w:basedOn w:val="Normal"/>
    <w:next w:val="Normal"/>
    <w:link w:val="Heading9Char"/>
    <w:qFormat/>
    <w:rsid w:val="00AC2E1D"/>
    <w:pPr>
      <w:keepNext/>
      <w:widowControl w:val="0"/>
      <w:spacing w:line="1000" w:lineRule="exact"/>
      <w:ind w:left="1890" w:right="108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Pr>
      <w:rFonts w:ascii="Courier New" w:hAnsi="Courier New" w:cs="Courier New"/>
      <w:b/>
      <w:caps/>
      <w:sz w:val="24"/>
      <w:szCs w:val="24"/>
      <w:lang w:eastAsia="en-US"/>
    </w:rPr>
  </w:style>
  <w:style w:type="paragraph" w:customStyle="1" w:styleId="Exhibits">
    <w:name w:val="Exhibits"/>
    <w:basedOn w:val="PlainText"/>
    <w:link w:val="ExhibitsChar"/>
    <w:qFormat/>
    <w:pPr>
      <w:ind w:left="720"/>
    </w:pPr>
    <w:rPr>
      <w:b/>
      <w:caps/>
      <w:lang w:val="en-US"/>
    </w:rPr>
  </w:style>
  <w:style w:type="paragraph" w:styleId="PlainText">
    <w:name w:val="Plain Text"/>
    <w:basedOn w:val="Normal"/>
    <w:link w:val="PlainTextChar"/>
    <w:uiPriority w:val="99"/>
    <w:qFormat/>
    <w:pPr>
      <w:widowControl w:val="0"/>
      <w:spacing w:line="420" w:lineRule="auto"/>
    </w:pPr>
    <w:rPr>
      <w:rFonts w:cs="Courier New"/>
      <w:szCs w:val="20"/>
      <w:lang w:val="x-none" w:eastAsia="x-none"/>
    </w:rPr>
  </w:style>
  <w:style w:type="character" w:customStyle="1" w:styleId="PlainTextChar">
    <w:name w:val="Plain Text Char"/>
    <w:link w:val="PlainText"/>
    <w:uiPriority w:val="99"/>
    <w:rPr>
      <w:rFonts w:ascii="Courier New" w:hAnsi="Courier New" w:cs="Courier New"/>
      <w:sz w:val="24"/>
      <w:lang w:val="x-none" w:eastAsia="x-none"/>
    </w:rPr>
  </w:style>
  <w:style w:type="character" w:customStyle="1" w:styleId="ExhibitsChar">
    <w:name w:val="Exhibits Char"/>
    <w:link w:val="Exhibits"/>
    <w:rPr>
      <w:rFonts w:ascii="Courier New" w:hAnsi="Courier New" w:cs="Courier New"/>
      <w:b/>
      <w:caps/>
      <w:sz w:val="24"/>
      <w:lang w:val="en-US" w:eastAsia="x-none"/>
    </w:rPr>
  </w:style>
  <w:style w:type="character" w:customStyle="1" w:styleId="Heading2Char">
    <w:name w:val="Heading 2 Char"/>
    <w:link w:val="Heading2"/>
    <w:rPr>
      <w:rFonts w:ascii="Courier New" w:hAnsi="Courier New" w:cs="Courier New"/>
      <w:b/>
      <w:caps/>
      <w:sz w:val="24"/>
      <w:szCs w:val="24"/>
      <w:lang w:eastAsia="en-US"/>
    </w:rPr>
  </w:style>
  <w:style w:type="character" w:customStyle="1" w:styleId="Heading3Char">
    <w:name w:val="Heading 3 Char"/>
    <w:link w:val="Heading3"/>
    <w:rPr>
      <w:rFonts w:ascii="Courier New" w:hAnsi="Courier New" w:cs="Courier New"/>
      <w:sz w:val="24"/>
      <w:lang w:val="x-none" w:eastAsia="x-none"/>
    </w:rPr>
  </w:style>
  <w:style w:type="character" w:customStyle="1" w:styleId="Heading4Char">
    <w:name w:val="Heading 4 Char"/>
    <w:link w:val="Heading4"/>
    <w:rPr>
      <w:rFonts w:ascii="Courier New" w:hAnsi="Courier New" w:cs="Courier New"/>
      <w:b/>
      <w:caps/>
      <w:sz w:val="24"/>
      <w:szCs w:val="24"/>
      <w:lang w:eastAsia="en-US"/>
    </w:rPr>
  </w:style>
  <w:style w:type="paragraph" w:customStyle="1" w:styleId="Undertakings">
    <w:name w:val="Undertakings"/>
    <w:basedOn w:val="Normal"/>
    <w:link w:val="UndertakingsChar"/>
    <w:qFormat/>
    <w:pPr>
      <w:widowControl w:val="0"/>
      <w:spacing w:line="420" w:lineRule="auto"/>
      <w:ind w:left="720"/>
    </w:pPr>
    <w:rPr>
      <w:rFonts w:cs="Courier New"/>
      <w:b/>
      <w:caps/>
    </w:rPr>
  </w:style>
  <w:style w:type="character" w:customStyle="1" w:styleId="UndertakingsChar">
    <w:name w:val="Undertakings Char"/>
    <w:link w:val="Undertakings"/>
    <w:rPr>
      <w:rFonts w:ascii="Courier New" w:hAnsi="Courier New" w:cs="Courier New"/>
      <w:b/>
      <w:caps/>
      <w:sz w:val="24"/>
      <w:szCs w:val="24"/>
      <w:lang w:val="en-CA" w:eastAsia="en-US" w:bidi="ar-SA"/>
    </w:rPr>
  </w:style>
  <w:style w:type="character" w:customStyle="1" w:styleId="Heading5Char">
    <w:name w:val="Heading 5 Char"/>
    <w:link w:val="Heading5"/>
    <w:rPr>
      <w:rFonts w:ascii="Courier New" w:hAnsi="Courier New" w:cs="Courier New"/>
      <w:b/>
      <w:caps/>
      <w:sz w:val="24"/>
      <w:szCs w:val="24"/>
      <w:lang w:eastAsia="en-US"/>
    </w:rPr>
  </w:style>
  <w:style w:type="character" w:customStyle="1" w:styleId="Heading6Char">
    <w:name w:val="Heading 6 Char"/>
    <w:link w:val="Heading6"/>
    <w:rPr>
      <w:rFonts w:ascii="Arial" w:hAnsi="Arial" w:cs="Arial"/>
      <w:b/>
      <w:bCs/>
      <w:sz w:val="24"/>
      <w:szCs w:val="22"/>
      <w:lang w:val="en-GB" w:eastAsia="en-US"/>
    </w:rPr>
  </w:style>
  <w:style w:type="character" w:customStyle="1" w:styleId="Heading7Char">
    <w:name w:val="Heading 7 Char"/>
    <w:link w:val="Heading7"/>
    <w:rPr>
      <w:b/>
      <w:bCs/>
      <w:sz w:val="24"/>
      <w:szCs w:val="24"/>
      <w:lang w:eastAsia="en-US"/>
    </w:rPr>
  </w:style>
  <w:style w:type="character" w:customStyle="1" w:styleId="Heading8Char">
    <w:name w:val="Heading 8 Char"/>
    <w:link w:val="Heading8"/>
    <w:rPr>
      <w:rFonts w:ascii="Courier New" w:hAnsi="Courier New" w:cs="Courier New"/>
      <w:b/>
      <w:color w:val="000000"/>
      <w:sz w:val="24"/>
      <w:szCs w:val="24"/>
      <w:lang w:eastAsia="en-US"/>
    </w:rPr>
  </w:style>
  <w:style w:type="character" w:customStyle="1" w:styleId="Heading9Char">
    <w:name w:val="Heading 9 Char"/>
    <w:link w:val="Heading9"/>
    <w:rsid w:val="00AC2E1D"/>
    <w:rPr>
      <w:rFonts w:ascii="Arial" w:hAnsi="Arial" w:cs="Arial"/>
      <w:color w:val="000000"/>
      <w:sz w:val="96"/>
      <w:szCs w:val="24"/>
      <w:lang w:val="en-CA"/>
    </w:rPr>
  </w:style>
  <w:style w:type="character" w:styleId="Hyperlink">
    <w:name w:val="Hyperlink"/>
    <w:uiPriority w:val="99"/>
    <w:unhideWhenUsed/>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Pr>
      <w:rFonts w:ascii="Courier New" w:hAnsi="Courier New" w:cs="Courier New"/>
      <w:color w:val="FF0000"/>
      <w:sz w:val="24"/>
      <w:szCs w:val="24"/>
    </w:rPr>
  </w:style>
  <w:style w:type="paragraph" w:styleId="Title">
    <w:name w:val="Title"/>
    <w:basedOn w:val="Normal"/>
    <w:link w:val="TitleChar"/>
    <w:qFormat/>
    <w:pPr>
      <w:widowControl w:val="0"/>
      <w:jc w:val="center"/>
    </w:pPr>
    <w:rPr>
      <w:rFonts w:eastAsia="MS Mincho" w:cs="Courier New"/>
      <w:u w:val="single"/>
    </w:rPr>
  </w:style>
  <w:style w:type="character" w:customStyle="1" w:styleId="TitleChar">
    <w:name w:val="Title Char"/>
    <w:link w:val="Title"/>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Pr>
      <w:rFonts w:ascii="Arial Unicode MS" w:eastAsia="Arial Unicode MS" w:hAnsi="Arial Unicode MS" w:cs="Arial Unicode MS"/>
      <w:lang w:val="en-US" w:eastAsia="en-US"/>
    </w:rPr>
  </w:style>
  <w:style w:type="character" w:styleId="BookTitle">
    <w:name w:val="Book Title"/>
    <w:uiPriority w:val="33"/>
    <w:qFormat/>
  </w:style>
  <w:style w:type="character" w:customStyle="1" w:styleId="TOC1Char">
    <w:name w:val="TOC 1 Char"/>
    <w:link w:val="TOC1"/>
    <w:uiPriority w:val="39"/>
    <w:rsid w:val="00D03F48"/>
    <w:rPr>
      <w:rFonts w:ascii="Courier New" w:eastAsia="Calibri" w:hAnsi="Courier New"/>
      <w:bCs/>
      <w:noProof/>
      <w:color w:val="000000"/>
      <w:sz w:val="24"/>
      <w:lang w:val="en-US" w:eastAsia="en-US"/>
    </w:rPr>
  </w:style>
  <w:style w:type="paragraph" w:styleId="TOC1">
    <w:name w:val="toc 1"/>
    <w:basedOn w:val="NoSpacing"/>
    <w:next w:val="Normal"/>
    <w:link w:val="TOC1Char"/>
    <w:autoRedefine/>
    <w:uiPriority w:val="39"/>
    <w:qFormat/>
    <w:rsid w:val="00D03F48"/>
    <w:pPr>
      <w:tabs>
        <w:tab w:val="left" w:pos="1440"/>
        <w:tab w:val="right" w:pos="8640"/>
      </w:tabs>
      <w:ind w:left="1440" w:right="360" w:hanging="720"/>
    </w:pPr>
    <w:rPr>
      <w:rFonts w:eastAsia="Calibri"/>
      <w:bCs/>
      <w:noProof/>
      <w:color w:val="000000"/>
      <w:szCs w:val="20"/>
      <w:lang w:val="en-US"/>
    </w:rPr>
  </w:style>
  <w:style w:type="paragraph" w:styleId="NoSpacing">
    <w:name w:val="No Spacing"/>
    <w:uiPriority w:val="1"/>
    <w:qFormat/>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pPr>
      <w:widowControl w:val="0"/>
      <w:spacing w:line="420" w:lineRule="auto"/>
      <w:ind w:left="1440"/>
    </w:pPr>
    <w:rPr>
      <w:szCs w:val="20"/>
      <w:lang w:val="x-none" w:eastAsia="x-none"/>
    </w:rPr>
  </w:style>
  <w:style w:type="character" w:customStyle="1" w:styleId="QuoteChar">
    <w:name w:val="Quote Char"/>
    <w:link w:val="Quote"/>
    <w:uiPriority w:val="29"/>
    <w:rPr>
      <w:rFonts w:ascii="Courier New" w:hAnsi="Courier New"/>
      <w:sz w:val="24"/>
      <w:lang w:val="x-none" w:eastAsia="x-none"/>
    </w:rPr>
  </w:style>
  <w:style w:type="paragraph" w:styleId="TOC2">
    <w:name w:val="toc 2"/>
    <w:basedOn w:val="TableofFigures"/>
    <w:next w:val="Normal"/>
    <w:autoRedefine/>
    <w:uiPriority w:val="39"/>
    <w:rPr>
      <w:bCs/>
      <w:caps/>
      <w:noProof/>
      <w:lang w:val="en-US"/>
    </w:rPr>
  </w:style>
  <w:style w:type="paragraph" w:styleId="TableofFigures">
    <w:name w:val="table of figures"/>
    <w:basedOn w:val="Normal"/>
    <w:next w:val="Normal"/>
    <w:uiPriority w:val="99"/>
    <w:qFormat/>
    <w:pPr>
      <w:tabs>
        <w:tab w:val="right" w:pos="8550"/>
      </w:tabs>
      <w:spacing w:before="240"/>
      <w:ind w:left="720" w:right="1080"/>
    </w:pPr>
  </w:style>
  <w:style w:type="paragraph" w:styleId="TOC3">
    <w:name w:val="toc 3"/>
    <w:basedOn w:val="TableofFigures"/>
    <w:next w:val="Normal"/>
    <w:autoRedefine/>
    <w:uiPriority w:val="39"/>
    <w:pPr>
      <w:spacing w:before="0" w:after="240"/>
      <w:jc w:val="center"/>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widowControl w:val="0"/>
      <w:ind w:left="1680"/>
      <w:jc w:val="right"/>
    </w:pPr>
  </w:style>
  <w:style w:type="paragraph" w:styleId="TOC9">
    <w:name w:val="toc 9"/>
    <w:basedOn w:val="Normal"/>
    <w:next w:val="Normal"/>
    <w:autoRedefine/>
    <w:semiHidden/>
    <w:pPr>
      <w:ind w:left="1920"/>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Courier New" w:hAnsi="Courier New"/>
      <w:sz w:val="24"/>
      <w:szCs w:val="24"/>
      <w:lang w:eastAsia="en-US"/>
    </w:rPr>
  </w:style>
  <w:style w:type="paragraph" w:customStyle="1" w:styleId="StyleofCauseHeader">
    <w:name w:val="Style of Cause Header"/>
    <w:basedOn w:val="Normal"/>
    <w:pPr>
      <w:ind w:left="90" w:right="1260"/>
      <w:jc w:val="center"/>
    </w:pPr>
    <w:rPr>
      <w:b/>
      <w:color w:val="000000"/>
    </w:rPr>
  </w:style>
  <w:style w:type="paragraph" w:customStyle="1" w:styleId="StyleofCauseBody">
    <w:name w:val="Style of Cause Body"/>
    <w:basedOn w:val="StyleofCauseLeft"/>
    <w:qFormat/>
    <w:rsid w:val="008A42C3"/>
    <w:pPr>
      <w:jc w:val="center"/>
    </w:pPr>
  </w:style>
  <w:style w:type="paragraph" w:customStyle="1" w:styleId="StyleofCauseLeft">
    <w:name w:val="Style of Cause Left"/>
    <w:basedOn w:val="StyleofCauseHeader"/>
    <w:pPr>
      <w:ind w:left="720"/>
      <w:jc w:val="left"/>
    </w:pPr>
    <w:rPr>
      <w:b w:val="0"/>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iCs/>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rPr>
      <w:rFonts w:ascii="Tahoma" w:hAnsi="Tahoma" w:cs="Tahoma"/>
      <w:shd w:val="clear" w:color="auto" w:fill="000080"/>
      <w:lang w:eastAsia="en-US"/>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styleId="Salutation">
    <w:name w:val="Salutation"/>
    <w:basedOn w:val="Normal"/>
    <w:next w:val="Normal"/>
    <w:link w:val="SalutationChar"/>
  </w:style>
  <w:style w:type="character" w:customStyle="1" w:styleId="SalutationChar">
    <w:name w:val="Salutation Char"/>
    <w:link w:val="Salutation"/>
    <w:rPr>
      <w:rFonts w:ascii="Courier New" w:hAnsi="Courier New"/>
      <w:sz w:val="24"/>
      <w:szCs w:val="24"/>
      <w:lang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Courier New" w:hAnsi="Courier New"/>
      <w:lang w:val="en-CA"/>
    </w:rPr>
  </w:style>
  <w:style w:type="paragraph" w:styleId="Revision">
    <w:name w:val="Revision"/>
    <w:hidden/>
    <w:uiPriority w:val="99"/>
    <w:semiHidden/>
    <w:rPr>
      <w:rFonts w:ascii="Courier New" w:hAnsi="Courier New"/>
      <w:sz w:val="24"/>
      <w:szCs w:val="24"/>
      <w:lang w:eastAsia="en-US"/>
    </w:rPr>
  </w:style>
  <w:style w:type="character" w:styleId="FollowedHyperlink">
    <w:name w:val="FollowedHyperlink"/>
    <w:rPr>
      <w:color w:val="800080"/>
      <w:u w:val="single"/>
    </w:rPr>
  </w:style>
  <w:style w:type="paragraph" w:styleId="NoteHeading">
    <w:name w:val="Note Heading"/>
    <w:basedOn w:val="Normal"/>
    <w:next w:val="Normal"/>
    <w:link w:val="NoteHeadingChar"/>
  </w:style>
  <w:style w:type="character" w:customStyle="1" w:styleId="NoteHeadingChar">
    <w:name w:val="Note Heading Char"/>
    <w:link w:val="NoteHeading"/>
    <w:rPr>
      <w:rFonts w:ascii="Courier New" w:hAnsi="Courier New"/>
      <w:sz w:val="24"/>
      <w:szCs w:val="24"/>
      <w:lang w:eastAsia="en-US"/>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customStyle="1" w:styleId="StyleofCauseRight">
    <w:name w:val="Style of Cause Right"/>
    <w:basedOn w:val="Normal"/>
    <w:pPr>
      <w:ind w:left="90" w:right="1170"/>
      <w:jc w:val="right"/>
    </w:pPr>
    <w:rPr>
      <w:b/>
    </w:rPr>
  </w:style>
  <w:style w:type="paragraph" w:customStyle="1" w:styleId="Appearances">
    <w:name w:val="Appearances"/>
    <w:basedOn w:val="Normal"/>
    <w:pPr>
      <w:widowControl w:val="0"/>
      <w:ind w:left="4320" w:hanging="3600"/>
    </w:pPr>
    <w:rPr>
      <w:lang w:val="en-GB"/>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ourier New" w:hAnsi="Courier New"/>
      <w:sz w:val="24"/>
      <w:szCs w:val="24"/>
      <w:lang w:eastAsia="en-US"/>
    </w:rPr>
  </w:style>
  <w:style w:type="character" w:styleId="PlaceholderText">
    <w:name w:val="Placeholder Text"/>
    <w:uiPriority w:val="99"/>
    <w:semiHidden/>
    <w:rPr>
      <w:color w:val="808080"/>
    </w:rPr>
  </w:style>
  <w:style w:type="paragraph" w:customStyle="1" w:styleId="Witnesses">
    <w:name w:val="Witnesses"/>
    <w:basedOn w:val="PlainText"/>
    <w:pPr>
      <w:ind w:left="720"/>
    </w:pPr>
    <w:rPr>
      <w:b/>
      <w:bCs/>
    </w:rPr>
  </w:style>
  <w:style w:type="paragraph" w:customStyle="1" w:styleId="StyleStyleofCauseBold">
    <w:name w:val="Style Style of Cause Bold"/>
    <w:basedOn w:val="StyleofCauseLeft"/>
    <w:pPr>
      <w:jc w:val="center"/>
    </w:pPr>
    <w:rPr>
      <w:b/>
      <w:bCs/>
      <w:szCs w:val="20"/>
    </w:rPr>
  </w:style>
  <w:style w:type="paragraph" w:styleId="FootnoteText">
    <w:name w:val="footnote text"/>
    <w:basedOn w:val="Normal"/>
    <w:link w:val="FootnoteTextChar"/>
    <w:rPr>
      <w:sz w:val="20"/>
      <w:szCs w:val="20"/>
    </w:rPr>
  </w:style>
  <w:style w:type="character" w:customStyle="1" w:styleId="FootnoteTextChar">
    <w:name w:val="Footnote Text Char"/>
    <w:link w:val="FootnoteText"/>
    <w:rPr>
      <w:rFonts w:ascii="Courier New" w:hAnsi="Courier New"/>
      <w:lang w:eastAsia="en-US"/>
    </w:rPr>
  </w:style>
  <w:style w:type="character" w:styleId="FootnoteReference">
    <w:name w:val="footnote reference"/>
    <w:rPr>
      <w:vertAlign w:val="superscript"/>
    </w:rPr>
  </w:style>
  <w:style w:type="character" w:styleId="UnresolvedMention">
    <w:name w:val="Unresolved Mention"/>
    <w:uiPriority w:val="99"/>
    <w:semiHidden/>
    <w:unhideWhenUsed/>
    <w:rsid w:val="00B05F7C"/>
    <w:rPr>
      <w:color w:val="605E5C"/>
      <w:shd w:val="clear" w:color="auto" w:fill="E1DFDD"/>
    </w:rPr>
  </w:style>
  <w:style w:type="paragraph" w:customStyle="1" w:styleId="Bold">
    <w:name w:val="Bold"/>
    <w:basedOn w:val="Normal"/>
    <w:rsid w:val="005E5F50"/>
    <w:rPr>
      <w:b/>
      <w:bCs/>
      <w:lang w:val="en-US"/>
    </w:rPr>
  </w:style>
  <w:style w:type="paragraph" w:customStyle="1" w:styleId="StyleBold">
    <w:name w:val="Style Bold"/>
    <w:basedOn w:val="Bold"/>
    <w:rsid w:val="00823069"/>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4525353">
      <w:bodyDiv w:val="1"/>
      <w:marLeft w:val="0"/>
      <w:marRight w:val="0"/>
      <w:marTop w:val="0"/>
      <w:marBottom w:val="0"/>
      <w:divBdr>
        <w:top w:val="none" w:sz="0" w:space="0" w:color="auto"/>
        <w:left w:val="none" w:sz="0" w:space="0" w:color="auto"/>
        <w:bottom w:val="none" w:sz="0" w:space="0" w:color="auto"/>
        <w:right w:val="none" w:sz="0" w:space="0" w:color="auto"/>
      </w:divBdr>
    </w:div>
    <w:div w:id="11535912">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21059591">
      <w:bodyDiv w:val="1"/>
      <w:marLeft w:val="0"/>
      <w:marRight w:val="0"/>
      <w:marTop w:val="0"/>
      <w:marBottom w:val="0"/>
      <w:divBdr>
        <w:top w:val="none" w:sz="0" w:space="0" w:color="auto"/>
        <w:left w:val="none" w:sz="0" w:space="0" w:color="auto"/>
        <w:bottom w:val="none" w:sz="0" w:space="0" w:color="auto"/>
        <w:right w:val="none" w:sz="0" w:space="0" w:color="auto"/>
      </w:divBdr>
    </w:div>
    <w:div w:id="28729695">
      <w:bodyDiv w:val="1"/>
      <w:marLeft w:val="0"/>
      <w:marRight w:val="0"/>
      <w:marTop w:val="0"/>
      <w:marBottom w:val="0"/>
      <w:divBdr>
        <w:top w:val="none" w:sz="0" w:space="0" w:color="auto"/>
        <w:left w:val="none" w:sz="0" w:space="0" w:color="auto"/>
        <w:bottom w:val="none" w:sz="0" w:space="0" w:color="auto"/>
        <w:right w:val="none" w:sz="0" w:space="0" w:color="auto"/>
      </w:divBdr>
    </w:div>
    <w:div w:id="31467040">
      <w:bodyDiv w:val="1"/>
      <w:marLeft w:val="0"/>
      <w:marRight w:val="0"/>
      <w:marTop w:val="0"/>
      <w:marBottom w:val="0"/>
      <w:divBdr>
        <w:top w:val="none" w:sz="0" w:space="0" w:color="auto"/>
        <w:left w:val="none" w:sz="0" w:space="0" w:color="auto"/>
        <w:bottom w:val="none" w:sz="0" w:space="0" w:color="auto"/>
        <w:right w:val="none" w:sz="0" w:space="0" w:color="auto"/>
      </w:divBdr>
    </w:div>
    <w:div w:id="32925211">
      <w:bodyDiv w:val="1"/>
      <w:marLeft w:val="0"/>
      <w:marRight w:val="0"/>
      <w:marTop w:val="0"/>
      <w:marBottom w:val="0"/>
      <w:divBdr>
        <w:top w:val="none" w:sz="0" w:space="0" w:color="auto"/>
        <w:left w:val="none" w:sz="0" w:space="0" w:color="auto"/>
        <w:bottom w:val="none" w:sz="0" w:space="0" w:color="auto"/>
        <w:right w:val="none" w:sz="0" w:space="0" w:color="auto"/>
      </w:divBdr>
    </w:div>
    <w:div w:id="35937686">
      <w:bodyDiv w:val="1"/>
      <w:marLeft w:val="0"/>
      <w:marRight w:val="0"/>
      <w:marTop w:val="0"/>
      <w:marBottom w:val="0"/>
      <w:divBdr>
        <w:top w:val="none" w:sz="0" w:space="0" w:color="auto"/>
        <w:left w:val="none" w:sz="0" w:space="0" w:color="auto"/>
        <w:bottom w:val="none" w:sz="0" w:space="0" w:color="auto"/>
        <w:right w:val="none" w:sz="0" w:space="0" w:color="auto"/>
      </w:divBdr>
    </w:div>
    <w:div w:id="41559569">
      <w:bodyDiv w:val="1"/>
      <w:marLeft w:val="0"/>
      <w:marRight w:val="0"/>
      <w:marTop w:val="0"/>
      <w:marBottom w:val="0"/>
      <w:divBdr>
        <w:top w:val="none" w:sz="0" w:space="0" w:color="auto"/>
        <w:left w:val="none" w:sz="0" w:space="0" w:color="auto"/>
        <w:bottom w:val="none" w:sz="0" w:space="0" w:color="auto"/>
        <w:right w:val="none" w:sz="0" w:space="0" w:color="auto"/>
      </w:divBdr>
    </w:div>
    <w:div w:id="44112068">
      <w:bodyDiv w:val="1"/>
      <w:marLeft w:val="0"/>
      <w:marRight w:val="0"/>
      <w:marTop w:val="0"/>
      <w:marBottom w:val="0"/>
      <w:divBdr>
        <w:top w:val="none" w:sz="0" w:space="0" w:color="auto"/>
        <w:left w:val="none" w:sz="0" w:space="0" w:color="auto"/>
        <w:bottom w:val="none" w:sz="0" w:space="0" w:color="auto"/>
        <w:right w:val="none" w:sz="0" w:space="0" w:color="auto"/>
      </w:divBdr>
    </w:div>
    <w:div w:id="44452890">
      <w:bodyDiv w:val="1"/>
      <w:marLeft w:val="0"/>
      <w:marRight w:val="0"/>
      <w:marTop w:val="0"/>
      <w:marBottom w:val="0"/>
      <w:divBdr>
        <w:top w:val="none" w:sz="0" w:space="0" w:color="auto"/>
        <w:left w:val="none" w:sz="0" w:space="0" w:color="auto"/>
        <w:bottom w:val="none" w:sz="0" w:space="0" w:color="auto"/>
        <w:right w:val="none" w:sz="0" w:space="0" w:color="auto"/>
      </w:divBdr>
    </w:div>
    <w:div w:id="44640804">
      <w:bodyDiv w:val="1"/>
      <w:marLeft w:val="0"/>
      <w:marRight w:val="0"/>
      <w:marTop w:val="0"/>
      <w:marBottom w:val="0"/>
      <w:divBdr>
        <w:top w:val="none" w:sz="0" w:space="0" w:color="auto"/>
        <w:left w:val="none" w:sz="0" w:space="0" w:color="auto"/>
        <w:bottom w:val="none" w:sz="0" w:space="0" w:color="auto"/>
        <w:right w:val="none" w:sz="0" w:space="0" w:color="auto"/>
      </w:divBdr>
    </w:div>
    <w:div w:id="44959698">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62458065">
      <w:bodyDiv w:val="1"/>
      <w:marLeft w:val="0"/>
      <w:marRight w:val="0"/>
      <w:marTop w:val="0"/>
      <w:marBottom w:val="0"/>
      <w:divBdr>
        <w:top w:val="none" w:sz="0" w:space="0" w:color="auto"/>
        <w:left w:val="none" w:sz="0" w:space="0" w:color="auto"/>
        <w:bottom w:val="none" w:sz="0" w:space="0" w:color="auto"/>
        <w:right w:val="none" w:sz="0" w:space="0" w:color="auto"/>
      </w:divBdr>
    </w:div>
    <w:div w:id="69694030">
      <w:bodyDiv w:val="1"/>
      <w:marLeft w:val="0"/>
      <w:marRight w:val="0"/>
      <w:marTop w:val="0"/>
      <w:marBottom w:val="0"/>
      <w:divBdr>
        <w:top w:val="none" w:sz="0" w:space="0" w:color="auto"/>
        <w:left w:val="none" w:sz="0" w:space="0" w:color="auto"/>
        <w:bottom w:val="none" w:sz="0" w:space="0" w:color="auto"/>
        <w:right w:val="none" w:sz="0" w:space="0" w:color="auto"/>
      </w:divBdr>
    </w:div>
    <w:div w:id="72430664">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81223755">
      <w:bodyDiv w:val="1"/>
      <w:marLeft w:val="0"/>
      <w:marRight w:val="0"/>
      <w:marTop w:val="0"/>
      <w:marBottom w:val="0"/>
      <w:divBdr>
        <w:top w:val="none" w:sz="0" w:space="0" w:color="auto"/>
        <w:left w:val="none" w:sz="0" w:space="0" w:color="auto"/>
        <w:bottom w:val="none" w:sz="0" w:space="0" w:color="auto"/>
        <w:right w:val="none" w:sz="0" w:space="0" w:color="auto"/>
      </w:divBdr>
    </w:div>
    <w:div w:id="81992087">
      <w:bodyDiv w:val="1"/>
      <w:marLeft w:val="0"/>
      <w:marRight w:val="0"/>
      <w:marTop w:val="0"/>
      <w:marBottom w:val="0"/>
      <w:divBdr>
        <w:top w:val="none" w:sz="0" w:space="0" w:color="auto"/>
        <w:left w:val="none" w:sz="0" w:space="0" w:color="auto"/>
        <w:bottom w:val="none" w:sz="0" w:space="0" w:color="auto"/>
        <w:right w:val="none" w:sz="0" w:space="0" w:color="auto"/>
      </w:divBdr>
    </w:div>
    <w:div w:id="82799477">
      <w:bodyDiv w:val="1"/>
      <w:marLeft w:val="0"/>
      <w:marRight w:val="0"/>
      <w:marTop w:val="0"/>
      <w:marBottom w:val="0"/>
      <w:divBdr>
        <w:top w:val="none" w:sz="0" w:space="0" w:color="auto"/>
        <w:left w:val="none" w:sz="0" w:space="0" w:color="auto"/>
        <w:bottom w:val="none" w:sz="0" w:space="0" w:color="auto"/>
        <w:right w:val="none" w:sz="0" w:space="0" w:color="auto"/>
      </w:divBdr>
    </w:div>
    <w:div w:id="83190385">
      <w:bodyDiv w:val="1"/>
      <w:marLeft w:val="0"/>
      <w:marRight w:val="0"/>
      <w:marTop w:val="0"/>
      <w:marBottom w:val="0"/>
      <w:divBdr>
        <w:top w:val="none" w:sz="0" w:space="0" w:color="auto"/>
        <w:left w:val="none" w:sz="0" w:space="0" w:color="auto"/>
        <w:bottom w:val="none" w:sz="0" w:space="0" w:color="auto"/>
        <w:right w:val="none" w:sz="0" w:space="0" w:color="auto"/>
      </w:divBdr>
    </w:div>
    <w:div w:id="88817260">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94524404">
      <w:bodyDiv w:val="1"/>
      <w:marLeft w:val="0"/>
      <w:marRight w:val="0"/>
      <w:marTop w:val="0"/>
      <w:marBottom w:val="0"/>
      <w:divBdr>
        <w:top w:val="none" w:sz="0" w:space="0" w:color="auto"/>
        <w:left w:val="none" w:sz="0" w:space="0" w:color="auto"/>
        <w:bottom w:val="none" w:sz="0" w:space="0" w:color="auto"/>
        <w:right w:val="none" w:sz="0" w:space="0" w:color="auto"/>
      </w:divBdr>
    </w:div>
    <w:div w:id="100533141">
      <w:bodyDiv w:val="1"/>
      <w:marLeft w:val="0"/>
      <w:marRight w:val="0"/>
      <w:marTop w:val="0"/>
      <w:marBottom w:val="0"/>
      <w:divBdr>
        <w:top w:val="none" w:sz="0" w:space="0" w:color="auto"/>
        <w:left w:val="none" w:sz="0" w:space="0" w:color="auto"/>
        <w:bottom w:val="none" w:sz="0" w:space="0" w:color="auto"/>
        <w:right w:val="none" w:sz="0" w:space="0" w:color="auto"/>
      </w:divBdr>
    </w:div>
    <w:div w:id="100684031">
      <w:bodyDiv w:val="1"/>
      <w:marLeft w:val="0"/>
      <w:marRight w:val="0"/>
      <w:marTop w:val="0"/>
      <w:marBottom w:val="0"/>
      <w:divBdr>
        <w:top w:val="none" w:sz="0" w:space="0" w:color="auto"/>
        <w:left w:val="none" w:sz="0" w:space="0" w:color="auto"/>
        <w:bottom w:val="none" w:sz="0" w:space="0" w:color="auto"/>
        <w:right w:val="none" w:sz="0" w:space="0" w:color="auto"/>
      </w:divBdr>
    </w:div>
    <w:div w:id="107622438">
      <w:bodyDiv w:val="1"/>
      <w:marLeft w:val="0"/>
      <w:marRight w:val="0"/>
      <w:marTop w:val="0"/>
      <w:marBottom w:val="0"/>
      <w:divBdr>
        <w:top w:val="none" w:sz="0" w:space="0" w:color="auto"/>
        <w:left w:val="none" w:sz="0" w:space="0" w:color="auto"/>
        <w:bottom w:val="none" w:sz="0" w:space="0" w:color="auto"/>
        <w:right w:val="none" w:sz="0" w:space="0" w:color="auto"/>
      </w:divBdr>
    </w:div>
    <w:div w:id="109518015">
      <w:bodyDiv w:val="1"/>
      <w:marLeft w:val="0"/>
      <w:marRight w:val="0"/>
      <w:marTop w:val="0"/>
      <w:marBottom w:val="0"/>
      <w:divBdr>
        <w:top w:val="none" w:sz="0" w:space="0" w:color="auto"/>
        <w:left w:val="none" w:sz="0" w:space="0" w:color="auto"/>
        <w:bottom w:val="none" w:sz="0" w:space="0" w:color="auto"/>
        <w:right w:val="none" w:sz="0" w:space="0" w:color="auto"/>
      </w:divBdr>
    </w:div>
    <w:div w:id="110712428">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5706935">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29982781">
      <w:bodyDiv w:val="1"/>
      <w:marLeft w:val="0"/>
      <w:marRight w:val="0"/>
      <w:marTop w:val="0"/>
      <w:marBottom w:val="0"/>
      <w:divBdr>
        <w:top w:val="none" w:sz="0" w:space="0" w:color="auto"/>
        <w:left w:val="none" w:sz="0" w:space="0" w:color="auto"/>
        <w:bottom w:val="none" w:sz="0" w:space="0" w:color="auto"/>
        <w:right w:val="none" w:sz="0" w:space="0" w:color="auto"/>
      </w:divBdr>
    </w:div>
    <w:div w:id="131947773">
      <w:bodyDiv w:val="1"/>
      <w:marLeft w:val="0"/>
      <w:marRight w:val="0"/>
      <w:marTop w:val="0"/>
      <w:marBottom w:val="0"/>
      <w:divBdr>
        <w:top w:val="none" w:sz="0" w:space="0" w:color="auto"/>
        <w:left w:val="none" w:sz="0" w:space="0" w:color="auto"/>
        <w:bottom w:val="none" w:sz="0" w:space="0" w:color="auto"/>
        <w:right w:val="none" w:sz="0" w:space="0" w:color="auto"/>
      </w:divBdr>
    </w:div>
    <w:div w:id="133836742">
      <w:bodyDiv w:val="1"/>
      <w:marLeft w:val="0"/>
      <w:marRight w:val="0"/>
      <w:marTop w:val="0"/>
      <w:marBottom w:val="0"/>
      <w:divBdr>
        <w:top w:val="none" w:sz="0" w:space="0" w:color="auto"/>
        <w:left w:val="none" w:sz="0" w:space="0" w:color="auto"/>
        <w:bottom w:val="none" w:sz="0" w:space="0" w:color="auto"/>
        <w:right w:val="none" w:sz="0" w:space="0" w:color="auto"/>
      </w:divBdr>
    </w:div>
    <w:div w:id="134374579">
      <w:bodyDiv w:val="1"/>
      <w:marLeft w:val="0"/>
      <w:marRight w:val="0"/>
      <w:marTop w:val="0"/>
      <w:marBottom w:val="0"/>
      <w:divBdr>
        <w:top w:val="none" w:sz="0" w:space="0" w:color="auto"/>
        <w:left w:val="none" w:sz="0" w:space="0" w:color="auto"/>
        <w:bottom w:val="none" w:sz="0" w:space="0" w:color="auto"/>
        <w:right w:val="none" w:sz="0" w:space="0" w:color="auto"/>
      </w:divBdr>
    </w:div>
    <w:div w:id="139807662">
      <w:bodyDiv w:val="1"/>
      <w:marLeft w:val="0"/>
      <w:marRight w:val="0"/>
      <w:marTop w:val="0"/>
      <w:marBottom w:val="0"/>
      <w:divBdr>
        <w:top w:val="none" w:sz="0" w:space="0" w:color="auto"/>
        <w:left w:val="none" w:sz="0" w:space="0" w:color="auto"/>
        <w:bottom w:val="none" w:sz="0" w:space="0" w:color="auto"/>
        <w:right w:val="none" w:sz="0" w:space="0" w:color="auto"/>
      </w:divBdr>
    </w:div>
    <w:div w:id="145827602">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147290015">
      <w:bodyDiv w:val="1"/>
      <w:marLeft w:val="0"/>
      <w:marRight w:val="0"/>
      <w:marTop w:val="0"/>
      <w:marBottom w:val="0"/>
      <w:divBdr>
        <w:top w:val="none" w:sz="0" w:space="0" w:color="auto"/>
        <w:left w:val="none" w:sz="0" w:space="0" w:color="auto"/>
        <w:bottom w:val="none" w:sz="0" w:space="0" w:color="auto"/>
        <w:right w:val="none" w:sz="0" w:space="0" w:color="auto"/>
      </w:divBdr>
    </w:div>
    <w:div w:id="149833050">
      <w:bodyDiv w:val="1"/>
      <w:marLeft w:val="0"/>
      <w:marRight w:val="0"/>
      <w:marTop w:val="0"/>
      <w:marBottom w:val="0"/>
      <w:divBdr>
        <w:top w:val="none" w:sz="0" w:space="0" w:color="auto"/>
        <w:left w:val="none" w:sz="0" w:space="0" w:color="auto"/>
        <w:bottom w:val="none" w:sz="0" w:space="0" w:color="auto"/>
        <w:right w:val="none" w:sz="0" w:space="0" w:color="auto"/>
      </w:divBdr>
    </w:div>
    <w:div w:id="150954119">
      <w:bodyDiv w:val="1"/>
      <w:marLeft w:val="0"/>
      <w:marRight w:val="0"/>
      <w:marTop w:val="0"/>
      <w:marBottom w:val="0"/>
      <w:divBdr>
        <w:top w:val="none" w:sz="0" w:space="0" w:color="auto"/>
        <w:left w:val="none" w:sz="0" w:space="0" w:color="auto"/>
        <w:bottom w:val="none" w:sz="0" w:space="0" w:color="auto"/>
        <w:right w:val="none" w:sz="0" w:space="0" w:color="auto"/>
      </w:divBdr>
    </w:div>
    <w:div w:id="153643569">
      <w:bodyDiv w:val="1"/>
      <w:marLeft w:val="0"/>
      <w:marRight w:val="0"/>
      <w:marTop w:val="0"/>
      <w:marBottom w:val="0"/>
      <w:divBdr>
        <w:top w:val="none" w:sz="0" w:space="0" w:color="auto"/>
        <w:left w:val="none" w:sz="0" w:space="0" w:color="auto"/>
        <w:bottom w:val="none" w:sz="0" w:space="0" w:color="auto"/>
        <w:right w:val="none" w:sz="0" w:space="0" w:color="auto"/>
      </w:divBdr>
    </w:div>
    <w:div w:id="161821835">
      <w:bodyDiv w:val="1"/>
      <w:marLeft w:val="0"/>
      <w:marRight w:val="0"/>
      <w:marTop w:val="0"/>
      <w:marBottom w:val="0"/>
      <w:divBdr>
        <w:top w:val="none" w:sz="0" w:space="0" w:color="auto"/>
        <w:left w:val="none" w:sz="0" w:space="0" w:color="auto"/>
        <w:bottom w:val="none" w:sz="0" w:space="0" w:color="auto"/>
        <w:right w:val="none" w:sz="0" w:space="0" w:color="auto"/>
      </w:divBdr>
    </w:div>
    <w:div w:id="167987834">
      <w:bodyDiv w:val="1"/>
      <w:marLeft w:val="0"/>
      <w:marRight w:val="0"/>
      <w:marTop w:val="0"/>
      <w:marBottom w:val="0"/>
      <w:divBdr>
        <w:top w:val="none" w:sz="0" w:space="0" w:color="auto"/>
        <w:left w:val="none" w:sz="0" w:space="0" w:color="auto"/>
        <w:bottom w:val="none" w:sz="0" w:space="0" w:color="auto"/>
        <w:right w:val="none" w:sz="0" w:space="0" w:color="auto"/>
      </w:divBdr>
    </w:div>
    <w:div w:id="172573332">
      <w:bodyDiv w:val="1"/>
      <w:marLeft w:val="0"/>
      <w:marRight w:val="0"/>
      <w:marTop w:val="0"/>
      <w:marBottom w:val="0"/>
      <w:divBdr>
        <w:top w:val="none" w:sz="0" w:space="0" w:color="auto"/>
        <w:left w:val="none" w:sz="0" w:space="0" w:color="auto"/>
        <w:bottom w:val="none" w:sz="0" w:space="0" w:color="auto"/>
        <w:right w:val="none" w:sz="0" w:space="0" w:color="auto"/>
      </w:divBdr>
    </w:div>
    <w:div w:id="178278697">
      <w:bodyDiv w:val="1"/>
      <w:marLeft w:val="0"/>
      <w:marRight w:val="0"/>
      <w:marTop w:val="0"/>
      <w:marBottom w:val="0"/>
      <w:divBdr>
        <w:top w:val="none" w:sz="0" w:space="0" w:color="auto"/>
        <w:left w:val="none" w:sz="0" w:space="0" w:color="auto"/>
        <w:bottom w:val="none" w:sz="0" w:space="0" w:color="auto"/>
        <w:right w:val="none" w:sz="0" w:space="0" w:color="auto"/>
      </w:divBdr>
    </w:div>
    <w:div w:id="183324917">
      <w:bodyDiv w:val="1"/>
      <w:marLeft w:val="0"/>
      <w:marRight w:val="0"/>
      <w:marTop w:val="0"/>
      <w:marBottom w:val="0"/>
      <w:divBdr>
        <w:top w:val="none" w:sz="0" w:space="0" w:color="auto"/>
        <w:left w:val="none" w:sz="0" w:space="0" w:color="auto"/>
        <w:bottom w:val="none" w:sz="0" w:space="0" w:color="auto"/>
        <w:right w:val="none" w:sz="0" w:space="0" w:color="auto"/>
      </w:divBdr>
    </w:div>
    <w:div w:id="188177601">
      <w:bodyDiv w:val="1"/>
      <w:marLeft w:val="0"/>
      <w:marRight w:val="0"/>
      <w:marTop w:val="0"/>
      <w:marBottom w:val="0"/>
      <w:divBdr>
        <w:top w:val="none" w:sz="0" w:space="0" w:color="auto"/>
        <w:left w:val="none" w:sz="0" w:space="0" w:color="auto"/>
        <w:bottom w:val="none" w:sz="0" w:space="0" w:color="auto"/>
        <w:right w:val="none" w:sz="0" w:space="0" w:color="auto"/>
      </w:divBdr>
    </w:div>
    <w:div w:id="197091751">
      <w:bodyDiv w:val="1"/>
      <w:marLeft w:val="0"/>
      <w:marRight w:val="0"/>
      <w:marTop w:val="0"/>
      <w:marBottom w:val="0"/>
      <w:divBdr>
        <w:top w:val="none" w:sz="0" w:space="0" w:color="auto"/>
        <w:left w:val="none" w:sz="0" w:space="0" w:color="auto"/>
        <w:bottom w:val="none" w:sz="0" w:space="0" w:color="auto"/>
        <w:right w:val="none" w:sz="0" w:space="0" w:color="auto"/>
      </w:divBdr>
    </w:div>
    <w:div w:id="197281008">
      <w:bodyDiv w:val="1"/>
      <w:marLeft w:val="0"/>
      <w:marRight w:val="0"/>
      <w:marTop w:val="0"/>
      <w:marBottom w:val="0"/>
      <w:divBdr>
        <w:top w:val="none" w:sz="0" w:space="0" w:color="auto"/>
        <w:left w:val="none" w:sz="0" w:space="0" w:color="auto"/>
        <w:bottom w:val="none" w:sz="0" w:space="0" w:color="auto"/>
        <w:right w:val="none" w:sz="0" w:space="0" w:color="auto"/>
      </w:divBdr>
    </w:div>
    <w:div w:id="203833952">
      <w:bodyDiv w:val="1"/>
      <w:marLeft w:val="0"/>
      <w:marRight w:val="0"/>
      <w:marTop w:val="0"/>
      <w:marBottom w:val="0"/>
      <w:divBdr>
        <w:top w:val="none" w:sz="0" w:space="0" w:color="auto"/>
        <w:left w:val="none" w:sz="0" w:space="0" w:color="auto"/>
        <w:bottom w:val="none" w:sz="0" w:space="0" w:color="auto"/>
        <w:right w:val="none" w:sz="0" w:space="0" w:color="auto"/>
      </w:divBdr>
    </w:div>
    <w:div w:id="204023782">
      <w:bodyDiv w:val="1"/>
      <w:marLeft w:val="0"/>
      <w:marRight w:val="0"/>
      <w:marTop w:val="0"/>
      <w:marBottom w:val="0"/>
      <w:divBdr>
        <w:top w:val="none" w:sz="0" w:space="0" w:color="auto"/>
        <w:left w:val="none" w:sz="0" w:space="0" w:color="auto"/>
        <w:bottom w:val="none" w:sz="0" w:space="0" w:color="auto"/>
        <w:right w:val="none" w:sz="0" w:space="0" w:color="auto"/>
      </w:divBdr>
    </w:div>
    <w:div w:id="211041556">
      <w:bodyDiv w:val="1"/>
      <w:marLeft w:val="0"/>
      <w:marRight w:val="0"/>
      <w:marTop w:val="0"/>
      <w:marBottom w:val="0"/>
      <w:divBdr>
        <w:top w:val="none" w:sz="0" w:space="0" w:color="auto"/>
        <w:left w:val="none" w:sz="0" w:space="0" w:color="auto"/>
        <w:bottom w:val="none" w:sz="0" w:space="0" w:color="auto"/>
        <w:right w:val="none" w:sz="0" w:space="0" w:color="auto"/>
      </w:divBdr>
    </w:div>
    <w:div w:id="211504482">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29387092">
      <w:bodyDiv w:val="1"/>
      <w:marLeft w:val="0"/>
      <w:marRight w:val="0"/>
      <w:marTop w:val="0"/>
      <w:marBottom w:val="0"/>
      <w:divBdr>
        <w:top w:val="none" w:sz="0" w:space="0" w:color="auto"/>
        <w:left w:val="none" w:sz="0" w:space="0" w:color="auto"/>
        <w:bottom w:val="none" w:sz="0" w:space="0" w:color="auto"/>
        <w:right w:val="none" w:sz="0" w:space="0" w:color="auto"/>
      </w:divBdr>
    </w:div>
    <w:div w:id="240258917">
      <w:bodyDiv w:val="1"/>
      <w:marLeft w:val="0"/>
      <w:marRight w:val="0"/>
      <w:marTop w:val="0"/>
      <w:marBottom w:val="0"/>
      <w:divBdr>
        <w:top w:val="none" w:sz="0" w:space="0" w:color="auto"/>
        <w:left w:val="none" w:sz="0" w:space="0" w:color="auto"/>
        <w:bottom w:val="none" w:sz="0" w:space="0" w:color="auto"/>
        <w:right w:val="none" w:sz="0" w:space="0" w:color="auto"/>
      </w:divBdr>
    </w:div>
    <w:div w:id="245308736">
      <w:bodyDiv w:val="1"/>
      <w:marLeft w:val="0"/>
      <w:marRight w:val="0"/>
      <w:marTop w:val="0"/>
      <w:marBottom w:val="0"/>
      <w:divBdr>
        <w:top w:val="none" w:sz="0" w:space="0" w:color="auto"/>
        <w:left w:val="none" w:sz="0" w:space="0" w:color="auto"/>
        <w:bottom w:val="none" w:sz="0" w:space="0" w:color="auto"/>
        <w:right w:val="none" w:sz="0" w:space="0" w:color="auto"/>
      </w:divBdr>
    </w:div>
    <w:div w:id="255553906">
      <w:bodyDiv w:val="1"/>
      <w:marLeft w:val="0"/>
      <w:marRight w:val="0"/>
      <w:marTop w:val="0"/>
      <w:marBottom w:val="0"/>
      <w:divBdr>
        <w:top w:val="none" w:sz="0" w:space="0" w:color="auto"/>
        <w:left w:val="none" w:sz="0" w:space="0" w:color="auto"/>
        <w:bottom w:val="none" w:sz="0" w:space="0" w:color="auto"/>
        <w:right w:val="none" w:sz="0" w:space="0" w:color="auto"/>
      </w:divBdr>
    </w:div>
    <w:div w:id="256837920">
      <w:bodyDiv w:val="1"/>
      <w:marLeft w:val="0"/>
      <w:marRight w:val="0"/>
      <w:marTop w:val="0"/>
      <w:marBottom w:val="0"/>
      <w:divBdr>
        <w:top w:val="none" w:sz="0" w:space="0" w:color="auto"/>
        <w:left w:val="none" w:sz="0" w:space="0" w:color="auto"/>
        <w:bottom w:val="none" w:sz="0" w:space="0" w:color="auto"/>
        <w:right w:val="none" w:sz="0" w:space="0" w:color="auto"/>
      </w:divBdr>
    </w:div>
    <w:div w:id="267977564">
      <w:bodyDiv w:val="1"/>
      <w:marLeft w:val="0"/>
      <w:marRight w:val="0"/>
      <w:marTop w:val="0"/>
      <w:marBottom w:val="0"/>
      <w:divBdr>
        <w:top w:val="none" w:sz="0" w:space="0" w:color="auto"/>
        <w:left w:val="none" w:sz="0" w:space="0" w:color="auto"/>
        <w:bottom w:val="none" w:sz="0" w:space="0" w:color="auto"/>
        <w:right w:val="none" w:sz="0" w:space="0" w:color="auto"/>
      </w:divBdr>
    </w:div>
    <w:div w:id="268783081">
      <w:bodyDiv w:val="1"/>
      <w:marLeft w:val="0"/>
      <w:marRight w:val="0"/>
      <w:marTop w:val="0"/>
      <w:marBottom w:val="0"/>
      <w:divBdr>
        <w:top w:val="none" w:sz="0" w:space="0" w:color="auto"/>
        <w:left w:val="none" w:sz="0" w:space="0" w:color="auto"/>
        <w:bottom w:val="none" w:sz="0" w:space="0" w:color="auto"/>
        <w:right w:val="none" w:sz="0" w:space="0" w:color="auto"/>
      </w:divBdr>
    </w:div>
    <w:div w:id="271019234">
      <w:bodyDiv w:val="1"/>
      <w:marLeft w:val="0"/>
      <w:marRight w:val="0"/>
      <w:marTop w:val="0"/>
      <w:marBottom w:val="0"/>
      <w:divBdr>
        <w:top w:val="none" w:sz="0" w:space="0" w:color="auto"/>
        <w:left w:val="none" w:sz="0" w:space="0" w:color="auto"/>
        <w:bottom w:val="none" w:sz="0" w:space="0" w:color="auto"/>
        <w:right w:val="none" w:sz="0" w:space="0" w:color="auto"/>
      </w:divBdr>
    </w:div>
    <w:div w:id="273905291">
      <w:bodyDiv w:val="1"/>
      <w:marLeft w:val="0"/>
      <w:marRight w:val="0"/>
      <w:marTop w:val="0"/>
      <w:marBottom w:val="0"/>
      <w:divBdr>
        <w:top w:val="none" w:sz="0" w:space="0" w:color="auto"/>
        <w:left w:val="none" w:sz="0" w:space="0" w:color="auto"/>
        <w:bottom w:val="none" w:sz="0" w:space="0" w:color="auto"/>
        <w:right w:val="none" w:sz="0" w:space="0" w:color="auto"/>
      </w:divBdr>
    </w:div>
    <w:div w:id="276259784">
      <w:bodyDiv w:val="1"/>
      <w:marLeft w:val="0"/>
      <w:marRight w:val="0"/>
      <w:marTop w:val="0"/>
      <w:marBottom w:val="0"/>
      <w:divBdr>
        <w:top w:val="none" w:sz="0" w:space="0" w:color="auto"/>
        <w:left w:val="none" w:sz="0" w:space="0" w:color="auto"/>
        <w:bottom w:val="none" w:sz="0" w:space="0" w:color="auto"/>
        <w:right w:val="none" w:sz="0" w:space="0" w:color="auto"/>
      </w:divBdr>
    </w:div>
    <w:div w:id="277880646">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0455857">
      <w:bodyDiv w:val="1"/>
      <w:marLeft w:val="0"/>
      <w:marRight w:val="0"/>
      <w:marTop w:val="0"/>
      <w:marBottom w:val="0"/>
      <w:divBdr>
        <w:top w:val="none" w:sz="0" w:space="0" w:color="auto"/>
        <w:left w:val="none" w:sz="0" w:space="0" w:color="auto"/>
        <w:bottom w:val="none" w:sz="0" w:space="0" w:color="auto"/>
        <w:right w:val="none" w:sz="0" w:space="0" w:color="auto"/>
      </w:divBdr>
    </w:div>
    <w:div w:id="283586139">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286008228">
      <w:bodyDiv w:val="1"/>
      <w:marLeft w:val="0"/>
      <w:marRight w:val="0"/>
      <w:marTop w:val="0"/>
      <w:marBottom w:val="0"/>
      <w:divBdr>
        <w:top w:val="none" w:sz="0" w:space="0" w:color="auto"/>
        <w:left w:val="none" w:sz="0" w:space="0" w:color="auto"/>
        <w:bottom w:val="none" w:sz="0" w:space="0" w:color="auto"/>
        <w:right w:val="none" w:sz="0" w:space="0" w:color="auto"/>
      </w:divBdr>
    </w:div>
    <w:div w:id="291593328">
      <w:bodyDiv w:val="1"/>
      <w:marLeft w:val="0"/>
      <w:marRight w:val="0"/>
      <w:marTop w:val="0"/>
      <w:marBottom w:val="0"/>
      <w:divBdr>
        <w:top w:val="none" w:sz="0" w:space="0" w:color="auto"/>
        <w:left w:val="none" w:sz="0" w:space="0" w:color="auto"/>
        <w:bottom w:val="none" w:sz="0" w:space="0" w:color="auto"/>
        <w:right w:val="none" w:sz="0" w:space="0" w:color="auto"/>
      </w:divBdr>
    </w:div>
    <w:div w:id="300307962">
      <w:bodyDiv w:val="1"/>
      <w:marLeft w:val="0"/>
      <w:marRight w:val="0"/>
      <w:marTop w:val="0"/>
      <w:marBottom w:val="0"/>
      <w:divBdr>
        <w:top w:val="none" w:sz="0" w:space="0" w:color="auto"/>
        <w:left w:val="none" w:sz="0" w:space="0" w:color="auto"/>
        <w:bottom w:val="none" w:sz="0" w:space="0" w:color="auto"/>
        <w:right w:val="none" w:sz="0" w:space="0" w:color="auto"/>
      </w:divBdr>
    </w:div>
    <w:div w:id="314258098">
      <w:bodyDiv w:val="1"/>
      <w:marLeft w:val="0"/>
      <w:marRight w:val="0"/>
      <w:marTop w:val="0"/>
      <w:marBottom w:val="0"/>
      <w:divBdr>
        <w:top w:val="none" w:sz="0" w:space="0" w:color="auto"/>
        <w:left w:val="none" w:sz="0" w:space="0" w:color="auto"/>
        <w:bottom w:val="none" w:sz="0" w:space="0" w:color="auto"/>
        <w:right w:val="none" w:sz="0" w:space="0" w:color="auto"/>
      </w:divBdr>
    </w:div>
    <w:div w:id="314769447">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24818882">
      <w:bodyDiv w:val="1"/>
      <w:marLeft w:val="0"/>
      <w:marRight w:val="0"/>
      <w:marTop w:val="0"/>
      <w:marBottom w:val="0"/>
      <w:divBdr>
        <w:top w:val="none" w:sz="0" w:space="0" w:color="auto"/>
        <w:left w:val="none" w:sz="0" w:space="0" w:color="auto"/>
        <w:bottom w:val="none" w:sz="0" w:space="0" w:color="auto"/>
        <w:right w:val="none" w:sz="0" w:space="0" w:color="auto"/>
      </w:divBdr>
    </w:div>
    <w:div w:id="327370987">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41666763">
      <w:bodyDiv w:val="1"/>
      <w:marLeft w:val="0"/>
      <w:marRight w:val="0"/>
      <w:marTop w:val="0"/>
      <w:marBottom w:val="0"/>
      <w:divBdr>
        <w:top w:val="none" w:sz="0" w:space="0" w:color="auto"/>
        <w:left w:val="none" w:sz="0" w:space="0" w:color="auto"/>
        <w:bottom w:val="none" w:sz="0" w:space="0" w:color="auto"/>
        <w:right w:val="none" w:sz="0" w:space="0" w:color="auto"/>
      </w:divBdr>
    </w:div>
    <w:div w:id="342784146">
      <w:bodyDiv w:val="1"/>
      <w:marLeft w:val="0"/>
      <w:marRight w:val="0"/>
      <w:marTop w:val="0"/>
      <w:marBottom w:val="0"/>
      <w:divBdr>
        <w:top w:val="none" w:sz="0" w:space="0" w:color="auto"/>
        <w:left w:val="none" w:sz="0" w:space="0" w:color="auto"/>
        <w:bottom w:val="none" w:sz="0" w:space="0" w:color="auto"/>
        <w:right w:val="none" w:sz="0" w:space="0" w:color="auto"/>
      </w:divBdr>
    </w:div>
    <w:div w:id="348989699">
      <w:bodyDiv w:val="1"/>
      <w:marLeft w:val="0"/>
      <w:marRight w:val="0"/>
      <w:marTop w:val="0"/>
      <w:marBottom w:val="0"/>
      <w:divBdr>
        <w:top w:val="none" w:sz="0" w:space="0" w:color="auto"/>
        <w:left w:val="none" w:sz="0" w:space="0" w:color="auto"/>
        <w:bottom w:val="none" w:sz="0" w:space="0" w:color="auto"/>
        <w:right w:val="none" w:sz="0" w:space="0" w:color="auto"/>
      </w:divBdr>
    </w:div>
    <w:div w:id="34933671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61635241">
      <w:bodyDiv w:val="1"/>
      <w:marLeft w:val="0"/>
      <w:marRight w:val="0"/>
      <w:marTop w:val="0"/>
      <w:marBottom w:val="0"/>
      <w:divBdr>
        <w:top w:val="none" w:sz="0" w:space="0" w:color="auto"/>
        <w:left w:val="none" w:sz="0" w:space="0" w:color="auto"/>
        <w:bottom w:val="none" w:sz="0" w:space="0" w:color="auto"/>
        <w:right w:val="none" w:sz="0" w:space="0" w:color="auto"/>
      </w:divBdr>
    </w:div>
    <w:div w:id="362482245">
      <w:bodyDiv w:val="1"/>
      <w:marLeft w:val="0"/>
      <w:marRight w:val="0"/>
      <w:marTop w:val="0"/>
      <w:marBottom w:val="0"/>
      <w:divBdr>
        <w:top w:val="none" w:sz="0" w:space="0" w:color="auto"/>
        <w:left w:val="none" w:sz="0" w:space="0" w:color="auto"/>
        <w:bottom w:val="none" w:sz="0" w:space="0" w:color="auto"/>
        <w:right w:val="none" w:sz="0" w:space="0" w:color="auto"/>
      </w:divBdr>
    </w:div>
    <w:div w:id="366491784">
      <w:bodyDiv w:val="1"/>
      <w:marLeft w:val="0"/>
      <w:marRight w:val="0"/>
      <w:marTop w:val="0"/>
      <w:marBottom w:val="0"/>
      <w:divBdr>
        <w:top w:val="none" w:sz="0" w:space="0" w:color="auto"/>
        <w:left w:val="none" w:sz="0" w:space="0" w:color="auto"/>
        <w:bottom w:val="none" w:sz="0" w:space="0" w:color="auto"/>
        <w:right w:val="none" w:sz="0" w:space="0" w:color="auto"/>
      </w:divBdr>
    </w:div>
    <w:div w:id="370375202">
      <w:bodyDiv w:val="1"/>
      <w:marLeft w:val="0"/>
      <w:marRight w:val="0"/>
      <w:marTop w:val="0"/>
      <w:marBottom w:val="0"/>
      <w:divBdr>
        <w:top w:val="none" w:sz="0" w:space="0" w:color="auto"/>
        <w:left w:val="none" w:sz="0" w:space="0" w:color="auto"/>
        <w:bottom w:val="none" w:sz="0" w:space="0" w:color="auto"/>
        <w:right w:val="none" w:sz="0" w:space="0" w:color="auto"/>
      </w:divBdr>
    </w:div>
    <w:div w:id="370694920">
      <w:bodyDiv w:val="1"/>
      <w:marLeft w:val="0"/>
      <w:marRight w:val="0"/>
      <w:marTop w:val="0"/>
      <w:marBottom w:val="0"/>
      <w:divBdr>
        <w:top w:val="none" w:sz="0" w:space="0" w:color="auto"/>
        <w:left w:val="none" w:sz="0" w:space="0" w:color="auto"/>
        <w:bottom w:val="none" w:sz="0" w:space="0" w:color="auto"/>
        <w:right w:val="none" w:sz="0" w:space="0" w:color="auto"/>
      </w:divBdr>
    </w:div>
    <w:div w:id="370883983">
      <w:bodyDiv w:val="1"/>
      <w:marLeft w:val="0"/>
      <w:marRight w:val="0"/>
      <w:marTop w:val="0"/>
      <w:marBottom w:val="0"/>
      <w:divBdr>
        <w:top w:val="none" w:sz="0" w:space="0" w:color="auto"/>
        <w:left w:val="none" w:sz="0" w:space="0" w:color="auto"/>
        <w:bottom w:val="none" w:sz="0" w:space="0" w:color="auto"/>
        <w:right w:val="none" w:sz="0" w:space="0" w:color="auto"/>
      </w:divBdr>
    </w:div>
    <w:div w:id="375811153">
      <w:bodyDiv w:val="1"/>
      <w:marLeft w:val="0"/>
      <w:marRight w:val="0"/>
      <w:marTop w:val="0"/>
      <w:marBottom w:val="0"/>
      <w:divBdr>
        <w:top w:val="none" w:sz="0" w:space="0" w:color="auto"/>
        <w:left w:val="none" w:sz="0" w:space="0" w:color="auto"/>
        <w:bottom w:val="none" w:sz="0" w:space="0" w:color="auto"/>
        <w:right w:val="none" w:sz="0" w:space="0" w:color="auto"/>
      </w:divBdr>
    </w:div>
    <w:div w:id="377822372">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386219490">
      <w:bodyDiv w:val="1"/>
      <w:marLeft w:val="0"/>
      <w:marRight w:val="0"/>
      <w:marTop w:val="0"/>
      <w:marBottom w:val="0"/>
      <w:divBdr>
        <w:top w:val="none" w:sz="0" w:space="0" w:color="auto"/>
        <w:left w:val="none" w:sz="0" w:space="0" w:color="auto"/>
        <w:bottom w:val="none" w:sz="0" w:space="0" w:color="auto"/>
        <w:right w:val="none" w:sz="0" w:space="0" w:color="auto"/>
      </w:divBdr>
    </w:div>
    <w:div w:id="388698578">
      <w:bodyDiv w:val="1"/>
      <w:marLeft w:val="0"/>
      <w:marRight w:val="0"/>
      <w:marTop w:val="0"/>
      <w:marBottom w:val="0"/>
      <w:divBdr>
        <w:top w:val="none" w:sz="0" w:space="0" w:color="auto"/>
        <w:left w:val="none" w:sz="0" w:space="0" w:color="auto"/>
        <w:bottom w:val="none" w:sz="0" w:space="0" w:color="auto"/>
        <w:right w:val="none" w:sz="0" w:space="0" w:color="auto"/>
      </w:divBdr>
    </w:div>
    <w:div w:id="396056684">
      <w:bodyDiv w:val="1"/>
      <w:marLeft w:val="0"/>
      <w:marRight w:val="0"/>
      <w:marTop w:val="0"/>
      <w:marBottom w:val="0"/>
      <w:divBdr>
        <w:top w:val="none" w:sz="0" w:space="0" w:color="auto"/>
        <w:left w:val="none" w:sz="0" w:space="0" w:color="auto"/>
        <w:bottom w:val="none" w:sz="0" w:space="0" w:color="auto"/>
        <w:right w:val="none" w:sz="0" w:space="0" w:color="auto"/>
      </w:divBdr>
    </w:div>
    <w:div w:id="399136725">
      <w:bodyDiv w:val="1"/>
      <w:marLeft w:val="0"/>
      <w:marRight w:val="0"/>
      <w:marTop w:val="0"/>
      <w:marBottom w:val="0"/>
      <w:divBdr>
        <w:top w:val="none" w:sz="0" w:space="0" w:color="auto"/>
        <w:left w:val="none" w:sz="0" w:space="0" w:color="auto"/>
        <w:bottom w:val="none" w:sz="0" w:space="0" w:color="auto"/>
        <w:right w:val="none" w:sz="0" w:space="0" w:color="auto"/>
      </w:divBdr>
    </w:div>
    <w:div w:id="406347117">
      <w:bodyDiv w:val="1"/>
      <w:marLeft w:val="0"/>
      <w:marRight w:val="0"/>
      <w:marTop w:val="0"/>
      <w:marBottom w:val="0"/>
      <w:divBdr>
        <w:top w:val="none" w:sz="0" w:space="0" w:color="auto"/>
        <w:left w:val="none" w:sz="0" w:space="0" w:color="auto"/>
        <w:bottom w:val="none" w:sz="0" w:space="0" w:color="auto"/>
        <w:right w:val="none" w:sz="0" w:space="0" w:color="auto"/>
      </w:divBdr>
    </w:div>
    <w:div w:id="418186424">
      <w:bodyDiv w:val="1"/>
      <w:marLeft w:val="0"/>
      <w:marRight w:val="0"/>
      <w:marTop w:val="0"/>
      <w:marBottom w:val="0"/>
      <w:divBdr>
        <w:top w:val="none" w:sz="0" w:space="0" w:color="auto"/>
        <w:left w:val="none" w:sz="0" w:space="0" w:color="auto"/>
        <w:bottom w:val="none" w:sz="0" w:space="0" w:color="auto"/>
        <w:right w:val="none" w:sz="0" w:space="0" w:color="auto"/>
      </w:divBdr>
    </w:div>
    <w:div w:id="421610050">
      <w:bodyDiv w:val="1"/>
      <w:marLeft w:val="0"/>
      <w:marRight w:val="0"/>
      <w:marTop w:val="0"/>
      <w:marBottom w:val="0"/>
      <w:divBdr>
        <w:top w:val="none" w:sz="0" w:space="0" w:color="auto"/>
        <w:left w:val="none" w:sz="0" w:space="0" w:color="auto"/>
        <w:bottom w:val="none" w:sz="0" w:space="0" w:color="auto"/>
        <w:right w:val="none" w:sz="0" w:space="0" w:color="auto"/>
      </w:divBdr>
    </w:div>
    <w:div w:id="422536973">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28475375">
      <w:bodyDiv w:val="1"/>
      <w:marLeft w:val="0"/>
      <w:marRight w:val="0"/>
      <w:marTop w:val="0"/>
      <w:marBottom w:val="0"/>
      <w:divBdr>
        <w:top w:val="none" w:sz="0" w:space="0" w:color="auto"/>
        <w:left w:val="none" w:sz="0" w:space="0" w:color="auto"/>
        <w:bottom w:val="none" w:sz="0" w:space="0" w:color="auto"/>
        <w:right w:val="none" w:sz="0" w:space="0" w:color="auto"/>
      </w:divBdr>
    </w:div>
    <w:div w:id="428741363">
      <w:bodyDiv w:val="1"/>
      <w:marLeft w:val="0"/>
      <w:marRight w:val="0"/>
      <w:marTop w:val="0"/>
      <w:marBottom w:val="0"/>
      <w:divBdr>
        <w:top w:val="none" w:sz="0" w:space="0" w:color="auto"/>
        <w:left w:val="none" w:sz="0" w:space="0" w:color="auto"/>
        <w:bottom w:val="none" w:sz="0" w:space="0" w:color="auto"/>
        <w:right w:val="none" w:sz="0" w:space="0" w:color="auto"/>
      </w:divBdr>
    </w:div>
    <w:div w:id="440035657">
      <w:bodyDiv w:val="1"/>
      <w:marLeft w:val="0"/>
      <w:marRight w:val="0"/>
      <w:marTop w:val="0"/>
      <w:marBottom w:val="0"/>
      <w:divBdr>
        <w:top w:val="none" w:sz="0" w:space="0" w:color="auto"/>
        <w:left w:val="none" w:sz="0" w:space="0" w:color="auto"/>
        <w:bottom w:val="none" w:sz="0" w:space="0" w:color="auto"/>
        <w:right w:val="none" w:sz="0" w:space="0" w:color="auto"/>
      </w:divBdr>
    </w:div>
    <w:div w:id="442725371">
      <w:bodyDiv w:val="1"/>
      <w:marLeft w:val="0"/>
      <w:marRight w:val="0"/>
      <w:marTop w:val="0"/>
      <w:marBottom w:val="0"/>
      <w:divBdr>
        <w:top w:val="none" w:sz="0" w:space="0" w:color="auto"/>
        <w:left w:val="none" w:sz="0" w:space="0" w:color="auto"/>
        <w:bottom w:val="none" w:sz="0" w:space="0" w:color="auto"/>
        <w:right w:val="none" w:sz="0" w:space="0" w:color="auto"/>
      </w:divBdr>
    </w:div>
    <w:div w:id="449787967">
      <w:bodyDiv w:val="1"/>
      <w:marLeft w:val="0"/>
      <w:marRight w:val="0"/>
      <w:marTop w:val="0"/>
      <w:marBottom w:val="0"/>
      <w:divBdr>
        <w:top w:val="none" w:sz="0" w:space="0" w:color="auto"/>
        <w:left w:val="none" w:sz="0" w:space="0" w:color="auto"/>
        <w:bottom w:val="none" w:sz="0" w:space="0" w:color="auto"/>
        <w:right w:val="none" w:sz="0" w:space="0" w:color="auto"/>
      </w:divBdr>
    </w:div>
    <w:div w:id="452018984">
      <w:bodyDiv w:val="1"/>
      <w:marLeft w:val="0"/>
      <w:marRight w:val="0"/>
      <w:marTop w:val="0"/>
      <w:marBottom w:val="0"/>
      <w:divBdr>
        <w:top w:val="none" w:sz="0" w:space="0" w:color="auto"/>
        <w:left w:val="none" w:sz="0" w:space="0" w:color="auto"/>
        <w:bottom w:val="none" w:sz="0" w:space="0" w:color="auto"/>
        <w:right w:val="none" w:sz="0" w:space="0" w:color="auto"/>
      </w:divBdr>
    </w:div>
    <w:div w:id="452092745">
      <w:bodyDiv w:val="1"/>
      <w:marLeft w:val="0"/>
      <w:marRight w:val="0"/>
      <w:marTop w:val="0"/>
      <w:marBottom w:val="0"/>
      <w:divBdr>
        <w:top w:val="none" w:sz="0" w:space="0" w:color="auto"/>
        <w:left w:val="none" w:sz="0" w:space="0" w:color="auto"/>
        <w:bottom w:val="none" w:sz="0" w:space="0" w:color="auto"/>
        <w:right w:val="none" w:sz="0" w:space="0" w:color="auto"/>
      </w:divBdr>
    </w:div>
    <w:div w:id="466707743">
      <w:bodyDiv w:val="1"/>
      <w:marLeft w:val="0"/>
      <w:marRight w:val="0"/>
      <w:marTop w:val="0"/>
      <w:marBottom w:val="0"/>
      <w:divBdr>
        <w:top w:val="none" w:sz="0" w:space="0" w:color="auto"/>
        <w:left w:val="none" w:sz="0" w:space="0" w:color="auto"/>
        <w:bottom w:val="none" w:sz="0" w:space="0" w:color="auto"/>
        <w:right w:val="none" w:sz="0" w:space="0" w:color="auto"/>
      </w:divBdr>
    </w:div>
    <w:div w:id="471023738">
      <w:bodyDiv w:val="1"/>
      <w:marLeft w:val="0"/>
      <w:marRight w:val="0"/>
      <w:marTop w:val="0"/>
      <w:marBottom w:val="0"/>
      <w:divBdr>
        <w:top w:val="none" w:sz="0" w:space="0" w:color="auto"/>
        <w:left w:val="none" w:sz="0" w:space="0" w:color="auto"/>
        <w:bottom w:val="none" w:sz="0" w:space="0" w:color="auto"/>
        <w:right w:val="none" w:sz="0" w:space="0" w:color="auto"/>
      </w:divBdr>
    </w:div>
    <w:div w:id="472213707">
      <w:bodyDiv w:val="1"/>
      <w:marLeft w:val="0"/>
      <w:marRight w:val="0"/>
      <w:marTop w:val="0"/>
      <w:marBottom w:val="0"/>
      <w:divBdr>
        <w:top w:val="none" w:sz="0" w:space="0" w:color="auto"/>
        <w:left w:val="none" w:sz="0" w:space="0" w:color="auto"/>
        <w:bottom w:val="none" w:sz="0" w:space="0" w:color="auto"/>
        <w:right w:val="none" w:sz="0" w:space="0" w:color="auto"/>
      </w:divBdr>
    </w:div>
    <w:div w:id="472255904">
      <w:bodyDiv w:val="1"/>
      <w:marLeft w:val="0"/>
      <w:marRight w:val="0"/>
      <w:marTop w:val="0"/>
      <w:marBottom w:val="0"/>
      <w:divBdr>
        <w:top w:val="none" w:sz="0" w:space="0" w:color="auto"/>
        <w:left w:val="none" w:sz="0" w:space="0" w:color="auto"/>
        <w:bottom w:val="none" w:sz="0" w:space="0" w:color="auto"/>
        <w:right w:val="none" w:sz="0" w:space="0" w:color="auto"/>
      </w:divBdr>
    </w:div>
    <w:div w:id="472530818">
      <w:bodyDiv w:val="1"/>
      <w:marLeft w:val="0"/>
      <w:marRight w:val="0"/>
      <w:marTop w:val="0"/>
      <w:marBottom w:val="0"/>
      <w:divBdr>
        <w:top w:val="none" w:sz="0" w:space="0" w:color="auto"/>
        <w:left w:val="none" w:sz="0" w:space="0" w:color="auto"/>
        <w:bottom w:val="none" w:sz="0" w:space="0" w:color="auto"/>
        <w:right w:val="none" w:sz="0" w:space="0" w:color="auto"/>
      </w:divBdr>
    </w:div>
    <w:div w:id="481234293">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497119687">
      <w:bodyDiv w:val="1"/>
      <w:marLeft w:val="0"/>
      <w:marRight w:val="0"/>
      <w:marTop w:val="0"/>
      <w:marBottom w:val="0"/>
      <w:divBdr>
        <w:top w:val="none" w:sz="0" w:space="0" w:color="auto"/>
        <w:left w:val="none" w:sz="0" w:space="0" w:color="auto"/>
        <w:bottom w:val="none" w:sz="0" w:space="0" w:color="auto"/>
        <w:right w:val="none" w:sz="0" w:space="0" w:color="auto"/>
      </w:divBdr>
    </w:div>
    <w:div w:id="499392833">
      <w:bodyDiv w:val="1"/>
      <w:marLeft w:val="0"/>
      <w:marRight w:val="0"/>
      <w:marTop w:val="0"/>
      <w:marBottom w:val="0"/>
      <w:divBdr>
        <w:top w:val="none" w:sz="0" w:space="0" w:color="auto"/>
        <w:left w:val="none" w:sz="0" w:space="0" w:color="auto"/>
        <w:bottom w:val="none" w:sz="0" w:space="0" w:color="auto"/>
        <w:right w:val="none" w:sz="0" w:space="0" w:color="auto"/>
      </w:divBdr>
    </w:div>
    <w:div w:id="506865699">
      <w:bodyDiv w:val="1"/>
      <w:marLeft w:val="0"/>
      <w:marRight w:val="0"/>
      <w:marTop w:val="0"/>
      <w:marBottom w:val="0"/>
      <w:divBdr>
        <w:top w:val="none" w:sz="0" w:space="0" w:color="auto"/>
        <w:left w:val="none" w:sz="0" w:space="0" w:color="auto"/>
        <w:bottom w:val="none" w:sz="0" w:space="0" w:color="auto"/>
        <w:right w:val="none" w:sz="0" w:space="0" w:color="auto"/>
      </w:divBdr>
    </w:div>
    <w:div w:id="516387377">
      <w:bodyDiv w:val="1"/>
      <w:marLeft w:val="0"/>
      <w:marRight w:val="0"/>
      <w:marTop w:val="0"/>
      <w:marBottom w:val="0"/>
      <w:divBdr>
        <w:top w:val="none" w:sz="0" w:space="0" w:color="auto"/>
        <w:left w:val="none" w:sz="0" w:space="0" w:color="auto"/>
        <w:bottom w:val="none" w:sz="0" w:space="0" w:color="auto"/>
        <w:right w:val="none" w:sz="0" w:space="0" w:color="auto"/>
      </w:divBdr>
    </w:div>
    <w:div w:id="519777259">
      <w:bodyDiv w:val="1"/>
      <w:marLeft w:val="0"/>
      <w:marRight w:val="0"/>
      <w:marTop w:val="0"/>
      <w:marBottom w:val="0"/>
      <w:divBdr>
        <w:top w:val="none" w:sz="0" w:space="0" w:color="auto"/>
        <w:left w:val="none" w:sz="0" w:space="0" w:color="auto"/>
        <w:bottom w:val="none" w:sz="0" w:space="0" w:color="auto"/>
        <w:right w:val="none" w:sz="0" w:space="0" w:color="auto"/>
      </w:divBdr>
    </w:div>
    <w:div w:id="522982866">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29682055">
      <w:bodyDiv w:val="1"/>
      <w:marLeft w:val="0"/>
      <w:marRight w:val="0"/>
      <w:marTop w:val="0"/>
      <w:marBottom w:val="0"/>
      <w:divBdr>
        <w:top w:val="none" w:sz="0" w:space="0" w:color="auto"/>
        <w:left w:val="none" w:sz="0" w:space="0" w:color="auto"/>
        <w:bottom w:val="none" w:sz="0" w:space="0" w:color="auto"/>
        <w:right w:val="none" w:sz="0" w:space="0" w:color="auto"/>
      </w:divBdr>
    </w:div>
    <w:div w:id="531576241">
      <w:bodyDiv w:val="1"/>
      <w:marLeft w:val="0"/>
      <w:marRight w:val="0"/>
      <w:marTop w:val="0"/>
      <w:marBottom w:val="0"/>
      <w:divBdr>
        <w:top w:val="none" w:sz="0" w:space="0" w:color="auto"/>
        <w:left w:val="none" w:sz="0" w:space="0" w:color="auto"/>
        <w:bottom w:val="none" w:sz="0" w:space="0" w:color="auto"/>
        <w:right w:val="none" w:sz="0" w:space="0" w:color="auto"/>
      </w:divBdr>
    </w:div>
    <w:div w:id="540482085">
      <w:bodyDiv w:val="1"/>
      <w:marLeft w:val="0"/>
      <w:marRight w:val="0"/>
      <w:marTop w:val="0"/>
      <w:marBottom w:val="0"/>
      <w:divBdr>
        <w:top w:val="none" w:sz="0" w:space="0" w:color="auto"/>
        <w:left w:val="none" w:sz="0" w:space="0" w:color="auto"/>
        <w:bottom w:val="none" w:sz="0" w:space="0" w:color="auto"/>
        <w:right w:val="none" w:sz="0" w:space="0" w:color="auto"/>
      </w:divBdr>
    </w:div>
    <w:div w:id="544951813">
      <w:bodyDiv w:val="1"/>
      <w:marLeft w:val="0"/>
      <w:marRight w:val="0"/>
      <w:marTop w:val="0"/>
      <w:marBottom w:val="0"/>
      <w:divBdr>
        <w:top w:val="none" w:sz="0" w:space="0" w:color="auto"/>
        <w:left w:val="none" w:sz="0" w:space="0" w:color="auto"/>
        <w:bottom w:val="none" w:sz="0" w:space="0" w:color="auto"/>
        <w:right w:val="none" w:sz="0" w:space="0" w:color="auto"/>
      </w:divBdr>
    </w:div>
    <w:div w:id="548423608">
      <w:bodyDiv w:val="1"/>
      <w:marLeft w:val="0"/>
      <w:marRight w:val="0"/>
      <w:marTop w:val="0"/>
      <w:marBottom w:val="0"/>
      <w:divBdr>
        <w:top w:val="none" w:sz="0" w:space="0" w:color="auto"/>
        <w:left w:val="none" w:sz="0" w:space="0" w:color="auto"/>
        <w:bottom w:val="none" w:sz="0" w:space="0" w:color="auto"/>
        <w:right w:val="none" w:sz="0" w:space="0" w:color="auto"/>
      </w:divBdr>
    </w:div>
    <w:div w:id="559830200">
      <w:bodyDiv w:val="1"/>
      <w:marLeft w:val="0"/>
      <w:marRight w:val="0"/>
      <w:marTop w:val="0"/>
      <w:marBottom w:val="0"/>
      <w:divBdr>
        <w:top w:val="none" w:sz="0" w:space="0" w:color="auto"/>
        <w:left w:val="none" w:sz="0" w:space="0" w:color="auto"/>
        <w:bottom w:val="none" w:sz="0" w:space="0" w:color="auto"/>
        <w:right w:val="none" w:sz="0" w:space="0" w:color="auto"/>
      </w:divBdr>
    </w:div>
    <w:div w:id="571084318">
      <w:bodyDiv w:val="1"/>
      <w:marLeft w:val="0"/>
      <w:marRight w:val="0"/>
      <w:marTop w:val="0"/>
      <w:marBottom w:val="0"/>
      <w:divBdr>
        <w:top w:val="none" w:sz="0" w:space="0" w:color="auto"/>
        <w:left w:val="none" w:sz="0" w:space="0" w:color="auto"/>
        <w:bottom w:val="none" w:sz="0" w:space="0" w:color="auto"/>
        <w:right w:val="none" w:sz="0" w:space="0" w:color="auto"/>
      </w:divBdr>
    </w:div>
    <w:div w:id="576325805">
      <w:bodyDiv w:val="1"/>
      <w:marLeft w:val="0"/>
      <w:marRight w:val="0"/>
      <w:marTop w:val="0"/>
      <w:marBottom w:val="0"/>
      <w:divBdr>
        <w:top w:val="none" w:sz="0" w:space="0" w:color="auto"/>
        <w:left w:val="none" w:sz="0" w:space="0" w:color="auto"/>
        <w:bottom w:val="none" w:sz="0" w:space="0" w:color="auto"/>
        <w:right w:val="none" w:sz="0" w:space="0" w:color="auto"/>
      </w:divBdr>
    </w:div>
    <w:div w:id="580917822">
      <w:bodyDiv w:val="1"/>
      <w:marLeft w:val="0"/>
      <w:marRight w:val="0"/>
      <w:marTop w:val="0"/>
      <w:marBottom w:val="0"/>
      <w:divBdr>
        <w:top w:val="none" w:sz="0" w:space="0" w:color="auto"/>
        <w:left w:val="none" w:sz="0" w:space="0" w:color="auto"/>
        <w:bottom w:val="none" w:sz="0" w:space="0" w:color="auto"/>
        <w:right w:val="none" w:sz="0" w:space="0" w:color="auto"/>
      </w:divBdr>
    </w:div>
    <w:div w:id="599025015">
      <w:bodyDiv w:val="1"/>
      <w:marLeft w:val="0"/>
      <w:marRight w:val="0"/>
      <w:marTop w:val="0"/>
      <w:marBottom w:val="0"/>
      <w:divBdr>
        <w:top w:val="none" w:sz="0" w:space="0" w:color="auto"/>
        <w:left w:val="none" w:sz="0" w:space="0" w:color="auto"/>
        <w:bottom w:val="none" w:sz="0" w:space="0" w:color="auto"/>
        <w:right w:val="none" w:sz="0" w:space="0" w:color="auto"/>
      </w:divBdr>
    </w:div>
    <w:div w:id="601036593">
      <w:bodyDiv w:val="1"/>
      <w:marLeft w:val="0"/>
      <w:marRight w:val="0"/>
      <w:marTop w:val="0"/>
      <w:marBottom w:val="0"/>
      <w:divBdr>
        <w:top w:val="none" w:sz="0" w:space="0" w:color="auto"/>
        <w:left w:val="none" w:sz="0" w:space="0" w:color="auto"/>
        <w:bottom w:val="none" w:sz="0" w:space="0" w:color="auto"/>
        <w:right w:val="none" w:sz="0" w:space="0" w:color="auto"/>
      </w:divBdr>
    </w:div>
    <w:div w:id="606354914">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17949270">
      <w:bodyDiv w:val="1"/>
      <w:marLeft w:val="0"/>
      <w:marRight w:val="0"/>
      <w:marTop w:val="0"/>
      <w:marBottom w:val="0"/>
      <w:divBdr>
        <w:top w:val="none" w:sz="0" w:space="0" w:color="auto"/>
        <w:left w:val="none" w:sz="0" w:space="0" w:color="auto"/>
        <w:bottom w:val="none" w:sz="0" w:space="0" w:color="auto"/>
        <w:right w:val="none" w:sz="0" w:space="0" w:color="auto"/>
      </w:divBdr>
    </w:div>
    <w:div w:id="620570798">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21309719">
      <w:bodyDiv w:val="1"/>
      <w:marLeft w:val="0"/>
      <w:marRight w:val="0"/>
      <w:marTop w:val="0"/>
      <w:marBottom w:val="0"/>
      <w:divBdr>
        <w:top w:val="none" w:sz="0" w:space="0" w:color="auto"/>
        <w:left w:val="none" w:sz="0" w:space="0" w:color="auto"/>
        <w:bottom w:val="none" w:sz="0" w:space="0" w:color="auto"/>
        <w:right w:val="none" w:sz="0" w:space="0" w:color="auto"/>
      </w:divBdr>
    </w:div>
    <w:div w:id="637996606">
      <w:bodyDiv w:val="1"/>
      <w:marLeft w:val="0"/>
      <w:marRight w:val="0"/>
      <w:marTop w:val="0"/>
      <w:marBottom w:val="0"/>
      <w:divBdr>
        <w:top w:val="none" w:sz="0" w:space="0" w:color="auto"/>
        <w:left w:val="none" w:sz="0" w:space="0" w:color="auto"/>
        <w:bottom w:val="none" w:sz="0" w:space="0" w:color="auto"/>
        <w:right w:val="none" w:sz="0" w:space="0" w:color="auto"/>
      </w:divBdr>
    </w:div>
    <w:div w:id="642078581">
      <w:bodyDiv w:val="1"/>
      <w:marLeft w:val="0"/>
      <w:marRight w:val="0"/>
      <w:marTop w:val="0"/>
      <w:marBottom w:val="0"/>
      <w:divBdr>
        <w:top w:val="none" w:sz="0" w:space="0" w:color="auto"/>
        <w:left w:val="none" w:sz="0" w:space="0" w:color="auto"/>
        <w:bottom w:val="none" w:sz="0" w:space="0" w:color="auto"/>
        <w:right w:val="none" w:sz="0" w:space="0" w:color="auto"/>
      </w:divBdr>
    </w:div>
    <w:div w:id="645087962">
      <w:bodyDiv w:val="1"/>
      <w:marLeft w:val="0"/>
      <w:marRight w:val="0"/>
      <w:marTop w:val="0"/>
      <w:marBottom w:val="0"/>
      <w:divBdr>
        <w:top w:val="none" w:sz="0" w:space="0" w:color="auto"/>
        <w:left w:val="none" w:sz="0" w:space="0" w:color="auto"/>
        <w:bottom w:val="none" w:sz="0" w:space="0" w:color="auto"/>
        <w:right w:val="none" w:sz="0" w:space="0" w:color="auto"/>
      </w:divBdr>
    </w:div>
    <w:div w:id="651057420">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660936976">
      <w:bodyDiv w:val="1"/>
      <w:marLeft w:val="0"/>
      <w:marRight w:val="0"/>
      <w:marTop w:val="0"/>
      <w:marBottom w:val="0"/>
      <w:divBdr>
        <w:top w:val="none" w:sz="0" w:space="0" w:color="auto"/>
        <w:left w:val="none" w:sz="0" w:space="0" w:color="auto"/>
        <w:bottom w:val="none" w:sz="0" w:space="0" w:color="auto"/>
        <w:right w:val="none" w:sz="0" w:space="0" w:color="auto"/>
      </w:divBdr>
    </w:div>
    <w:div w:id="675307641">
      <w:bodyDiv w:val="1"/>
      <w:marLeft w:val="0"/>
      <w:marRight w:val="0"/>
      <w:marTop w:val="0"/>
      <w:marBottom w:val="0"/>
      <w:divBdr>
        <w:top w:val="none" w:sz="0" w:space="0" w:color="auto"/>
        <w:left w:val="none" w:sz="0" w:space="0" w:color="auto"/>
        <w:bottom w:val="none" w:sz="0" w:space="0" w:color="auto"/>
        <w:right w:val="none" w:sz="0" w:space="0" w:color="auto"/>
      </w:divBdr>
    </w:div>
    <w:div w:id="681587761">
      <w:bodyDiv w:val="1"/>
      <w:marLeft w:val="0"/>
      <w:marRight w:val="0"/>
      <w:marTop w:val="0"/>
      <w:marBottom w:val="0"/>
      <w:divBdr>
        <w:top w:val="none" w:sz="0" w:space="0" w:color="auto"/>
        <w:left w:val="none" w:sz="0" w:space="0" w:color="auto"/>
        <w:bottom w:val="none" w:sz="0" w:space="0" w:color="auto"/>
        <w:right w:val="none" w:sz="0" w:space="0" w:color="auto"/>
      </w:divBdr>
    </w:div>
    <w:div w:id="682172874">
      <w:bodyDiv w:val="1"/>
      <w:marLeft w:val="0"/>
      <w:marRight w:val="0"/>
      <w:marTop w:val="0"/>
      <w:marBottom w:val="0"/>
      <w:divBdr>
        <w:top w:val="none" w:sz="0" w:space="0" w:color="auto"/>
        <w:left w:val="none" w:sz="0" w:space="0" w:color="auto"/>
        <w:bottom w:val="none" w:sz="0" w:space="0" w:color="auto"/>
        <w:right w:val="none" w:sz="0" w:space="0" w:color="auto"/>
      </w:divBdr>
    </w:div>
    <w:div w:id="698508267">
      <w:bodyDiv w:val="1"/>
      <w:marLeft w:val="0"/>
      <w:marRight w:val="0"/>
      <w:marTop w:val="0"/>
      <w:marBottom w:val="0"/>
      <w:divBdr>
        <w:top w:val="none" w:sz="0" w:space="0" w:color="auto"/>
        <w:left w:val="none" w:sz="0" w:space="0" w:color="auto"/>
        <w:bottom w:val="none" w:sz="0" w:space="0" w:color="auto"/>
        <w:right w:val="none" w:sz="0" w:space="0" w:color="auto"/>
      </w:divBdr>
    </w:div>
    <w:div w:id="715081275">
      <w:bodyDiv w:val="1"/>
      <w:marLeft w:val="0"/>
      <w:marRight w:val="0"/>
      <w:marTop w:val="0"/>
      <w:marBottom w:val="0"/>
      <w:divBdr>
        <w:top w:val="none" w:sz="0" w:space="0" w:color="auto"/>
        <w:left w:val="none" w:sz="0" w:space="0" w:color="auto"/>
        <w:bottom w:val="none" w:sz="0" w:space="0" w:color="auto"/>
        <w:right w:val="none" w:sz="0" w:space="0" w:color="auto"/>
      </w:divBdr>
    </w:div>
    <w:div w:id="716586493">
      <w:bodyDiv w:val="1"/>
      <w:marLeft w:val="0"/>
      <w:marRight w:val="0"/>
      <w:marTop w:val="0"/>
      <w:marBottom w:val="0"/>
      <w:divBdr>
        <w:top w:val="none" w:sz="0" w:space="0" w:color="auto"/>
        <w:left w:val="none" w:sz="0" w:space="0" w:color="auto"/>
        <w:bottom w:val="none" w:sz="0" w:space="0" w:color="auto"/>
        <w:right w:val="none" w:sz="0" w:space="0" w:color="auto"/>
      </w:divBdr>
    </w:div>
    <w:div w:id="720522213">
      <w:bodyDiv w:val="1"/>
      <w:marLeft w:val="0"/>
      <w:marRight w:val="0"/>
      <w:marTop w:val="0"/>
      <w:marBottom w:val="0"/>
      <w:divBdr>
        <w:top w:val="none" w:sz="0" w:space="0" w:color="auto"/>
        <w:left w:val="none" w:sz="0" w:space="0" w:color="auto"/>
        <w:bottom w:val="none" w:sz="0" w:space="0" w:color="auto"/>
        <w:right w:val="none" w:sz="0" w:space="0" w:color="auto"/>
      </w:divBdr>
    </w:div>
    <w:div w:id="728459508">
      <w:bodyDiv w:val="1"/>
      <w:marLeft w:val="0"/>
      <w:marRight w:val="0"/>
      <w:marTop w:val="0"/>
      <w:marBottom w:val="0"/>
      <w:divBdr>
        <w:top w:val="none" w:sz="0" w:space="0" w:color="auto"/>
        <w:left w:val="none" w:sz="0" w:space="0" w:color="auto"/>
        <w:bottom w:val="none" w:sz="0" w:space="0" w:color="auto"/>
        <w:right w:val="none" w:sz="0" w:space="0" w:color="auto"/>
      </w:divBdr>
    </w:div>
    <w:div w:id="731080725">
      <w:bodyDiv w:val="1"/>
      <w:marLeft w:val="0"/>
      <w:marRight w:val="0"/>
      <w:marTop w:val="0"/>
      <w:marBottom w:val="0"/>
      <w:divBdr>
        <w:top w:val="none" w:sz="0" w:space="0" w:color="auto"/>
        <w:left w:val="none" w:sz="0" w:space="0" w:color="auto"/>
        <w:bottom w:val="none" w:sz="0" w:space="0" w:color="auto"/>
        <w:right w:val="none" w:sz="0" w:space="0" w:color="auto"/>
      </w:divBdr>
    </w:div>
    <w:div w:id="731122794">
      <w:bodyDiv w:val="1"/>
      <w:marLeft w:val="0"/>
      <w:marRight w:val="0"/>
      <w:marTop w:val="0"/>
      <w:marBottom w:val="0"/>
      <w:divBdr>
        <w:top w:val="none" w:sz="0" w:space="0" w:color="auto"/>
        <w:left w:val="none" w:sz="0" w:space="0" w:color="auto"/>
        <w:bottom w:val="none" w:sz="0" w:space="0" w:color="auto"/>
        <w:right w:val="none" w:sz="0" w:space="0" w:color="auto"/>
      </w:divBdr>
    </w:div>
    <w:div w:id="736973218">
      <w:bodyDiv w:val="1"/>
      <w:marLeft w:val="0"/>
      <w:marRight w:val="0"/>
      <w:marTop w:val="0"/>
      <w:marBottom w:val="0"/>
      <w:divBdr>
        <w:top w:val="none" w:sz="0" w:space="0" w:color="auto"/>
        <w:left w:val="none" w:sz="0" w:space="0" w:color="auto"/>
        <w:bottom w:val="none" w:sz="0" w:space="0" w:color="auto"/>
        <w:right w:val="none" w:sz="0" w:space="0" w:color="auto"/>
      </w:divBdr>
    </w:div>
    <w:div w:id="743572935">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759258693">
      <w:bodyDiv w:val="1"/>
      <w:marLeft w:val="0"/>
      <w:marRight w:val="0"/>
      <w:marTop w:val="0"/>
      <w:marBottom w:val="0"/>
      <w:divBdr>
        <w:top w:val="none" w:sz="0" w:space="0" w:color="auto"/>
        <w:left w:val="none" w:sz="0" w:space="0" w:color="auto"/>
        <w:bottom w:val="none" w:sz="0" w:space="0" w:color="auto"/>
        <w:right w:val="none" w:sz="0" w:space="0" w:color="auto"/>
      </w:divBdr>
    </w:div>
    <w:div w:id="763919486">
      <w:bodyDiv w:val="1"/>
      <w:marLeft w:val="0"/>
      <w:marRight w:val="0"/>
      <w:marTop w:val="0"/>
      <w:marBottom w:val="0"/>
      <w:divBdr>
        <w:top w:val="none" w:sz="0" w:space="0" w:color="auto"/>
        <w:left w:val="none" w:sz="0" w:space="0" w:color="auto"/>
        <w:bottom w:val="none" w:sz="0" w:space="0" w:color="auto"/>
        <w:right w:val="none" w:sz="0" w:space="0" w:color="auto"/>
      </w:divBdr>
    </w:div>
    <w:div w:id="767430636">
      <w:bodyDiv w:val="1"/>
      <w:marLeft w:val="0"/>
      <w:marRight w:val="0"/>
      <w:marTop w:val="0"/>
      <w:marBottom w:val="0"/>
      <w:divBdr>
        <w:top w:val="none" w:sz="0" w:space="0" w:color="auto"/>
        <w:left w:val="none" w:sz="0" w:space="0" w:color="auto"/>
        <w:bottom w:val="none" w:sz="0" w:space="0" w:color="auto"/>
        <w:right w:val="none" w:sz="0" w:space="0" w:color="auto"/>
      </w:divBdr>
    </w:div>
    <w:div w:id="769735890">
      <w:bodyDiv w:val="1"/>
      <w:marLeft w:val="0"/>
      <w:marRight w:val="0"/>
      <w:marTop w:val="0"/>
      <w:marBottom w:val="0"/>
      <w:divBdr>
        <w:top w:val="none" w:sz="0" w:space="0" w:color="auto"/>
        <w:left w:val="none" w:sz="0" w:space="0" w:color="auto"/>
        <w:bottom w:val="none" w:sz="0" w:space="0" w:color="auto"/>
        <w:right w:val="none" w:sz="0" w:space="0" w:color="auto"/>
      </w:divBdr>
    </w:div>
    <w:div w:id="785462833">
      <w:bodyDiv w:val="1"/>
      <w:marLeft w:val="0"/>
      <w:marRight w:val="0"/>
      <w:marTop w:val="0"/>
      <w:marBottom w:val="0"/>
      <w:divBdr>
        <w:top w:val="none" w:sz="0" w:space="0" w:color="auto"/>
        <w:left w:val="none" w:sz="0" w:space="0" w:color="auto"/>
        <w:bottom w:val="none" w:sz="0" w:space="0" w:color="auto"/>
        <w:right w:val="none" w:sz="0" w:space="0" w:color="auto"/>
      </w:divBdr>
    </w:div>
    <w:div w:id="786315980">
      <w:bodyDiv w:val="1"/>
      <w:marLeft w:val="0"/>
      <w:marRight w:val="0"/>
      <w:marTop w:val="0"/>
      <w:marBottom w:val="0"/>
      <w:divBdr>
        <w:top w:val="none" w:sz="0" w:space="0" w:color="auto"/>
        <w:left w:val="none" w:sz="0" w:space="0" w:color="auto"/>
        <w:bottom w:val="none" w:sz="0" w:space="0" w:color="auto"/>
        <w:right w:val="none" w:sz="0" w:space="0" w:color="auto"/>
      </w:divBdr>
    </w:div>
    <w:div w:id="788083229">
      <w:bodyDiv w:val="1"/>
      <w:marLeft w:val="0"/>
      <w:marRight w:val="0"/>
      <w:marTop w:val="0"/>
      <w:marBottom w:val="0"/>
      <w:divBdr>
        <w:top w:val="none" w:sz="0" w:space="0" w:color="auto"/>
        <w:left w:val="none" w:sz="0" w:space="0" w:color="auto"/>
        <w:bottom w:val="none" w:sz="0" w:space="0" w:color="auto"/>
        <w:right w:val="none" w:sz="0" w:space="0" w:color="auto"/>
      </w:divBdr>
    </w:div>
    <w:div w:id="78997923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6241805">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08673325">
      <w:bodyDiv w:val="1"/>
      <w:marLeft w:val="0"/>
      <w:marRight w:val="0"/>
      <w:marTop w:val="0"/>
      <w:marBottom w:val="0"/>
      <w:divBdr>
        <w:top w:val="none" w:sz="0" w:space="0" w:color="auto"/>
        <w:left w:val="none" w:sz="0" w:space="0" w:color="auto"/>
        <w:bottom w:val="none" w:sz="0" w:space="0" w:color="auto"/>
        <w:right w:val="none" w:sz="0" w:space="0" w:color="auto"/>
      </w:divBdr>
    </w:div>
    <w:div w:id="830562751">
      <w:bodyDiv w:val="1"/>
      <w:marLeft w:val="0"/>
      <w:marRight w:val="0"/>
      <w:marTop w:val="0"/>
      <w:marBottom w:val="0"/>
      <w:divBdr>
        <w:top w:val="none" w:sz="0" w:space="0" w:color="auto"/>
        <w:left w:val="none" w:sz="0" w:space="0" w:color="auto"/>
        <w:bottom w:val="none" w:sz="0" w:space="0" w:color="auto"/>
        <w:right w:val="none" w:sz="0" w:space="0" w:color="auto"/>
      </w:divBdr>
    </w:div>
    <w:div w:id="83271656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41629971">
      <w:bodyDiv w:val="1"/>
      <w:marLeft w:val="0"/>
      <w:marRight w:val="0"/>
      <w:marTop w:val="0"/>
      <w:marBottom w:val="0"/>
      <w:divBdr>
        <w:top w:val="none" w:sz="0" w:space="0" w:color="auto"/>
        <w:left w:val="none" w:sz="0" w:space="0" w:color="auto"/>
        <w:bottom w:val="none" w:sz="0" w:space="0" w:color="auto"/>
        <w:right w:val="none" w:sz="0" w:space="0" w:color="auto"/>
      </w:divBdr>
    </w:div>
    <w:div w:id="843320674">
      <w:bodyDiv w:val="1"/>
      <w:marLeft w:val="0"/>
      <w:marRight w:val="0"/>
      <w:marTop w:val="0"/>
      <w:marBottom w:val="0"/>
      <w:divBdr>
        <w:top w:val="none" w:sz="0" w:space="0" w:color="auto"/>
        <w:left w:val="none" w:sz="0" w:space="0" w:color="auto"/>
        <w:bottom w:val="none" w:sz="0" w:space="0" w:color="auto"/>
        <w:right w:val="none" w:sz="0" w:space="0" w:color="auto"/>
      </w:divBdr>
    </w:div>
    <w:div w:id="849836855">
      <w:bodyDiv w:val="1"/>
      <w:marLeft w:val="0"/>
      <w:marRight w:val="0"/>
      <w:marTop w:val="0"/>
      <w:marBottom w:val="0"/>
      <w:divBdr>
        <w:top w:val="none" w:sz="0" w:space="0" w:color="auto"/>
        <w:left w:val="none" w:sz="0" w:space="0" w:color="auto"/>
        <w:bottom w:val="none" w:sz="0" w:space="0" w:color="auto"/>
        <w:right w:val="none" w:sz="0" w:space="0" w:color="auto"/>
      </w:divBdr>
    </w:div>
    <w:div w:id="856163660">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863403537">
      <w:bodyDiv w:val="1"/>
      <w:marLeft w:val="0"/>
      <w:marRight w:val="0"/>
      <w:marTop w:val="0"/>
      <w:marBottom w:val="0"/>
      <w:divBdr>
        <w:top w:val="none" w:sz="0" w:space="0" w:color="auto"/>
        <w:left w:val="none" w:sz="0" w:space="0" w:color="auto"/>
        <w:bottom w:val="none" w:sz="0" w:space="0" w:color="auto"/>
        <w:right w:val="none" w:sz="0" w:space="0" w:color="auto"/>
      </w:divBdr>
    </w:div>
    <w:div w:id="873427331">
      <w:bodyDiv w:val="1"/>
      <w:marLeft w:val="0"/>
      <w:marRight w:val="0"/>
      <w:marTop w:val="0"/>
      <w:marBottom w:val="0"/>
      <w:divBdr>
        <w:top w:val="none" w:sz="0" w:space="0" w:color="auto"/>
        <w:left w:val="none" w:sz="0" w:space="0" w:color="auto"/>
        <w:bottom w:val="none" w:sz="0" w:space="0" w:color="auto"/>
        <w:right w:val="none" w:sz="0" w:space="0" w:color="auto"/>
      </w:divBdr>
    </w:div>
    <w:div w:id="886842321">
      <w:bodyDiv w:val="1"/>
      <w:marLeft w:val="0"/>
      <w:marRight w:val="0"/>
      <w:marTop w:val="0"/>
      <w:marBottom w:val="0"/>
      <w:divBdr>
        <w:top w:val="none" w:sz="0" w:space="0" w:color="auto"/>
        <w:left w:val="none" w:sz="0" w:space="0" w:color="auto"/>
        <w:bottom w:val="none" w:sz="0" w:space="0" w:color="auto"/>
        <w:right w:val="none" w:sz="0" w:space="0" w:color="auto"/>
      </w:divBdr>
    </w:div>
    <w:div w:id="895094237">
      <w:bodyDiv w:val="1"/>
      <w:marLeft w:val="0"/>
      <w:marRight w:val="0"/>
      <w:marTop w:val="0"/>
      <w:marBottom w:val="0"/>
      <w:divBdr>
        <w:top w:val="none" w:sz="0" w:space="0" w:color="auto"/>
        <w:left w:val="none" w:sz="0" w:space="0" w:color="auto"/>
        <w:bottom w:val="none" w:sz="0" w:space="0" w:color="auto"/>
        <w:right w:val="none" w:sz="0" w:space="0" w:color="auto"/>
      </w:divBdr>
    </w:div>
    <w:div w:id="900094282">
      <w:bodyDiv w:val="1"/>
      <w:marLeft w:val="0"/>
      <w:marRight w:val="0"/>
      <w:marTop w:val="0"/>
      <w:marBottom w:val="0"/>
      <w:divBdr>
        <w:top w:val="none" w:sz="0" w:space="0" w:color="auto"/>
        <w:left w:val="none" w:sz="0" w:space="0" w:color="auto"/>
        <w:bottom w:val="none" w:sz="0" w:space="0" w:color="auto"/>
        <w:right w:val="none" w:sz="0" w:space="0" w:color="auto"/>
      </w:divBdr>
    </w:div>
    <w:div w:id="906305389">
      <w:bodyDiv w:val="1"/>
      <w:marLeft w:val="0"/>
      <w:marRight w:val="0"/>
      <w:marTop w:val="0"/>
      <w:marBottom w:val="0"/>
      <w:divBdr>
        <w:top w:val="none" w:sz="0" w:space="0" w:color="auto"/>
        <w:left w:val="none" w:sz="0" w:space="0" w:color="auto"/>
        <w:bottom w:val="none" w:sz="0" w:space="0" w:color="auto"/>
        <w:right w:val="none" w:sz="0" w:space="0" w:color="auto"/>
      </w:divBdr>
    </w:div>
    <w:div w:id="909656508">
      <w:bodyDiv w:val="1"/>
      <w:marLeft w:val="0"/>
      <w:marRight w:val="0"/>
      <w:marTop w:val="0"/>
      <w:marBottom w:val="0"/>
      <w:divBdr>
        <w:top w:val="none" w:sz="0" w:space="0" w:color="auto"/>
        <w:left w:val="none" w:sz="0" w:space="0" w:color="auto"/>
        <w:bottom w:val="none" w:sz="0" w:space="0" w:color="auto"/>
        <w:right w:val="none" w:sz="0" w:space="0" w:color="auto"/>
      </w:divBdr>
    </w:div>
    <w:div w:id="910234706">
      <w:bodyDiv w:val="1"/>
      <w:marLeft w:val="0"/>
      <w:marRight w:val="0"/>
      <w:marTop w:val="0"/>
      <w:marBottom w:val="0"/>
      <w:divBdr>
        <w:top w:val="none" w:sz="0" w:space="0" w:color="auto"/>
        <w:left w:val="none" w:sz="0" w:space="0" w:color="auto"/>
        <w:bottom w:val="none" w:sz="0" w:space="0" w:color="auto"/>
        <w:right w:val="none" w:sz="0" w:space="0" w:color="auto"/>
      </w:divBdr>
    </w:div>
    <w:div w:id="911426465">
      <w:bodyDiv w:val="1"/>
      <w:marLeft w:val="0"/>
      <w:marRight w:val="0"/>
      <w:marTop w:val="0"/>
      <w:marBottom w:val="0"/>
      <w:divBdr>
        <w:top w:val="none" w:sz="0" w:space="0" w:color="auto"/>
        <w:left w:val="none" w:sz="0" w:space="0" w:color="auto"/>
        <w:bottom w:val="none" w:sz="0" w:space="0" w:color="auto"/>
        <w:right w:val="none" w:sz="0" w:space="0" w:color="auto"/>
      </w:divBdr>
    </w:div>
    <w:div w:id="926575164">
      <w:bodyDiv w:val="1"/>
      <w:marLeft w:val="0"/>
      <w:marRight w:val="0"/>
      <w:marTop w:val="0"/>
      <w:marBottom w:val="0"/>
      <w:divBdr>
        <w:top w:val="none" w:sz="0" w:space="0" w:color="auto"/>
        <w:left w:val="none" w:sz="0" w:space="0" w:color="auto"/>
        <w:bottom w:val="none" w:sz="0" w:space="0" w:color="auto"/>
        <w:right w:val="none" w:sz="0" w:space="0" w:color="auto"/>
      </w:divBdr>
    </w:div>
    <w:div w:id="927274747">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54094055">
      <w:bodyDiv w:val="1"/>
      <w:marLeft w:val="0"/>
      <w:marRight w:val="0"/>
      <w:marTop w:val="0"/>
      <w:marBottom w:val="0"/>
      <w:divBdr>
        <w:top w:val="none" w:sz="0" w:space="0" w:color="auto"/>
        <w:left w:val="none" w:sz="0" w:space="0" w:color="auto"/>
        <w:bottom w:val="none" w:sz="0" w:space="0" w:color="auto"/>
        <w:right w:val="none" w:sz="0" w:space="0" w:color="auto"/>
      </w:divBdr>
    </w:div>
    <w:div w:id="955527839">
      <w:bodyDiv w:val="1"/>
      <w:marLeft w:val="0"/>
      <w:marRight w:val="0"/>
      <w:marTop w:val="0"/>
      <w:marBottom w:val="0"/>
      <w:divBdr>
        <w:top w:val="none" w:sz="0" w:space="0" w:color="auto"/>
        <w:left w:val="none" w:sz="0" w:space="0" w:color="auto"/>
        <w:bottom w:val="none" w:sz="0" w:space="0" w:color="auto"/>
        <w:right w:val="none" w:sz="0" w:space="0" w:color="auto"/>
      </w:divBdr>
    </w:div>
    <w:div w:id="959990542">
      <w:bodyDiv w:val="1"/>
      <w:marLeft w:val="0"/>
      <w:marRight w:val="0"/>
      <w:marTop w:val="0"/>
      <w:marBottom w:val="0"/>
      <w:divBdr>
        <w:top w:val="none" w:sz="0" w:space="0" w:color="auto"/>
        <w:left w:val="none" w:sz="0" w:space="0" w:color="auto"/>
        <w:bottom w:val="none" w:sz="0" w:space="0" w:color="auto"/>
        <w:right w:val="none" w:sz="0" w:space="0" w:color="auto"/>
      </w:divBdr>
    </w:div>
    <w:div w:id="965307286">
      <w:bodyDiv w:val="1"/>
      <w:marLeft w:val="0"/>
      <w:marRight w:val="0"/>
      <w:marTop w:val="0"/>
      <w:marBottom w:val="0"/>
      <w:divBdr>
        <w:top w:val="none" w:sz="0" w:space="0" w:color="auto"/>
        <w:left w:val="none" w:sz="0" w:space="0" w:color="auto"/>
        <w:bottom w:val="none" w:sz="0" w:space="0" w:color="auto"/>
        <w:right w:val="none" w:sz="0" w:space="0" w:color="auto"/>
      </w:divBdr>
    </w:div>
    <w:div w:id="968779142">
      <w:bodyDiv w:val="1"/>
      <w:marLeft w:val="0"/>
      <w:marRight w:val="0"/>
      <w:marTop w:val="0"/>
      <w:marBottom w:val="0"/>
      <w:divBdr>
        <w:top w:val="none" w:sz="0" w:space="0" w:color="auto"/>
        <w:left w:val="none" w:sz="0" w:space="0" w:color="auto"/>
        <w:bottom w:val="none" w:sz="0" w:space="0" w:color="auto"/>
        <w:right w:val="none" w:sz="0" w:space="0" w:color="auto"/>
      </w:divBdr>
    </w:div>
    <w:div w:id="977340240">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996879431">
      <w:bodyDiv w:val="1"/>
      <w:marLeft w:val="0"/>
      <w:marRight w:val="0"/>
      <w:marTop w:val="0"/>
      <w:marBottom w:val="0"/>
      <w:divBdr>
        <w:top w:val="none" w:sz="0" w:space="0" w:color="auto"/>
        <w:left w:val="none" w:sz="0" w:space="0" w:color="auto"/>
        <w:bottom w:val="none" w:sz="0" w:space="0" w:color="auto"/>
        <w:right w:val="none" w:sz="0" w:space="0" w:color="auto"/>
      </w:divBdr>
    </w:div>
    <w:div w:id="1004238059">
      <w:bodyDiv w:val="1"/>
      <w:marLeft w:val="0"/>
      <w:marRight w:val="0"/>
      <w:marTop w:val="0"/>
      <w:marBottom w:val="0"/>
      <w:divBdr>
        <w:top w:val="none" w:sz="0" w:space="0" w:color="auto"/>
        <w:left w:val="none" w:sz="0" w:space="0" w:color="auto"/>
        <w:bottom w:val="none" w:sz="0" w:space="0" w:color="auto"/>
        <w:right w:val="none" w:sz="0" w:space="0" w:color="auto"/>
      </w:divBdr>
    </w:div>
    <w:div w:id="1008100779">
      <w:bodyDiv w:val="1"/>
      <w:marLeft w:val="0"/>
      <w:marRight w:val="0"/>
      <w:marTop w:val="0"/>
      <w:marBottom w:val="0"/>
      <w:divBdr>
        <w:top w:val="none" w:sz="0" w:space="0" w:color="auto"/>
        <w:left w:val="none" w:sz="0" w:space="0" w:color="auto"/>
        <w:bottom w:val="none" w:sz="0" w:space="0" w:color="auto"/>
        <w:right w:val="none" w:sz="0" w:space="0" w:color="auto"/>
      </w:divBdr>
    </w:div>
    <w:div w:id="101287603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16075162">
      <w:bodyDiv w:val="1"/>
      <w:marLeft w:val="0"/>
      <w:marRight w:val="0"/>
      <w:marTop w:val="0"/>
      <w:marBottom w:val="0"/>
      <w:divBdr>
        <w:top w:val="none" w:sz="0" w:space="0" w:color="auto"/>
        <w:left w:val="none" w:sz="0" w:space="0" w:color="auto"/>
        <w:bottom w:val="none" w:sz="0" w:space="0" w:color="auto"/>
        <w:right w:val="none" w:sz="0" w:space="0" w:color="auto"/>
      </w:divBdr>
    </w:div>
    <w:div w:id="1017851180">
      <w:bodyDiv w:val="1"/>
      <w:marLeft w:val="0"/>
      <w:marRight w:val="0"/>
      <w:marTop w:val="0"/>
      <w:marBottom w:val="0"/>
      <w:divBdr>
        <w:top w:val="none" w:sz="0" w:space="0" w:color="auto"/>
        <w:left w:val="none" w:sz="0" w:space="0" w:color="auto"/>
        <w:bottom w:val="none" w:sz="0" w:space="0" w:color="auto"/>
        <w:right w:val="none" w:sz="0" w:space="0" w:color="auto"/>
      </w:divBdr>
    </w:div>
    <w:div w:id="1019086360">
      <w:bodyDiv w:val="1"/>
      <w:marLeft w:val="0"/>
      <w:marRight w:val="0"/>
      <w:marTop w:val="0"/>
      <w:marBottom w:val="0"/>
      <w:divBdr>
        <w:top w:val="none" w:sz="0" w:space="0" w:color="auto"/>
        <w:left w:val="none" w:sz="0" w:space="0" w:color="auto"/>
        <w:bottom w:val="none" w:sz="0" w:space="0" w:color="auto"/>
        <w:right w:val="none" w:sz="0" w:space="0" w:color="auto"/>
      </w:divBdr>
    </w:div>
    <w:div w:id="1028216920">
      <w:bodyDiv w:val="1"/>
      <w:marLeft w:val="0"/>
      <w:marRight w:val="0"/>
      <w:marTop w:val="0"/>
      <w:marBottom w:val="0"/>
      <w:divBdr>
        <w:top w:val="none" w:sz="0" w:space="0" w:color="auto"/>
        <w:left w:val="none" w:sz="0" w:space="0" w:color="auto"/>
        <w:bottom w:val="none" w:sz="0" w:space="0" w:color="auto"/>
        <w:right w:val="none" w:sz="0" w:space="0" w:color="auto"/>
      </w:divBdr>
    </w:div>
    <w:div w:id="1036466084">
      <w:bodyDiv w:val="1"/>
      <w:marLeft w:val="0"/>
      <w:marRight w:val="0"/>
      <w:marTop w:val="0"/>
      <w:marBottom w:val="0"/>
      <w:divBdr>
        <w:top w:val="none" w:sz="0" w:space="0" w:color="auto"/>
        <w:left w:val="none" w:sz="0" w:space="0" w:color="auto"/>
        <w:bottom w:val="none" w:sz="0" w:space="0" w:color="auto"/>
        <w:right w:val="none" w:sz="0" w:space="0" w:color="auto"/>
      </w:divBdr>
    </w:div>
    <w:div w:id="1044448253">
      <w:bodyDiv w:val="1"/>
      <w:marLeft w:val="0"/>
      <w:marRight w:val="0"/>
      <w:marTop w:val="0"/>
      <w:marBottom w:val="0"/>
      <w:divBdr>
        <w:top w:val="none" w:sz="0" w:space="0" w:color="auto"/>
        <w:left w:val="none" w:sz="0" w:space="0" w:color="auto"/>
        <w:bottom w:val="none" w:sz="0" w:space="0" w:color="auto"/>
        <w:right w:val="none" w:sz="0" w:space="0" w:color="auto"/>
      </w:divBdr>
    </w:div>
    <w:div w:id="1046755506">
      <w:bodyDiv w:val="1"/>
      <w:marLeft w:val="0"/>
      <w:marRight w:val="0"/>
      <w:marTop w:val="0"/>
      <w:marBottom w:val="0"/>
      <w:divBdr>
        <w:top w:val="none" w:sz="0" w:space="0" w:color="auto"/>
        <w:left w:val="none" w:sz="0" w:space="0" w:color="auto"/>
        <w:bottom w:val="none" w:sz="0" w:space="0" w:color="auto"/>
        <w:right w:val="none" w:sz="0" w:space="0" w:color="auto"/>
      </w:divBdr>
    </w:div>
    <w:div w:id="1059204389">
      <w:bodyDiv w:val="1"/>
      <w:marLeft w:val="0"/>
      <w:marRight w:val="0"/>
      <w:marTop w:val="0"/>
      <w:marBottom w:val="0"/>
      <w:divBdr>
        <w:top w:val="none" w:sz="0" w:space="0" w:color="auto"/>
        <w:left w:val="none" w:sz="0" w:space="0" w:color="auto"/>
        <w:bottom w:val="none" w:sz="0" w:space="0" w:color="auto"/>
        <w:right w:val="none" w:sz="0" w:space="0" w:color="auto"/>
      </w:divBdr>
    </w:div>
    <w:div w:id="1060784544">
      <w:bodyDiv w:val="1"/>
      <w:marLeft w:val="0"/>
      <w:marRight w:val="0"/>
      <w:marTop w:val="0"/>
      <w:marBottom w:val="0"/>
      <w:divBdr>
        <w:top w:val="none" w:sz="0" w:space="0" w:color="auto"/>
        <w:left w:val="none" w:sz="0" w:space="0" w:color="auto"/>
        <w:bottom w:val="none" w:sz="0" w:space="0" w:color="auto"/>
        <w:right w:val="none" w:sz="0" w:space="0" w:color="auto"/>
      </w:divBdr>
    </w:div>
    <w:div w:id="1072773220">
      <w:bodyDiv w:val="1"/>
      <w:marLeft w:val="0"/>
      <w:marRight w:val="0"/>
      <w:marTop w:val="0"/>
      <w:marBottom w:val="0"/>
      <w:divBdr>
        <w:top w:val="none" w:sz="0" w:space="0" w:color="auto"/>
        <w:left w:val="none" w:sz="0" w:space="0" w:color="auto"/>
        <w:bottom w:val="none" w:sz="0" w:space="0" w:color="auto"/>
        <w:right w:val="none" w:sz="0" w:space="0" w:color="auto"/>
      </w:divBdr>
    </w:div>
    <w:div w:id="1073897201">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085296495">
      <w:bodyDiv w:val="1"/>
      <w:marLeft w:val="0"/>
      <w:marRight w:val="0"/>
      <w:marTop w:val="0"/>
      <w:marBottom w:val="0"/>
      <w:divBdr>
        <w:top w:val="none" w:sz="0" w:space="0" w:color="auto"/>
        <w:left w:val="none" w:sz="0" w:space="0" w:color="auto"/>
        <w:bottom w:val="none" w:sz="0" w:space="0" w:color="auto"/>
        <w:right w:val="none" w:sz="0" w:space="0" w:color="auto"/>
      </w:divBdr>
    </w:div>
    <w:div w:id="1088307790">
      <w:bodyDiv w:val="1"/>
      <w:marLeft w:val="0"/>
      <w:marRight w:val="0"/>
      <w:marTop w:val="0"/>
      <w:marBottom w:val="0"/>
      <w:divBdr>
        <w:top w:val="none" w:sz="0" w:space="0" w:color="auto"/>
        <w:left w:val="none" w:sz="0" w:space="0" w:color="auto"/>
        <w:bottom w:val="none" w:sz="0" w:space="0" w:color="auto"/>
        <w:right w:val="none" w:sz="0" w:space="0" w:color="auto"/>
      </w:divBdr>
    </w:div>
    <w:div w:id="1092354728">
      <w:bodyDiv w:val="1"/>
      <w:marLeft w:val="0"/>
      <w:marRight w:val="0"/>
      <w:marTop w:val="0"/>
      <w:marBottom w:val="0"/>
      <w:divBdr>
        <w:top w:val="none" w:sz="0" w:space="0" w:color="auto"/>
        <w:left w:val="none" w:sz="0" w:space="0" w:color="auto"/>
        <w:bottom w:val="none" w:sz="0" w:space="0" w:color="auto"/>
        <w:right w:val="none" w:sz="0" w:space="0" w:color="auto"/>
      </w:divBdr>
    </w:div>
    <w:div w:id="1094472623">
      <w:bodyDiv w:val="1"/>
      <w:marLeft w:val="0"/>
      <w:marRight w:val="0"/>
      <w:marTop w:val="0"/>
      <w:marBottom w:val="0"/>
      <w:divBdr>
        <w:top w:val="none" w:sz="0" w:space="0" w:color="auto"/>
        <w:left w:val="none" w:sz="0" w:space="0" w:color="auto"/>
        <w:bottom w:val="none" w:sz="0" w:space="0" w:color="auto"/>
        <w:right w:val="none" w:sz="0" w:space="0" w:color="auto"/>
      </w:divBdr>
    </w:div>
    <w:div w:id="1094788043">
      <w:bodyDiv w:val="1"/>
      <w:marLeft w:val="0"/>
      <w:marRight w:val="0"/>
      <w:marTop w:val="0"/>
      <w:marBottom w:val="0"/>
      <w:divBdr>
        <w:top w:val="none" w:sz="0" w:space="0" w:color="auto"/>
        <w:left w:val="none" w:sz="0" w:space="0" w:color="auto"/>
        <w:bottom w:val="none" w:sz="0" w:space="0" w:color="auto"/>
        <w:right w:val="none" w:sz="0" w:space="0" w:color="auto"/>
      </w:divBdr>
    </w:div>
    <w:div w:id="1107312573">
      <w:bodyDiv w:val="1"/>
      <w:marLeft w:val="0"/>
      <w:marRight w:val="0"/>
      <w:marTop w:val="0"/>
      <w:marBottom w:val="0"/>
      <w:divBdr>
        <w:top w:val="none" w:sz="0" w:space="0" w:color="auto"/>
        <w:left w:val="none" w:sz="0" w:space="0" w:color="auto"/>
        <w:bottom w:val="none" w:sz="0" w:space="0" w:color="auto"/>
        <w:right w:val="none" w:sz="0" w:space="0" w:color="auto"/>
      </w:divBdr>
    </w:div>
    <w:div w:id="1113481156">
      <w:bodyDiv w:val="1"/>
      <w:marLeft w:val="0"/>
      <w:marRight w:val="0"/>
      <w:marTop w:val="0"/>
      <w:marBottom w:val="0"/>
      <w:divBdr>
        <w:top w:val="none" w:sz="0" w:space="0" w:color="auto"/>
        <w:left w:val="none" w:sz="0" w:space="0" w:color="auto"/>
        <w:bottom w:val="none" w:sz="0" w:space="0" w:color="auto"/>
        <w:right w:val="none" w:sz="0" w:space="0" w:color="auto"/>
      </w:divBdr>
    </w:div>
    <w:div w:id="1127352605">
      <w:bodyDiv w:val="1"/>
      <w:marLeft w:val="0"/>
      <w:marRight w:val="0"/>
      <w:marTop w:val="0"/>
      <w:marBottom w:val="0"/>
      <w:divBdr>
        <w:top w:val="none" w:sz="0" w:space="0" w:color="auto"/>
        <w:left w:val="none" w:sz="0" w:space="0" w:color="auto"/>
        <w:bottom w:val="none" w:sz="0" w:space="0" w:color="auto"/>
        <w:right w:val="none" w:sz="0" w:space="0" w:color="auto"/>
      </w:divBdr>
    </w:div>
    <w:div w:id="1129785199">
      <w:bodyDiv w:val="1"/>
      <w:marLeft w:val="0"/>
      <w:marRight w:val="0"/>
      <w:marTop w:val="0"/>
      <w:marBottom w:val="0"/>
      <w:divBdr>
        <w:top w:val="none" w:sz="0" w:space="0" w:color="auto"/>
        <w:left w:val="none" w:sz="0" w:space="0" w:color="auto"/>
        <w:bottom w:val="none" w:sz="0" w:space="0" w:color="auto"/>
        <w:right w:val="none" w:sz="0" w:space="0" w:color="auto"/>
      </w:divBdr>
    </w:div>
    <w:div w:id="1138953218">
      <w:bodyDiv w:val="1"/>
      <w:marLeft w:val="0"/>
      <w:marRight w:val="0"/>
      <w:marTop w:val="0"/>
      <w:marBottom w:val="0"/>
      <w:divBdr>
        <w:top w:val="none" w:sz="0" w:space="0" w:color="auto"/>
        <w:left w:val="none" w:sz="0" w:space="0" w:color="auto"/>
        <w:bottom w:val="none" w:sz="0" w:space="0" w:color="auto"/>
        <w:right w:val="none" w:sz="0" w:space="0" w:color="auto"/>
      </w:divBdr>
    </w:div>
    <w:div w:id="1145316713">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49903801">
      <w:bodyDiv w:val="1"/>
      <w:marLeft w:val="0"/>
      <w:marRight w:val="0"/>
      <w:marTop w:val="0"/>
      <w:marBottom w:val="0"/>
      <w:divBdr>
        <w:top w:val="none" w:sz="0" w:space="0" w:color="auto"/>
        <w:left w:val="none" w:sz="0" w:space="0" w:color="auto"/>
        <w:bottom w:val="none" w:sz="0" w:space="0" w:color="auto"/>
        <w:right w:val="none" w:sz="0" w:space="0" w:color="auto"/>
      </w:divBdr>
    </w:div>
    <w:div w:id="1151167327">
      <w:bodyDiv w:val="1"/>
      <w:marLeft w:val="0"/>
      <w:marRight w:val="0"/>
      <w:marTop w:val="0"/>
      <w:marBottom w:val="0"/>
      <w:divBdr>
        <w:top w:val="none" w:sz="0" w:space="0" w:color="auto"/>
        <w:left w:val="none" w:sz="0" w:space="0" w:color="auto"/>
        <w:bottom w:val="none" w:sz="0" w:space="0" w:color="auto"/>
        <w:right w:val="none" w:sz="0" w:space="0" w:color="auto"/>
      </w:divBdr>
    </w:div>
    <w:div w:id="1163937594">
      <w:bodyDiv w:val="1"/>
      <w:marLeft w:val="0"/>
      <w:marRight w:val="0"/>
      <w:marTop w:val="0"/>
      <w:marBottom w:val="0"/>
      <w:divBdr>
        <w:top w:val="none" w:sz="0" w:space="0" w:color="auto"/>
        <w:left w:val="none" w:sz="0" w:space="0" w:color="auto"/>
        <w:bottom w:val="none" w:sz="0" w:space="0" w:color="auto"/>
        <w:right w:val="none" w:sz="0" w:space="0" w:color="auto"/>
      </w:divBdr>
    </w:div>
    <w:div w:id="1165046329">
      <w:bodyDiv w:val="1"/>
      <w:marLeft w:val="0"/>
      <w:marRight w:val="0"/>
      <w:marTop w:val="0"/>
      <w:marBottom w:val="0"/>
      <w:divBdr>
        <w:top w:val="none" w:sz="0" w:space="0" w:color="auto"/>
        <w:left w:val="none" w:sz="0" w:space="0" w:color="auto"/>
        <w:bottom w:val="none" w:sz="0" w:space="0" w:color="auto"/>
        <w:right w:val="none" w:sz="0" w:space="0" w:color="auto"/>
      </w:divBdr>
    </w:div>
    <w:div w:id="1175461892">
      <w:bodyDiv w:val="1"/>
      <w:marLeft w:val="0"/>
      <w:marRight w:val="0"/>
      <w:marTop w:val="0"/>
      <w:marBottom w:val="0"/>
      <w:divBdr>
        <w:top w:val="none" w:sz="0" w:space="0" w:color="auto"/>
        <w:left w:val="none" w:sz="0" w:space="0" w:color="auto"/>
        <w:bottom w:val="none" w:sz="0" w:space="0" w:color="auto"/>
        <w:right w:val="none" w:sz="0" w:space="0" w:color="auto"/>
      </w:divBdr>
    </w:div>
    <w:div w:id="1189947271">
      <w:bodyDiv w:val="1"/>
      <w:marLeft w:val="0"/>
      <w:marRight w:val="0"/>
      <w:marTop w:val="0"/>
      <w:marBottom w:val="0"/>
      <w:divBdr>
        <w:top w:val="none" w:sz="0" w:space="0" w:color="auto"/>
        <w:left w:val="none" w:sz="0" w:space="0" w:color="auto"/>
        <w:bottom w:val="none" w:sz="0" w:space="0" w:color="auto"/>
        <w:right w:val="none" w:sz="0" w:space="0" w:color="auto"/>
      </w:divBdr>
    </w:div>
    <w:div w:id="1196890249">
      <w:bodyDiv w:val="1"/>
      <w:marLeft w:val="0"/>
      <w:marRight w:val="0"/>
      <w:marTop w:val="0"/>
      <w:marBottom w:val="0"/>
      <w:divBdr>
        <w:top w:val="none" w:sz="0" w:space="0" w:color="auto"/>
        <w:left w:val="none" w:sz="0" w:space="0" w:color="auto"/>
        <w:bottom w:val="none" w:sz="0" w:space="0" w:color="auto"/>
        <w:right w:val="none" w:sz="0" w:space="0" w:color="auto"/>
      </w:divBdr>
    </w:div>
    <w:div w:id="1197304697">
      <w:bodyDiv w:val="1"/>
      <w:marLeft w:val="0"/>
      <w:marRight w:val="0"/>
      <w:marTop w:val="0"/>
      <w:marBottom w:val="0"/>
      <w:divBdr>
        <w:top w:val="none" w:sz="0" w:space="0" w:color="auto"/>
        <w:left w:val="none" w:sz="0" w:space="0" w:color="auto"/>
        <w:bottom w:val="none" w:sz="0" w:space="0" w:color="auto"/>
        <w:right w:val="none" w:sz="0" w:space="0" w:color="auto"/>
      </w:divBdr>
    </w:div>
    <w:div w:id="1197348480">
      <w:bodyDiv w:val="1"/>
      <w:marLeft w:val="0"/>
      <w:marRight w:val="0"/>
      <w:marTop w:val="0"/>
      <w:marBottom w:val="0"/>
      <w:divBdr>
        <w:top w:val="none" w:sz="0" w:space="0" w:color="auto"/>
        <w:left w:val="none" w:sz="0" w:space="0" w:color="auto"/>
        <w:bottom w:val="none" w:sz="0" w:space="0" w:color="auto"/>
        <w:right w:val="none" w:sz="0" w:space="0" w:color="auto"/>
      </w:divBdr>
    </w:div>
    <w:div w:id="1208109499">
      <w:bodyDiv w:val="1"/>
      <w:marLeft w:val="0"/>
      <w:marRight w:val="0"/>
      <w:marTop w:val="0"/>
      <w:marBottom w:val="0"/>
      <w:divBdr>
        <w:top w:val="none" w:sz="0" w:space="0" w:color="auto"/>
        <w:left w:val="none" w:sz="0" w:space="0" w:color="auto"/>
        <w:bottom w:val="none" w:sz="0" w:space="0" w:color="auto"/>
        <w:right w:val="none" w:sz="0" w:space="0" w:color="auto"/>
      </w:divBdr>
    </w:div>
    <w:div w:id="1213082230">
      <w:bodyDiv w:val="1"/>
      <w:marLeft w:val="0"/>
      <w:marRight w:val="0"/>
      <w:marTop w:val="0"/>
      <w:marBottom w:val="0"/>
      <w:divBdr>
        <w:top w:val="none" w:sz="0" w:space="0" w:color="auto"/>
        <w:left w:val="none" w:sz="0" w:space="0" w:color="auto"/>
        <w:bottom w:val="none" w:sz="0" w:space="0" w:color="auto"/>
        <w:right w:val="none" w:sz="0" w:space="0" w:color="auto"/>
      </w:divBdr>
    </w:div>
    <w:div w:id="1221091332">
      <w:bodyDiv w:val="1"/>
      <w:marLeft w:val="0"/>
      <w:marRight w:val="0"/>
      <w:marTop w:val="0"/>
      <w:marBottom w:val="0"/>
      <w:divBdr>
        <w:top w:val="none" w:sz="0" w:space="0" w:color="auto"/>
        <w:left w:val="none" w:sz="0" w:space="0" w:color="auto"/>
        <w:bottom w:val="none" w:sz="0" w:space="0" w:color="auto"/>
        <w:right w:val="none" w:sz="0" w:space="0" w:color="auto"/>
      </w:divBdr>
    </w:div>
    <w:div w:id="1222450436">
      <w:bodyDiv w:val="1"/>
      <w:marLeft w:val="0"/>
      <w:marRight w:val="0"/>
      <w:marTop w:val="0"/>
      <w:marBottom w:val="0"/>
      <w:divBdr>
        <w:top w:val="none" w:sz="0" w:space="0" w:color="auto"/>
        <w:left w:val="none" w:sz="0" w:space="0" w:color="auto"/>
        <w:bottom w:val="none" w:sz="0" w:space="0" w:color="auto"/>
        <w:right w:val="none" w:sz="0" w:space="0" w:color="auto"/>
      </w:divBdr>
    </w:div>
    <w:div w:id="1227640931">
      <w:bodyDiv w:val="1"/>
      <w:marLeft w:val="0"/>
      <w:marRight w:val="0"/>
      <w:marTop w:val="0"/>
      <w:marBottom w:val="0"/>
      <w:divBdr>
        <w:top w:val="none" w:sz="0" w:space="0" w:color="auto"/>
        <w:left w:val="none" w:sz="0" w:space="0" w:color="auto"/>
        <w:bottom w:val="none" w:sz="0" w:space="0" w:color="auto"/>
        <w:right w:val="none" w:sz="0" w:space="0" w:color="auto"/>
      </w:divBdr>
    </w:div>
    <w:div w:id="1241868696">
      <w:bodyDiv w:val="1"/>
      <w:marLeft w:val="0"/>
      <w:marRight w:val="0"/>
      <w:marTop w:val="0"/>
      <w:marBottom w:val="0"/>
      <w:divBdr>
        <w:top w:val="none" w:sz="0" w:space="0" w:color="auto"/>
        <w:left w:val="none" w:sz="0" w:space="0" w:color="auto"/>
        <w:bottom w:val="none" w:sz="0" w:space="0" w:color="auto"/>
        <w:right w:val="none" w:sz="0" w:space="0" w:color="auto"/>
      </w:divBdr>
    </w:div>
    <w:div w:id="1254781598">
      <w:bodyDiv w:val="1"/>
      <w:marLeft w:val="0"/>
      <w:marRight w:val="0"/>
      <w:marTop w:val="0"/>
      <w:marBottom w:val="0"/>
      <w:divBdr>
        <w:top w:val="none" w:sz="0" w:space="0" w:color="auto"/>
        <w:left w:val="none" w:sz="0" w:space="0" w:color="auto"/>
        <w:bottom w:val="none" w:sz="0" w:space="0" w:color="auto"/>
        <w:right w:val="none" w:sz="0" w:space="0" w:color="auto"/>
      </w:divBdr>
    </w:div>
    <w:div w:id="1259410662">
      <w:bodyDiv w:val="1"/>
      <w:marLeft w:val="0"/>
      <w:marRight w:val="0"/>
      <w:marTop w:val="0"/>
      <w:marBottom w:val="0"/>
      <w:divBdr>
        <w:top w:val="none" w:sz="0" w:space="0" w:color="auto"/>
        <w:left w:val="none" w:sz="0" w:space="0" w:color="auto"/>
        <w:bottom w:val="none" w:sz="0" w:space="0" w:color="auto"/>
        <w:right w:val="none" w:sz="0" w:space="0" w:color="auto"/>
      </w:divBdr>
    </w:div>
    <w:div w:id="1262445903">
      <w:bodyDiv w:val="1"/>
      <w:marLeft w:val="0"/>
      <w:marRight w:val="0"/>
      <w:marTop w:val="0"/>
      <w:marBottom w:val="0"/>
      <w:divBdr>
        <w:top w:val="none" w:sz="0" w:space="0" w:color="auto"/>
        <w:left w:val="none" w:sz="0" w:space="0" w:color="auto"/>
        <w:bottom w:val="none" w:sz="0" w:space="0" w:color="auto"/>
        <w:right w:val="none" w:sz="0" w:space="0" w:color="auto"/>
      </w:divBdr>
    </w:div>
    <w:div w:id="1265260036">
      <w:bodyDiv w:val="1"/>
      <w:marLeft w:val="0"/>
      <w:marRight w:val="0"/>
      <w:marTop w:val="0"/>
      <w:marBottom w:val="0"/>
      <w:divBdr>
        <w:top w:val="none" w:sz="0" w:space="0" w:color="auto"/>
        <w:left w:val="none" w:sz="0" w:space="0" w:color="auto"/>
        <w:bottom w:val="none" w:sz="0" w:space="0" w:color="auto"/>
        <w:right w:val="none" w:sz="0" w:space="0" w:color="auto"/>
      </w:divBdr>
    </w:div>
    <w:div w:id="1267618111">
      <w:bodyDiv w:val="1"/>
      <w:marLeft w:val="0"/>
      <w:marRight w:val="0"/>
      <w:marTop w:val="0"/>
      <w:marBottom w:val="0"/>
      <w:divBdr>
        <w:top w:val="none" w:sz="0" w:space="0" w:color="auto"/>
        <w:left w:val="none" w:sz="0" w:space="0" w:color="auto"/>
        <w:bottom w:val="none" w:sz="0" w:space="0" w:color="auto"/>
        <w:right w:val="none" w:sz="0" w:space="0" w:color="auto"/>
      </w:divBdr>
    </w:div>
    <w:div w:id="1268002224">
      <w:bodyDiv w:val="1"/>
      <w:marLeft w:val="0"/>
      <w:marRight w:val="0"/>
      <w:marTop w:val="0"/>
      <w:marBottom w:val="0"/>
      <w:divBdr>
        <w:top w:val="none" w:sz="0" w:space="0" w:color="auto"/>
        <w:left w:val="none" w:sz="0" w:space="0" w:color="auto"/>
        <w:bottom w:val="none" w:sz="0" w:space="0" w:color="auto"/>
        <w:right w:val="none" w:sz="0" w:space="0" w:color="auto"/>
      </w:divBdr>
    </w:div>
    <w:div w:id="1268073896">
      <w:bodyDiv w:val="1"/>
      <w:marLeft w:val="0"/>
      <w:marRight w:val="0"/>
      <w:marTop w:val="0"/>
      <w:marBottom w:val="0"/>
      <w:divBdr>
        <w:top w:val="none" w:sz="0" w:space="0" w:color="auto"/>
        <w:left w:val="none" w:sz="0" w:space="0" w:color="auto"/>
        <w:bottom w:val="none" w:sz="0" w:space="0" w:color="auto"/>
        <w:right w:val="none" w:sz="0" w:space="0" w:color="auto"/>
      </w:divBdr>
    </w:div>
    <w:div w:id="1271666025">
      <w:bodyDiv w:val="1"/>
      <w:marLeft w:val="0"/>
      <w:marRight w:val="0"/>
      <w:marTop w:val="0"/>
      <w:marBottom w:val="0"/>
      <w:divBdr>
        <w:top w:val="none" w:sz="0" w:space="0" w:color="auto"/>
        <w:left w:val="none" w:sz="0" w:space="0" w:color="auto"/>
        <w:bottom w:val="none" w:sz="0" w:space="0" w:color="auto"/>
        <w:right w:val="none" w:sz="0" w:space="0" w:color="auto"/>
      </w:divBdr>
    </w:div>
    <w:div w:id="1275988562">
      <w:bodyDiv w:val="1"/>
      <w:marLeft w:val="0"/>
      <w:marRight w:val="0"/>
      <w:marTop w:val="0"/>
      <w:marBottom w:val="0"/>
      <w:divBdr>
        <w:top w:val="none" w:sz="0" w:space="0" w:color="auto"/>
        <w:left w:val="none" w:sz="0" w:space="0" w:color="auto"/>
        <w:bottom w:val="none" w:sz="0" w:space="0" w:color="auto"/>
        <w:right w:val="none" w:sz="0" w:space="0" w:color="auto"/>
      </w:divBdr>
    </w:div>
    <w:div w:id="1279483627">
      <w:bodyDiv w:val="1"/>
      <w:marLeft w:val="0"/>
      <w:marRight w:val="0"/>
      <w:marTop w:val="0"/>
      <w:marBottom w:val="0"/>
      <w:divBdr>
        <w:top w:val="none" w:sz="0" w:space="0" w:color="auto"/>
        <w:left w:val="none" w:sz="0" w:space="0" w:color="auto"/>
        <w:bottom w:val="none" w:sz="0" w:space="0" w:color="auto"/>
        <w:right w:val="none" w:sz="0" w:space="0" w:color="auto"/>
      </w:divBdr>
    </w:div>
    <w:div w:id="1280793528">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1572557">
      <w:bodyDiv w:val="1"/>
      <w:marLeft w:val="0"/>
      <w:marRight w:val="0"/>
      <w:marTop w:val="0"/>
      <w:marBottom w:val="0"/>
      <w:divBdr>
        <w:top w:val="none" w:sz="0" w:space="0" w:color="auto"/>
        <w:left w:val="none" w:sz="0" w:space="0" w:color="auto"/>
        <w:bottom w:val="none" w:sz="0" w:space="0" w:color="auto"/>
        <w:right w:val="none" w:sz="0" w:space="0" w:color="auto"/>
      </w:divBdr>
    </w:div>
    <w:div w:id="1283414759">
      <w:bodyDiv w:val="1"/>
      <w:marLeft w:val="0"/>
      <w:marRight w:val="0"/>
      <w:marTop w:val="0"/>
      <w:marBottom w:val="0"/>
      <w:divBdr>
        <w:top w:val="none" w:sz="0" w:space="0" w:color="auto"/>
        <w:left w:val="none" w:sz="0" w:space="0" w:color="auto"/>
        <w:bottom w:val="none" w:sz="0" w:space="0" w:color="auto"/>
        <w:right w:val="none" w:sz="0" w:space="0" w:color="auto"/>
      </w:divBdr>
    </w:div>
    <w:div w:id="1284573902">
      <w:bodyDiv w:val="1"/>
      <w:marLeft w:val="0"/>
      <w:marRight w:val="0"/>
      <w:marTop w:val="0"/>
      <w:marBottom w:val="0"/>
      <w:divBdr>
        <w:top w:val="none" w:sz="0" w:space="0" w:color="auto"/>
        <w:left w:val="none" w:sz="0" w:space="0" w:color="auto"/>
        <w:bottom w:val="none" w:sz="0" w:space="0" w:color="auto"/>
        <w:right w:val="none" w:sz="0" w:space="0" w:color="auto"/>
      </w:divBdr>
    </w:div>
    <w:div w:id="1285498393">
      <w:bodyDiv w:val="1"/>
      <w:marLeft w:val="0"/>
      <w:marRight w:val="0"/>
      <w:marTop w:val="0"/>
      <w:marBottom w:val="0"/>
      <w:divBdr>
        <w:top w:val="none" w:sz="0" w:space="0" w:color="auto"/>
        <w:left w:val="none" w:sz="0" w:space="0" w:color="auto"/>
        <w:bottom w:val="none" w:sz="0" w:space="0" w:color="auto"/>
        <w:right w:val="none" w:sz="0" w:space="0" w:color="auto"/>
      </w:divBdr>
    </w:div>
    <w:div w:id="1297907590">
      <w:bodyDiv w:val="1"/>
      <w:marLeft w:val="0"/>
      <w:marRight w:val="0"/>
      <w:marTop w:val="0"/>
      <w:marBottom w:val="0"/>
      <w:divBdr>
        <w:top w:val="none" w:sz="0" w:space="0" w:color="auto"/>
        <w:left w:val="none" w:sz="0" w:space="0" w:color="auto"/>
        <w:bottom w:val="none" w:sz="0" w:space="0" w:color="auto"/>
        <w:right w:val="none" w:sz="0" w:space="0" w:color="auto"/>
      </w:divBdr>
    </w:div>
    <w:div w:id="1298490015">
      <w:bodyDiv w:val="1"/>
      <w:marLeft w:val="0"/>
      <w:marRight w:val="0"/>
      <w:marTop w:val="0"/>
      <w:marBottom w:val="0"/>
      <w:divBdr>
        <w:top w:val="none" w:sz="0" w:space="0" w:color="auto"/>
        <w:left w:val="none" w:sz="0" w:space="0" w:color="auto"/>
        <w:bottom w:val="none" w:sz="0" w:space="0" w:color="auto"/>
        <w:right w:val="none" w:sz="0" w:space="0" w:color="auto"/>
      </w:divBdr>
    </w:div>
    <w:div w:id="1308776507">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26740780">
      <w:bodyDiv w:val="1"/>
      <w:marLeft w:val="0"/>
      <w:marRight w:val="0"/>
      <w:marTop w:val="0"/>
      <w:marBottom w:val="0"/>
      <w:divBdr>
        <w:top w:val="none" w:sz="0" w:space="0" w:color="auto"/>
        <w:left w:val="none" w:sz="0" w:space="0" w:color="auto"/>
        <w:bottom w:val="none" w:sz="0" w:space="0" w:color="auto"/>
        <w:right w:val="none" w:sz="0" w:space="0" w:color="auto"/>
      </w:divBdr>
    </w:div>
    <w:div w:id="1334802406">
      <w:bodyDiv w:val="1"/>
      <w:marLeft w:val="0"/>
      <w:marRight w:val="0"/>
      <w:marTop w:val="0"/>
      <w:marBottom w:val="0"/>
      <w:divBdr>
        <w:top w:val="none" w:sz="0" w:space="0" w:color="auto"/>
        <w:left w:val="none" w:sz="0" w:space="0" w:color="auto"/>
        <w:bottom w:val="none" w:sz="0" w:space="0" w:color="auto"/>
        <w:right w:val="none" w:sz="0" w:space="0" w:color="auto"/>
      </w:divBdr>
    </w:div>
    <w:div w:id="1335186163">
      <w:bodyDiv w:val="1"/>
      <w:marLeft w:val="0"/>
      <w:marRight w:val="0"/>
      <w:marTop w:val="0"/>
      <w:marBottom w:val="0"/>
      <w:divBdr>
        <w:top w:val="none" w:sz="0" w:space="0" w:color="auto"/>
        <w:left w:val="none" w:sz="0" w:space="0" w:color="auto"/>
        <w:bottom w:val="none" w:sz="0" w:space="0" w:color="auto"/>
        <w:right w:val="none" w:sz="0" w:space="0" w:color="auto"/>
      </w:divBdr>
    </w:div>
    <w:div w:id="1335768752">
      <w:bodyDiv w:val="1"/>
      <w:marLeft w:val="0"/>
      <w:marRight w:val="0"/>
      <w:marTop w:val="0"/>
      <w:marBottom w:val="0"/>
      <w:divBdr>
        <w:top w:val="none" w:sz="0" w:space="0" w:color="auto"/>
        <w:left w:val="none" w:sz="0" w:space="0" w:color="auto"/>
        <w:bottom w:val="none" w:sz="0" w:space="0" w:color="auto"/>
        <w:right w:val="none" w:sz="0" w:space="0" w:color="auto"/>
      </w:divBdr>
    </w:div>
    <w:div w:id="1345786245">
      <w:bodyDiv w:val="1"/>
      <w:marLeft w:val="0"/>
      <w:marRight w:val="0"/>
      <w:marTop w:val="0"/>
      <w:marBottom w:val="0"/>
      <w:divBdr>
        <w:top w:val="none" w:sz="0" w:space="0" w:color="auto"/>
        <w:left w:val="none" w:sz="0" w:space="0" w:color="auto"/>
        <w:bottom w:val="none" w:sz="0" w:space="0" w:color="auto"/>
        <w:right w:val="none" w:sz="0" w:space="0" w:color="auto"/>
      </w:divBdr>
    </w:div>
    <w:div w:id="1348869699">
      <w:bodyDiv w:val="1"/>
      <w:marLeft w:val="0"/>
      <w:marRight w:val="0"/>
      <w:marTop w:val="0"/>
      <w:marBottom w:val="0"/>
      <w:divBdr>
        <w:top w:val="none" w:sz="0" w:space="0" w:color="auto"/>
        <w:left w:val="none" w:sz="0" w:space="0" w:color="auto"/>
        <w:bottom w:val="none" w:sz="0" w:space="0" w:color="auto"/>
        <w:right w:val="none" w:sz="0" w:space="0" w:color="auto"/>
      </w:divBdr>
    </w:div>
    <w:div w:id="1354384341">
      <w:bodyDiv w:val="1"/>
      <w:marLeft w:val="0"/>
      <w:marRight w:val="0"/>
      <w:marTop w:val="0"/>
      <w:marBottom w:val="0"/>
      <w:divBdr>
        <w:top w:val="none" w:sz="0" w:space="0" w:color="auto"/>
        <w:left w:val="none" w:sz="0" w:space="0" w:color="auto"/>
        <w:bottom w:val="none" w:sz="0" w:space="0" w:color="auto"/>
        <w:right w:val="none" w:sz="0" w:space="0" w:color="auto"/>
      </w:divBdr>
    </w:div>
    <w:div w:id="1372264748">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82091783">
      <w:bodyDiv w:val="1"/>
      <w:marLeft w:val="0"/>
      <w:marRight w:val="0"/>
      <w:marTop w:val="0"/>
      <w:marBottom w:val="0"/>
      <w:divBdr>
        <w:top w:val="none" w:sz="0" w:space="0" w:color="auto"/>
        <w:left w:val="none" w:sz="0" w:space="0" w:color="auto"/>
        <w:bottom w:val="none" w:sz="0" w:space="0" w:color="auto"/>
        <w:right w:val="none" w:sz="0" w:space="0" w:color="auto"/>
      </w:divBdr>
    </w:div>
    <w:div w:id="1385639854">
      <w:bodyDiv w:val="1"/>
      <w:marLeft w:val="0"/>
      <w:marRight w:val="0"/>
      <w:marTop w:val="0"/>
      <w:marBottom w:val="0"/>
      <w:divBdr>
        <w:top w:val="none" w:sz="0" w:space="0" w:color="auto"/>
        <w:left w:val="none" w:sz="0" w:space="0" w:color="auto"/>
        <w:bottom w:val="none" w:sz="0" w:space="0" w:color="auto"/>
        <w:right w:val="none" w:sz="0" w:space="0" w:color="auto"/>
      </w:divBdr>
    </w:div>
    <w:div w:id="1385643947">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399087486">
      <w:bodyDiv w:val="1"/>
      <w:marLeft w:val="0"/>
      <w:marRight w:val="0"/>
      <w:marTop w:val="0"/>
      <w:marBottom w:val="0"/>
      <w:divBdr>
        <w:top w:val="none" w:sz="0" w:space="0" w:color="auto"/>
        <w:left w:val="none" w:sz="0" w:space="0" w:color="auto"/>
        <w:bottom w:val="none" w:sz="0" w:space="0" w:color="auto"/>
        <w:right w:val="none" w:sz="0" w:space="0" w:color="auto"/>
      </w:divBdr>
    </w:div>
    <w:div w:id="1400665826">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09497141">
      <w:bodyDiv w:val="1"/>
      <w:marLeft w:val="0"/>
      <w:marRight w:val="0"/>
      <w:marTop w:val="0"/>
      <w:marBottom w:val="0"/>
      <w:divBdr>
        <w:top w:val="none" w:sz="0" w:space="0" w:color="auto"/>
        <w:left w:val="none" w:sz="0" w:space="0" w:color="auto"/>
        <w:bottom w:val="none" w:sz="0" w:space="0" w:color="auto"/>
        <w:right w:val="none" w:sz="0" w:space="0" w:color="auto"/>
      </w:divBdr>
    </w:div>
    <w:div w:id="1412042783">
      <w:bodyDiv w:val="1"/>
      <w:marLeft w:val="0"/>
      <w:marRight w:val="0"/>
      <w:marTop w:val="0"/>
      <w:marBottom w:val="0"/>
      <w:divBdr>
        <w:top w:val="none" w:sz="0" w:space="0" w:color="auto"/>
        <w:left w:val="none" w:sz="0" w:space="0" w:color="auto"/>
        <w:bottom w:val="none" w:sz="0" w:space="0" w:color="auto"/>
        <w:right w:val="none" w:sz="0" w:space="0" w:color="auto"/>
      </w:divBdr>
    </w:div>
    <w:div w:id="1423919170">
      <w:bodyDiv w:val="1"/>
      <w:marLeft w:val="0"/>
      <w:marRight w:val="0"/>
      <w:marTop w:val="0"/>
      <w:marBottom w:val="0"/>
      <w:divBdr>
        <w:top w:val="none" w:sz="0" w:space="0" w:color="auto"/>
        <w:left w:val="none" w:sz="0" w:space="0" w:color="auto"/>
        <w:bottom w:val="none" w:sz="0" w:space="0" w:color="auto"/>
        <w:right w:val="none" w:sz="0" w:space="0" w:color="auto"/>
      </w:divBdr>
    </w:div>
    <w:div w:id="1427337367">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35907608">
      <w:bodyDiv w:val="1"/>
      <w:marLeft w:val="0"/>
      <w:marRight w:val="0"/>
      <w:marTop w:val="0"/>
      <w:marBottom w:val="0"/>
      <w:divBdr>
        <w:top w:val="none" w:sz="0" w:space="0" w:color="auto"/>
        <w:left w:val="none" w:sz="0" w:space="0" w:color="auto"/>
        <w:bottom w:val="none" w:sz="0" w:space="0" w:color="auto"/>
        <w:right w:val="none" w:sz="0" w:space="0" w:color="auto"/>
      </w:divBdr>
    </w:div>
    <w:div w:id="1436827698">
      <w:bodyDiv w:val="1"/>
      <w:marLeft w:val="0"/>
      <w:marRight w:val="0"/>
      <w:marTop w:val="0"/>
      <w:marBottom w:val="0"/>
      <w:divBdr>
        <w:top w:val="none" w:sz="0" w:space="0" w:color="auto"/>
        <w:left w:val="none" w:sz="0" w:space="0" w:color="auto"/>
        <w:bottom w:val="none" w:sz="0" w:space="0" w:color="auto"/>
        <w:right w:val="none" w:sz="0" w:space="0" w:color="auto"/>
      </w:divBdr>
    </w:div>
    <w:div w:id="1438401556">
      <w:bodyDiv w:val="1"/>
      <w:marLeft w:val="0"/>
      <w:marRight w:val="0"/>
      <w:marTop w:val="0"/>
      <w:marBottom w:val="0"/>
      <w:divBdr>
        <w:top w:val="none" w:sz="0" w:space="0" w:color="auto"/>
        <w:left w:val="none" w:sz="0" w:space="0" w:color="auto"/>
        <w:bottom w:val="none" w:sz="0" w:space="0" w:color="auto"/>
        <w:right w:val="none" w:sz="0" w:space="0" w:color="auto"/>
      </w:divBdr>
    </w:div>
    <w:div w:id="1438869532">
      <w:bodyDiv w:val="1"/>
      <w:marLeft w:val="0"/>
      <w:marRight w:val="0"/>
      <w:marTop w:val="0"/>
      <w:marBottom w:val="0"/>
      <w:divBdr>
        <w:top w:val="none" w:sz="0" w:space="0" w:color="auto"/>
        <w:left w:val="none" w:sz="0" w:space="0" w:color="auto"/>
        <w:bottom w:val="none" w:sz="0" w:space="0" w:color="auto"/>
        <w:right w:val="none" w:sz="0" w:space="0" w:color="auto"/>
      </w:divBdr>
    </w:div>
    <w:div w:id="1441608942">
      <w:bodyDiv w:val="1"/>
      <w:marLeft w:val="0"/>
      <w:marRight w:val="0"/>
      <w:marTop w:val="0"/>
      <w:marBottom w:val="0"/>
      <w:divBdr>
        <w:top w:val="none" w:sz="0" w:space="0" w:color="auto"/>
        <w:left w:val="none" w:sz="0" w:space="0" w:color="auto"/>
        <w:bottom w:val="none" w:sz="0" w:space="0" w:color="auto"/>
        <w:right w:val="none" w:sz="0" w:space="0" w:color="auto"/>
      </w:divBdr>
    </w:div>
    <w:div w:id="1448814430">
      <w:bodyDiv w:val="1"/>
      <w:marLeft w:val="0"/>
      <w:marRight w:val="0"/>
      <w:marTop w:val="0"/>
      <w:marBottom w:val="0"/>
      <w:divBdr>
        <w:top w:val="none" w:sz="0" w:space="0" w:color="auto"/>
        <w:left w:val="none" w:sz="0" w:space="0" w:color="auto"/>
        <w:bottom w:val="none" w:sz="0" w:space="0" w:color="auto"/>
        <w:right w:val="none" w:sz="0" w:space="0" w:color="auto"/>
      </w:divBdr>
    </w:div>
    <w:div w:id="1457793204">
      <w:bodyDiv w:val="1"/>
      <w:marLeft w:val="0"/>
      <w:marRight w:val="0"/>
      <w:marTop w:val="0"/>
      <w:marBottom w:val="0"/>
      <w:divBdr>
        <w:top w:val="none" w:sz="0" w:space="0" w:color="auto"/>
        <w:left w:val="none" w:sz="0" w:space="0" w:color="auto"/>
        <w:bottom w:val="none" w:sz="0" w:space="0" w:color="auto"/>
        <w:right w:val="none" w:sz="0" w:space="0" w:color="auto"/>
      </w:divBdr>
    </w:div>
    <w:div w:id="1459451133">
      <w:bodyDiv w:val="1"/>
      <w:marLeft w:val="0"/>
      <w:marRight w:val="0"/>
      <w:marTop w:val="0"/>
      <w:marBottom w:val="0"/>
      <w:divBdr>
        <w:top w:val="none" w:sz="0" w:space="0" w:color="auto"/>
        <w:left w:val="none" w:sz="0" w:space="0" w:color="auto"/>
        <w:bottom w:val="none" w:sz="0" w:space="0" w:color="auto"/>
        <w:right w:val="none" w:sz="0" w:space="0" w:color="auto"/>
      </w:divBdr>
    </w:div>
    <w:div w:id="1460997269">
      <w:bodyDiv w:val="1"/>
      <w:marLeft w:val="0"/>
      <w:marRight w:val="0"/>
      <w:marTop w:val="0"/>
      <w:marBottom w:val="0"/>
      <w:divBdr>
        <w:top w:val="none" w:sz="0" w:space="0" w:color="auto"/>
        <w:left w:val="none" w:sz="0" w:space="0" w:color="auto"/>
        <w:bottom w:val="none" w:sz="0" w:space="0" w:color="auto"/>
        <w:right w:val="none" w:sz="0" w:space="0" w:color="auto"/>
      </w:divBdr>
    </w:div>
    <w:div w:id="1477526743">
      <w:bodyDiv w:val="1"/>
      <w:marLeft w:val="0"/>
      <w:marRight w:val="0"/>
      <w:marTop w:val="0"/>
      <w:marBottom w:val="0"/>
      <w:divBdr>
        <w:top w:val="none" w:sz="0" w:space="0" w:color="auto"/>
        <w:left w:val="none" w:sz="0" w:space="0" w:color="auto"/>
        <w:bottom w:val="none" w:sz="0" w:space="0" w:color="auto"/>
        <w:right w:val="none" w:sz="0" w:space="0" w:color="auto"/>
      </w:divBdr>
    </w:div>
    <w:div w:id="1478717706">
      <w:bodyDiv w:val="1"/>
      <w:marLeft w:val="0"/>
      <w:marRight w:val="0"/>
      <w:marTop w:val="0"/>
      <w:marBottom w:val="0"/>
      <w:divBdr>
        <w:top w:val="none" w:sz="0" w:space="0" w:color="auto"/>
        <w:left w:val="none" w:sz="0" w:space="0" w:color="auto"/>
        <w:bottom w:val="none" w:sz="0" w:space="0" w:color="auto"/>
        <w:right w:val="none" w:sz="0" w:space="0" w:color="auto"/>
      </w:divBdr>
    </w:div>
    <w:div w:id="1479152439">
      <w:bodyDiv w:val="1"/>
      <w:marLeft w:val="0"/>
      <w:marRight w:val="0"/>
      <w:marTop w:val="0"/>
      <w:marBottom w:val="0"/>
      <w:divBdr>
        <w:top w:val="none" w:sz="0" w:space="0" w:color="auto"/>
        <w:left w:val="none" w:sz="0" w:space="0" w:color="auto"/>
        <w:bottom w:val="none" w:sz="0" w:space="0" w:color="auto"/>
        <w:right w:val="none" w:sz="0" w:space="0" w:color="auto"/>
      </w:divBdr>
    </w:div>
    <w:div w:id="1480657708">
      <w:bodyDiv w:val="1"/>
      <w:marLeft w:val="0"/>
      <w:marRight w:val="0"/>
      <w:marTop w:val="0"/>
      <w:marBottom w:val="0"/>
      <w:divBdr>
        <w:top w:val="none" w:sz="0" w:space="0" w:color="auto"/>
        <w:left w:val="none" w:sz="0" w:space="0" w:color="auto"/>
        <w:bottom w:val="none" w:sz="0" w:space="0" w:color="auto"/>
        <w:right w:val="none" w:sz="0" w:space="0" w:color="auto"/>
      </w:divBdr>
    </w:div>
    <w:div w:id="1486121403">
      <w:bodyDiv w:val="1"/>
      <w:marLeft w:val="0"/>
      <w:marRight w:val="0"/>
      <w:marTop w:val="0"/>
      <w:marBottom w:val="0"/>
      <w:divBdr>
        <w:top w:val="none" w:sz="0" w:space="0" w:color="auto"/>
        <w:left w:val="none" w:sz="0" w:space="0" w:color="auto"/>
        <w:bottom w:val="none" w:sz="0" w:space="0" w:color="auto"/>
        <w:right w:val="none" w:sz="0" w:space="0" w:color="auto"/>
      </w:divBdr>
    </w:div>
    <w:div w:id="1488667565">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499733712">
      <w:bodyDiv w:val="1"/>
      <w:marLeft w:val="0"/>
      <w:marRight w:val="0"/>
      <w:marTop w:val="0"/>
      <w:marBottom w:val="0"/>
      <w:divBdr>
        <w:top w:val="none" w:sz="0" w:space="0" w:color="auto"/>
        <w:left w:val="none" w:sz="0" w:space="0" w:color="auto"/>
        <w:bottom w:val="none" w:sz="0" w:space="0" w:color="auto"/>
        <w:right w:val="none" w:sz="0" w:space="0" w:color="auto"/>
      </w:divBdr>
    </w:div>
    <w:div w:id="1500390530">
      <w:bodyDiv w:val="1"/>
      <w:marLeft w:val="0"/>
      <w:marRight w:val="0"/>
      <w:marTop w:val="0"/>
      <w:marBottom w:val="0"/>
      <w:divBdr>
        <w:top w:val="none" w:sz="0" w:space="0" w:color="auto"/>
        <w:left w:val="none" w:sz="0" w:space="0" w:color="auto"/>
        <w:bottom w:val="none" w:sz="0" w:space="0" w:color="auto"/>
        <w:right w:val="none" w:sz="0" w:space="0" w:color="auto"/>
      </w:divBdr>
    </w:div>
    <w:div w:id="1501197221">
      <w:bodyDiv w:val="1"/>
      <w:marLeft w:val="0"/>
      <w:marRight w:val="0"/>
      <w:marTop w:val="0"/>
      <w:marBottom w:val="0"/>
      <w:divBdr>
        <w:top w:val="none" w:sz="0" w:space="0" w:color="auto"/>
        <w:left w:val="none" w:sz="0" w:space="0" w:color="auto"/>
        <w:bottom w:val="none" w:sz="0" w:space="0" w:color="auto"/>
        <w:right w:val="none" w:sz="0" w:space="0" w:color="auto"/>
      </w:divBdr>
    </w:div>
    <w:div w:id="1503087698">
      <w:bodyDiv w:val="1"/>
      <w:marLeft w:val="0"/>
      <w:marRight w:val="0"/>
      <w:marTop w:val="0"/>
      <w:marBottom w:val="0"/>
      <w:divBdr>
        <w:top w:val="none" w:sz="0" w:space="0" w:color="auto"/>
        <w:left w:val="none" w:sz="0" w:space="0" w:color="auto"/>
        <w:bottom w:val="none" w:sz="0" w:space="0" w:color="auto"/>
        <w:right w:val="none" w:sz="0" w:space="0" w:color="auto"/>
      </w:divBdr>
    </w:div>
    <w:div w:id="1504904065">
      <w:bodyDiv w:val="1"/>
      <w:marLeft w:val="0"/>
      <w:marRight w:val="0"/>
      <w:marTop w:val="0"/>
      <w:marBottom w:val="0"/>
      <w:divBdr>
        <w:top w:val="none" w:sz="0" w:space="0" w:color="auto"/>
        <w:left w:val="none" w:sz="0" w:space="0" w:color="auto"/>
        <w:bottom w:val="none" w:sz="0" w:space="0" w:color="auto"/>
        <w:right w:val="none" w:sz="0" w:space="0" w:color="auto"/>
      </w:divBdr>
    </w:div>
    <w:div w:id="1515878831">
      <w:bodyDiv w:val="1"/>
      <w:marLeft w:val="0"/>
      <w:marRight w:val="0"/>
      <w:marTop w:val="0"/>
      <w:marBottom w:val="0"/>
      <w:divBdr>
        <w:top w:val="none" w:sz="0" w:space="0" w:color="auto"/>
        <w:left w:val="none" w:sz="0" w:space="0" w:color="auto"/>
        <w:bottom w:val="none" w:sz="0" w:space="0" w:color="auto"/>
        <w:right w:val="none" w:sz="0" w:space="0" w:color="auto"/>
      </w:divBdr>
    </w:div>
    <w:div w:id="1532304163">
      <w:bodyDiv w:val="1"/>
      <w:marLeft w:val="0"/>
      <w:marRight w:val="0"/>
      <w:marTop w:val="0"/>
      <w:marBottom w:val="0"/>
      <w:divBdr>
        <w:top w:val="none" w:sz="0" w:space="0" w:color="auto"/>
        <w:left w:val="none" w:sz="0" w:space="0" w:color="auto"/>
        <w:bottom w:val="none" w:sz="0" w:space="0" w:color="auto"/>
        <w:right w:val="none" w:sz="0" w:space="0" w:color="auto"/>
      </w:divBdr>
    </w:div>
    <w:div w:id="1534001726">
      <w:bodyDiv w:val="1"/>
      <w:marLeft w:val="0"/>
      <w:marRight w:val="0"/>
      <w:marTop w:val="0"/>
      <w:marBottom w:val="0"/>
      <w:divBdr>
        <w:top w:val="none" w:sz="0" w:space="0" w:color="auto"/>
        <w:left w:val="none" w:sz="0" w:space="0" w:color="auto"/>
        <w:bottom w:val="none" w:sz="0" w:space="0" w:color="auto"/>
        <w:right w:val="none" w:sz="0" w:space="0" w:color="auto"/>
      </w:divBdr>
    </w:div>
    <w:div w:id="1534028977">
      <w:bodyDiv w:val="1"/>
      <w:marLeft w:val="0"/>
      <w:marRight w:val="0"/>
      <w:marTop w:val="0"/>
      <w:marBottom w:val="0"/>
      <w:divBdr>
        <w:top w:val="none" w:sz="0" w:space="0" w:color="auto"/>
        <w:left w:val="none" w:sz="0" w:space="0" w:color="auto"/>
        <w:bottom w:val="none" w:sz="0" w:space="0" w:color="auto"/>
        <w:right w:val="none" w:sz="0" w:space="0" w:color="auto"/>
      </w:divBdr>
    </w:div>
    <w:div w:id="1544169994">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0725879">
      <w:bodyDiv w:val="1"/>
      <w:marLeft w:val="0"/>
      <w:marRight w:val="0"/>
      <w:marTop w:val="0"/>
      <w:marBottom w:val="0"/>
      <w:divBdr>
        <w:top w:val="none" w:sz="0" w:space="0" w:color="auto"/>
        <w:left w:val="none" w:sz="0" w:space="0" w:color="auto"/>
        <w:bottom w:val="none" w:sz="0" w:space="0" w:color="auto"/>
        <w:right w:val="none" w:sz="0" w:space="0" w:color="auto"/>
      </w:divBdr>
    </w:div>
    <w:div w:id="1551455779">
      <w:bodyDiv w:val="1"/>
      <w:marLeft w:val="0"/>
      <w:marRight w:val="0"/>
      <w:marTop w:val="0"/>
      <w:marBottom w:val="0"/>
      <w:divBdr>
        <w:top w:val="none" w:sz="0" w:space="0" w:color="auto"/>
        <w:left w:val="none" w:sz="0" w:space="0" w:color="auto"/>
        <w:bottom w:val="none" w:sz="0" w:space="0" w:color="auto"/>
        <w:right w:val="none" w:sz="0" w:space="0" w:color="auto"/>
      </w:divBdr>
    </w:div>
    <w:div w:id="1555117248">
      <w:bodyDiv w:val="1"/>
      <w:marLeft w:val="0"/>
      <w:marRight w:val="0"/>
      <w:marTop w:val="0"/>
      <w:marBottom w:val="0"/>
      <w:divBdr>
        <w:top w:val="none" w:sz="0" w:space="0" w:color="auto"/>
        <w:left w:val="none" w:sz="0" w:space="0" w:color="auto"/>
        <w:bottom w:val="none" w:sz="0" w:space="0" w:color="auto"/>
        <w:right w:val="none" w:sz="0" w:space="0" w:color="auto"/>
      </w:divBdr>
    </w:div>
    <w:div w:id="1562860407">
      <w:bodyDiv w:val="1"/>
      <w:marLeft w:val="0"/>
      <w:marRight w:val="0"/>
      <w:marTop w:val="0"/>
      <w:marBottom w:val="0"/>
      <w:divBdr>
        <w:top w:val="none" w:sz="0" w:space="0" w:color="auto"/>
        <w:left w:val="none" w:sz="0" w:space="0" w:color="auto"/>
        <w:bottom w:val="none" w:sz="0" w:space="0" w:color="auto"/>
        <w:right w:val="none" w:sz="0" w:space="0" w:color="auto"/>
      </w:divBdr>
    </w:div>
    <w:div w:id="1568145453">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575512390">
      <w:bodyDiv w:val="1"/>
      <w:marLeft w:val="0"/>
      <w:marRight w:val="0"/>
      <w:marTop w:val="0"/>
      <w:marBottom w:val="0"/>
      <w:divBdr>
        <w:top w:val="none" w:sz="0" w:space="0" w:color="auto"/>
        <w:left w:val="none" w:sz="0" w:space="0" w:color="auto"/>
        <w:bottom w:val="none" w:sz="0" w:space="0" w:color="auto"/>
        <w:right w:val="none" w:sz="0" w:space="0" w:color="auto"/>
      </w:divBdr>
    </w:div>
    <w:div w:id="1576937669">
      <w:bodyDiv w:val="1"/>
      <w:marLeft w:val="0"/>
      <w:marRight w:val="0"/>
      <w:marTop w:val="0"/>
      <w:marBottom w:val="0"/>
      <w:divBdr>
        <w:top w:val="none" w:sz="0" w:space="0" w:color="auto"/>
        <w:left w:val="none" w:sz="0" w:space="0" w:color="auto"/>
        <w:bottom w:val="none" w:sz="0" w:space="0" w:color="auto"/>
        <w:right w:val="none" w:sz="0" w:space="0" w:color="auto"/>
      </w:divBdr>
    </w:div>
    <w:div w:id="1577784365">
      <w:bodyDiv w:val="1"/>
      <w:marLeft w:val="0"/>
      <w:marRight w:val="0"/>
      <w:marTop w:val="0"/>
      <w:marBottom w:val="0"/>
      <w:divBdr>
        <w:top w:val="none" w:sz="0" w:space="0" w:color="auto"/>
        <w:left w:val="none" w:sz="0" w:space="0" w:color="auto"/>
        <w:bottom w:val="none" w:sz="0" w:space="0" w:color="auto"/>
        <w:right w:val="none" w:sz="0" w:space="0" w:color="auto"/>
      </w:divBdr>
    </w:div>
    <w:div w:id="1582178822">
      <w:bodyDiv w:val="1"/>
      <w:marLeft w:val="0"/>
      <w:marRight w:val="0"/>
      <w:marTop w:val="0"/>
      <w:marBottom w:val="0"/>
      <w:divBdr>
        <w:top w:val="none" w:sz="0" w:space="0" w:color="auto"/>
        <w:left w:val="none" w:sz="0" w:space="0" w:color="auto"/>
        <w:bottom w:val="none" w:sz="0" w:space="0" w:color="auto"/>
        <w:right w:val="none" w:sz="0" w:space="0" w:color="auto"/>
      </w:divBdr>
    </w:div>
    <w:div w:id="1584147100">
      <w:bodyDiv w:val="1"/>
      <w:marLeft w:val="0"/>
      <w:marRight w:val="0"/>
      <w:marTop w:val="0"/>
      <w:marBottom w:val="0"/>
      <w:divBdr>
        <w:top w:val="none" w:sz="0" w:space="0" w:color="auto"/>
        <w:left w:val="none" w:sz="0" w:space="0" w:color="auto"/>
        <w:bottom w:val="none" w:sz="0" w:space="0" w:color="auto"/>
        <w:right w:val="none" w:sz="0" w:space="0" w:color="auto"/>
      </w:divBdr>
    </w:div>
    <w:div w:id="1603299981">
      <w:bodyDiv w:val="1"/>
      <w:marLeft w:val="0"/>
      <w:marRight w:val="0"/>
      <w:marTop w:val="0"/>
      <w:marBottom w:val="0"/>
      <w:divBdr>
        <w:top w:val="none" w:sz="0" w:space="0" w:color="auto"/>
        <w:left w:val="none" w:sz="0" w:space="0" w:color="auto"/>
        <w:bottom w:val="none" w:sz="0" w:space="0" w:color="auto"/>
        <w:right w:val="none" w:sz="0" w:space="0" w:color="auto"/>
      </w:divBdr>
    </w:div>
    <w:div w:id="1610819374">
      <w:bodyDiv w:val="1"/>
      <w:marLeft w:val="0"/>
      <w:marRight w:val="0"/>
      <w:marTop w:val="0"/>
      <w:marBottom w:val="0"/>
      <w:divBdr>
        <w:top w:val="none" w:sz="0" w:space="0" w:color="auto"/>
        <w:left w:val="none" w:sz="0" w:space="0" w:color="auto"/>
        <w:bottom w:val="none" w:sz="0" w:space="0" w:color="auto"/>
        <w:right w:val="none" w:sz="0" w:space="0" w:color="auto"/>
      </w:divBdr>
    </w:div>
    <w:div w:id="1613904188">
      <w:bodyDiv w:val="1"/>
      <w:marLeft w:val="0"/>
      <w:marRight w:val="0"/>
      <w:marTop w:val="0"/>
      <w:marBottom w:val="0"/>
      <w:divBdr>
        <w:top w:val="none" w:sz="0" w:space="0" w:color="auto"/>
        <w:left w:val="none" w:sz="0" w:space="0" w:color="auto"/>
        <w:bottom w:val="none" w:sz="0" w:space="0" w:color="auto"/>
        <w:right w:val="none" w:sz="0" w:space="0" w:color="auto"/>
      </w:divBdr>
    </w:div>
    <w:div w:id="1616016521">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44650267">
      <w:bodyDiv w:val="1"/>
      <w:marLeft w:val="0"/>
      <w:marRight w:val="0"/>
      <w:marTop w:val="0"/>
      <w:marBottom w:val="0"/>
      <w:divBdr>
        <w:top w:val="none" w:sz="0" w:space="0" w:color="auto"/>
        <w:left w:val="none" w:sz="0" w:space="0" w:color="auto"/>
        <w:bottom w:val="none" w:sz="0" w:space="0" w:color="auto"/>
        <w:right w:val="none" w:sz="0" w:space="0" w:color="auto"/>
      </w:divBdr>
    </w:div>
    <w:div w:id="1651053672">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74989895">
      <w:bodyDiv w:val="1"/>
      <w:marLeft w:val="0"/>
      <w:marRight w:val="0"/>
      <w:marTop w:val="0"/>
      <w:marBottom w:val="0"/>
      <w:divBdr>
        <w:top w:val="none" w:sz="0" w:space="0" w:color="auto"/>
        <w:left w:val="none" w:sz="0" w:space="0" w:color="auto"/>
        <w:bottom w:val="none" w:sz="0" w:space="0" w:color="auto"/>
        <w:right w:val="none" w:sz="0" w:space="0" w:color="auto"/>
      </w:divBdr>
    </w:div>
    <w:div w:id="1678002790">
      <w:bodyDiv w:val="1"/>
      <w:marLeft w:val="0"/>
      <w:marRight w:val="0"/>
      <w:marTop w:val="0"/>
      <w:marBottom w:val="0"/>
      <w:divBdr>
        <w:top w:val="none" w:sz="0" w:space="0" w:color="auto"/>
        <w:left w:val="none" w:sz="0" w:space="0" w:color="auto"/>
        <w:bottom w:val="none" w:sz="0" w:space="0" w:color="auto"/>
        <w:right w:val="none" w:sz="0" w:space="0" w:color="auto"/>
      </w:divBdr>
    </w:div>
    <w:div w:id="1680500231">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683778227">
      <w:bodyDiv w:val="1"/>
      <w:marLeft w:val="0"/>
      <w:marRight w:val="0"/>
      <w:marTop w:val="0"/>
      <w:marBottom w:val="0"/>
      <w:divBdr>
        <w:top w:val="none" w:sz="0" w:space="0" w:color="auto"/>
        <w:left w:val="none" w:sz="0" w:space="0" w:color="auto"/>
        <w:bottom w:val="none" w:sz="0" w:space="0" w:color="auto"/>
        <w:right w:val="none" w:sz="0" w:space="0" w:color="auto"/>
      </w:divBdr>
    </w:div>
    <w:div w:id="1692685167">
      <w:bodyDiv w:val="1"/>
      <w:marLeft w:val="0"/>
      <w:marRight w:val="0"/>
      <w:marTop w:val="0"/>
      <w:marBottom w:val="0"/>
      <w:divBdr>
        <w:top w:val="none" w:sz="0" w:space="0" w:color="auto"/>
        <w:left w:val="none" w:sz="0" w:space="0" w:color="auto"/>
        <w:bottom w:val="none" w:sz="0" w:space="0" w:color="auto"/>
        <w:right w:val="none" w:sz="0" w:space="0" w:color="auto"/>
      </w:divBdr>
    </w:div>
    <w:div w:id="1693535102">
      <w:bodyDiv w:val="1"/>
      <w:marLeft w:val="0"/>
      <w:marRight w:val="0"/>
      <w:marTop w:val="0"/>
      <w:marBottom w:val="0"/>
      <w:divBdr>
        <w:top w:val="none" w:sz="0" w:space="0" w:color="auto"/>
        <w:left w:val="none" w:sz="0" w:space="0" w:color="auto"/>
        <w:bottom w:val="none" w:sz="0" w:space="0" w:color="auto"/>
        <w:right w:val="none" w:sz="0" w:space="0" w:color="auto"/>
      </w:divBdr>
    </w:div>
    <w:div w:id="1693801001">
      <w:bodyDiv w:val="1"/>
      <w:marLeft w:val="0"/>
      <w:marRight w:val="0"/>
      <w:marTop w:val="0"/>
      <w:marBottom w:val="0"/>
      <w:divBdr>
        <w:top w:val="none" w:sz="0" w:space="0" w:color="auto"/>
        <w:left w:val="none" w:sz="0" w:space="0" w:color="auto"/>
        <w:bottom w:val="none" w:sz="0" w:space="0" w:color="auto"/>
        <w:right w:val="none" w:sz="0" w:space="0" w:color="auto"/>
      </w:divBdr>
    </w:div>
    <w:div w:id="1699547980">
      <w:bodyDiv w:val="1"/>
      <w:marLeft w:val="0"/>
      <w:marRight w:val="0"/>
      <w:marTop w:val="0"/>
      <w:marBottom w:val="0"/>
      <w:divBdr>
        <w:top w:val="none" w:sz="0" w:space="0" w:color="auto"/>
        <w:left w:val="none" w:sz="0" w:space="0" w:color="auto"/>
        <w:bottom w:val="none" w:sz="0" w:space="0" w:color="auto"/>
        <w:right w:val="none" w:sz="0" w:space="0" w:color="auto"/>
      </w:divBdr>
    </w:div>
    <w:div w:id="1705056097">
      <w:bodyDiv w:val="1"/>
      <w:marLeft w:val="0"/>
      <w:marRight w:val="0"/>
      <w:marTop w:val="0"/>
      <w:marBottom w:val="0"/>
      <w:divBdr>
        <w:top w:val="none" w:sz="0" w:space="0" w:color="auto"/>
        <w:left w:val="none" w:sz="0" w:space="0" w:color="auto"/>
        <w:bottom w:val="none" w:sz="0" w:space="0" w:color="auto"/>
        <w:right w:val="none" w:sz="0" w:space="0" w:color="auto"/>
      </w:divBdr>
    </w:div>
    <w:div w:id="1708605217">
      <w:bodyDiv w:val="1"/>
      <w:marLeft w:val="0"/>
      <w:marRight w:val="0"/>
      <w:marTop w:val="0"/>
      <w:marBottom w:val="0"/>
      <w:divBdr>
        <w:top w:val="none" w:sz="0" w:space="0" w:color="auto"/>
        <w:left w:val="none" w:sz="0" w:space="0" w:color="auto"/>
        <w:bottom w:val="none" w:sz="0" w:space="0" w:color="auto"/>
        <w:right w:val="none" w:sz="0" w:space="0" w:color="auto"/>
      </w:divBdr>
    </w:div>
    <w:div w:id="1712150111">
      <w:bodyDiv w:val="1"/>
      <w:marLeft w:val="0"/>
      <w:marRight w:val="0"/>
      <w:marTop w:val="0"/>
      <w:marBottom w:val="0"/>
      <w:divBdr>
        <w:top w:val="none" w:sz="0" w:space="0" w:color="auto"/>
        <w:left w:val="none" w:sz="0" w:space="0" w:color="auto"/>
        <w:bottom w:val="none" w:sz="0" w:space="0" w:color="auto"/>
        <w:right w:val="none" w:sz="0" w:space="0" w:color="auto"/>
      </w:divBdr>
    </w:div>
    <w:div w:id="171345586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7197152">
      <w:bodyDiv w:val="1"/>
      <w:marLeft w:val="0"/>
      <w:marRight w:val="0"/>
      <w:marTop w:val="0"/>
      <w:marBottom w:val="0"/>
      <w:divBdr>
        <w:top w:val="none" w:sz="0" w:space="0" w:color="auto"/>
        <w:left w:val="none" w:sz="0" w:space="0" w:color="auto"/>
        <w:bottom w:val="none" w:sz="0" w:space="0" w:color="auto"/>
        <w:right w:val="none" w:sz="0" w:space="0" w:color="auto"/>
      </w:divBdr>
    </w:div>
    <w:div w:id="1718040443">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8142072">
      <w:bodyDiv w:val="1"/>
      <w:marLeft w:val="0"/>
      <w:marRight w:val="0"/>
      <w:marTop w:val="0"/>
      <w:marBottom w:val="0"/>
      <w:divBdr>
        <w:top w:val="none" w:sz="0" w:space="0" w:color="auto"/>
        <w:left w:val="none" w:sz="0" w:space="0" w:color="auto"/>
        <w:bottom w:val="none" w:sz="0" w:space="0" w:color="auto"/>
        <w:right w:val="none" w:sz="0" w:space="0" w:color="auto"/>
      </w:divBdr>
    </w:div>
    <w:div w:id="1728720938">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31466419">
      <w:bodyDiv w:val="1"/>
      <w:marLeft w:val="0"/>
      <w:marRight w:val="0"/>
      <w:marTop w:val="0"/>
      <w:marBottom w:val="0"/>
      <w:divBdr>
        <w:top w:val="none" w:sz="0" w:space="0" w:color="auto"/>
        <w:left w:val="none" w:sz="0" w:space="0" w:color="auto"/>
        <w:bottom w:val="none" w:sz="0" w:space="0" w:color="auto"/>
        <w:right w:val="none" w:sz="0" w:space="0" w:color="auto"/>
      </w:divBdr>
    </w:div>
    <w:div w:id="1733231910">
      <w:bodyDiv w:val="1"/>
      <w:marLeft w:val="0"/>
      <w:marRight w:val="0"/>
      <w:marTop w:val="0"/>
      <w:marBottom w:val="0"/>
      <w:divBdr>
        <w:top w:val="none" w:sz="0" w:space="0" w:color="auto"/>
        <w:left w:val="none" w:sz="0" w:space="0" w:color="auto"/>
        <w:bottom w:val="none" w:sz="0" w:space="0" w:color="auto"/>
        <w:right w:val="none" w:sz="0" w:space="0" w:color="auto"/>
      </w:divBdr>
    </w:div>
    <w:div w:id="1743061713">
      <w:bodyDiv w:val="1"/>
      <w:marLeft w:val="0"/>
      <w:marRight w:val="0"/>
      <w:marTop w:val="0"/>
      <w:marBottom w:val="0"/>
      <w:divBdr>
        <w:top w:val="none" w:sz="0" w:space="0" w:color="auto"/>
        <w:left w:val="none" w:sz="0" w:space="0" w:color="auto"/>
        <w:bottom w:val="none" w:sz="0" w:space="0" w:color="auto"/>
        <w:right w:val="none" w:sz="0" w:space="0" w:color="auto"/>
      </w:divBdr>
    </w:div>
    <w:div w:id="1743991071">
      <w:bodyDiv w:val="1"/>
      <w:marLeft w:val="0"/>
      <w:marRight w:val="0"/>
      <w:marTop w:val="0"/>
      <w:marBottom w:val="0"/>
      <w:divBdr>
        <w:top w:val="none" w:sz="0" w:space="0" w:color="auto"/>
        <w:left w:val="none" w:sz="0" w:space="0" w:color="auto"/>
        <w:bottom w:val="none" w:sz="0" w:space="0" w:color="auto"/>
        <w:right w:val="none" w:sz="0" w:space="0" w:color="auto"/>
      </w:divBdr>
    </w:div>
    <w:div w:id="1746682407">
      <w:bodyDiv w:val="1"/>
      <w:marLeft w:val="0"/>
      <w:marRight w:val="0"/>
      <w:marTop w:val="0"/>
      <w:marBottom w:val="0"/>
      <w:divBdr>
        <w:top w:val="none" w:sz="0" w:space="0" w:color="auto"/>
        <w:left w:val="none" w:sz="0" w:space="0" w:color="auto"/>
        <w:bottom w:val="none" w:sz="0" w:space="0" w:color="auto"/>
        <w:right w:val="none" w:sz="0" w:space="0" w:color="auto"/>
      </w:divBdr>
    </w:div>
    <w:div w:id="1750998110">
      <w:bodyDiv w:val="1"/>
      <w:marLeft w:val="0"/>
      <w:marRight w:val="0"/>
      <w:marTop w:val="0"/>
      <w:marBottom w:val="0"/>
      <w:divBdr>
        <w:top w:val="none" w:sz="0" w:space="0" w:color="auto"/>
        <w:left w:val="none" w:sz="0" w:space="0" w:color="auto"/>
        <w:bottom w:val="none" w:sz="0" w:space="0" w:color="auto"/>
        <w:right w:val="none" w:sz="0" w:space="0" w:color="auto"/>
      </w:divBdr>
    </w:div>
    <w:div w:id="1753579261">
      <w:bodyDiv w:val="1"/>
      <w:marLeft w:val="0"/>
      <w:marRight w:val="0"/>
      <w:marTop w:val="0"/>
      <w:marBottom w:val="0"/>
      <w:divBdr>
        <w:top w:val="none" w:sz="0" w:space="0" w:color="auto"/>
        <w:left w:val="none" w:sz="0" w:space="0" w:color="auto"/>
        <w:bottom w:val="none" w:sz="0" w:space="0" w:color="auto"/>
        <w:right w:val="none" w:sz="0" w:space="0" w:color="auto"/>
      </w:divBdr>
    </w:div>
    <w:div w:id="1761293546">
      <w:bodyDiv w:val="1"/>
      <w:marLeft w:val="0"/>
      <w:marRight w:val="0"/>
      <w:marTop w:val="0"/>
      <w:marBottom w:val="0"/>
      <w:divBdr>
        <w:top w:val="none" w:sz="0" w:space="0" w:color="auto"/>
        <w:left w:val="none" w:sz="0" w:space="0" w:color="auto"/>
        <w:bottom w:val="none" w:sz="0" w:space="0" w:color="auto"/>
        <w:right w:val="none" w:sz="0" w:space="0" w:color="auto"/>
      </w:divBdr>
    </w:div>
    <w:div w:id="1772625165">
      <w:bodyDiv w:val="1"/>
      <w:marLeft w:val="0"/>
      <w:marRight w:val="0"/>
      <w:marTop w:val="0"/>
      <w:marBottom w:val="0"/>
      <w:divBdr>
        <w:top w:val="none" w:sz="0" w:space="0" w:color="auto"/>
        <w:left w:val="none" w:sz="0" w:space="0" w:color="auto"/>
        <w:bottom w:val="none" w:sz="0" w:space="0" w:color="auto"/>
        <w:right w:val="none" w:sz="0" w:space="0" w:color="auto"/>
      </w:divBdr>
    </w:div>
    <w:div w:id="1774592875">
      <w:bodyDiv w:val="1"/>
      <w:marLeft w:val="0"/>
      <w:marRight w:val="0"/>
      <w:marTop w:val="0"/>
      <w:marBottom w:val="0"/>
      <w:divBdr>
        <w:top w:val="none" w:sz="0" w:space="0" w:color="auto"/>
        <w:left w:val="none" w:sz="0" w:space="0" w:color="auto"/>
        <w:bottom w:val="none" w:sz="0" w:space="0" w:color="auto"/>
        <w:right w:val="none" w:sz="0" w:space="0" w:color="auto"/>
      </w:divBdr>
    </w:div>
    <w:div w:id="1781097049">
      <w:bodyDiv w:val="1"/>
      <w:marLeft w:val="0"/>
      <w:marRight w:val="0"/>
      <w:marTop w:val="0"/>
      <w:marBottom w:val="0"/>
      <w:divBdr>
        <w:top w:val="none" w:sz="0" w:space="0" w:color="auto"/>
        <w:left w:val="none" w:sz="0" w:space="0" w:color="auto"/>
        <w:bottom w:val="none" w:sz="0" w:space="0" w:color="auto"/>
        <w:right w:val="none" w:sz="0" w:space="0" w:color="auto"/>
      </w:divBdr>
    </w:div>
    <w:div w:id="1781294862">
      <w:bodyDiv w:val="1"/>
      <w:marLeft w:val="0"/>
      <w:marRight w:val="0"/>
      <w:marTop w:val="0"/>
      <w:marBottom w:val="0"/>
      <w:divBdr>
        <w:top w:val="none" w:sz="0" w:space="0" w:color="auto"/>
        <w:left w:val="none" w:sz="0" w:space="0" w:color="auto"/>
        <w:bottom w:val="none" w:sz="0" w:space="0" w:color="auto"/>
        <w:right w:val="none" w:sz="0" w:space="0" w:color="auto"/>
      </w:divBdr>
    </w:div>
    <w:div w:id="1781991293">
      <w:bodyDiv w:val="1"/>
      <w:marLeft w:val="0"/>
      <w:marRight w:val="0"/>
      <w:marTop w:val="0"/>
      <w:marBottom w:val="0"/>
      <w:divBdr>
        <w:top w:val="none" w:sz="0" w:space="0" w:color="auto"/>
        <w:left w:val="none" w:sz="0" w:space="0" w:color="auto"/>
        <w:bottom w:val="none" w:sz="0" w:space="0" w:color="auto"/>
        <w:right w:val="none" w:sz="0" w:space="0" w:color="auto"/>
      </w:divBdr>
    </w:div>
    <w:div w:id="1782803783">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83355">
      <w:bodyDiv w:val="1"/>
      <w:marLeft w:val="0"/>
      <w:marRight w:val="0"/>
      <w:marTop w:val="0"/>
      <w:marBottom w:val="0"/>
      <w:divBdr>
        <w:top w:val="none" w:sz="0" w:space="0" w:color="auto"/>
        <w:left w:val="none" w:sz="0" w:space="0" w:color="auto"/>
        <w:bottom w:val="none" w:sz="0" w:space="0" w:color="auto"/>
        <w:right w:val="none" w:sz="0" w:space="0" w:color="auto"/>
      </w:divBdr>
    </w:div>
    <w:div w:id="1804806008">
      <w:bodyDiv w:val="1"/>
      <w:marLeft w:val="0"/>
      <w:marRight w:val="0"/>
      <w:marTop w:val="0"/>
      <w:marBottom w:val="0"/>
      <w:divBdr>
        <w:top w:val="none" w:sz="0" w:space="0" w:color="auto"/>
        <w:left w:val="none" w:sz="0" w:space="0" w:color="auto"/>
        <w:bottom w:val="none" w:sz="0" w:space="0" w:color="auto"/>
        <w:right w:val="none" w:sz="0" w:space="0" w:color="auto"/>
      </w:divBdr>
    </w:div>
    <w:div w:id="1806000115">
      <w:bodyDiv w:val="1"/>
      <w:marLeft w:val="0"/>
      <w:marRight w:val="0"/>
      <w:marTop w:val="0"/>
      <w:marBottom w:val="0"/>
      <w:divBdr>
        <w:top w:val="none" w:sz="0" w:space="0" w:color="auto"/>
        <w:left w:val="none" w:sz="0" w:space="0" w:color="auto"/>
        <w:bottom w:val="none" w:sz="0" w:space="0" w:color="auto"/>
        <w:right w:val="none" w:sz="0" w:space="0" w:color="auto"/>
      </w:divBdr>
    </w:div>
    <w:div w:id="1809735637">
      <w:bodyDiv w:val="1"/>
      <w:marLeft w:val="0"/>
      <w:marRight w:val="0"/>
      <w:marTop w:val="0"/>
      <w:marBottom w:val="0"/>
      <w:divBdr>
        <w:top w:val="none" w:sz="0" w:space="0" w:color="auto"/>
        <w:left w:val="none" w:sz="0" w:space="0" w:color="auto"/>
        <w:bottom w:val="none" w:sz="0" w:space="0" w:color="auto"/>
        <w:right w:val="none" w:sz="0" w:space="0" w:color="auto"/>
      </w:divBdr>
    </w:div>
    <w:div w:id="1819684149">
      <w:bodyDiv w:val="1"/>
      <w:marLeft w:val="0"/>
      <w:marRight w:val="0"/>
      <w:marTop w:val="0"/>
      <w:marBottom w:val="0"/>
      <w:divBdr>
        <w:top w:val="none" w:sz="0" w:space="0" w:color="auto"/>
        <w:left w:val="none" w:sz="0" w:space="0" w:color="auto"/>
        <w:bottom w:val="none" w:sz="0" w:space="0" w:color="auto"/>
        <w:right w:val="none" w:sz="0" w:space="0" w:color="auto"/>
      </w:divBdr>
    </w:div>
    <w:div w:id="1824927323">
      <w:bodyDiv w:val="1"/>
      <w:marLeft w:val="0"/>
      <w:marRight w:val="0"/>
      <w:marTop w:val="0"/>
      <w:marBottom w:val="0"/>
      <w:divBdr>
        <w:top w:val="none" w:sz="0" w:space="0" w:color="auto"/>
        <w:left w:val="none" w:sz="0" w:space="0" w:color="auto"/>
        <w:bottom w:val="none" w:sz="0" w:space="0" w:color="auto"/>
        <w:right w:val="none" w:sz="0" w:space="0" w:color="auto"/>
      </w:divBdr>
    </w:div>
    <w:div w:id="1825931174">
      <w:bodyDiv w:val="1"/>
      <w:marLeft w:val="0"/>
      <w:marRight w:val="0"/>
      <w:marTop w:val="0"/>
      <w:marBottom w:val="0"/>
      <w:divBdr>
        <w:top w:val="none" w:sz="0" w:space="0" w:color="auto"/>
        <w:left w:val="none" w:sz="0" w:space="0" w:color="auto"/>
        <w:bottom w:val="none" w:sz="0" w:space="0" w:color="auto"/>
        <w:right w:val="none" w:sz="0" w:space="0" w:color="auto"/>
      </w:divBdr>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30055359">
      <w:bodyDiv w:val="1"/>
      <w:marLeft w:val="0"/>
      <w:marRight w:val="0"/>
      <w:marTop w:val="0"/>
      <w:marBottom w:val="0"/>
      <w:divBdr>
        <w:top w:val="none" w:sz="0" w:space="0" w:color="auto"/>
        <w:left w:val="none" w:sz="0" w:space="0" w:color="auto"/>
        <w:bottom w:val="none" w:sz="0" w:space="0" w:color="auto"/>
        <w:right w:val="none" w:sz="0" w:space="0" w:color="auto"/>
      </w:divBdr>
    </w:div>
    <w:div w:id="1840387480">
      <w:bodyDiv w:val="1"/>
      <w:marLeft w:val="0"/>
      <w:marRight w:val="0"/>
      <w:marTop w:val="0"/>
      <w:marBottom w:val="0"/>
      <w:divBdr>
        <w:top w:val="none" w:sz="0" w:space="0" w:color="auto"/>
        <w:left w:val="none" w:sz="0" w:space="0" w:color="auto"/>
        <w:bottom w:val="none" w:sz="0" w:space="0" w:color="auto"/>
        <w:right w:val="none" w:sz="0" w:space="0" w:color="auto"/>
      </w:divBdr>
    </w:div>
    <w:div w:id="1852600517">
      <w:bodyDiv w:val="1"/>
      <w:marLeft w:val="0"/>
      <w:marRight w:val="0"/>
      <w:marTop w:val="0"/>
      <w:marBottom w:val="0"/>
      <w:divBdr>
        <w:top w:val="none" w:sz="0" w:space="0" w:color="auto"/>
        <w:left w:val="none" w:sz="0" w:space="0" w:color="auto"/>
        <w:bottom w:val="none" w:sz="0" w:space="0" w:color="auto"/>
        <w:right w:val="none" w:sz="0" w:space="0" w:color="auto"/>
      </w:divBdr>
    </w:div>
    <w:div w:id="1852988164">
      <w:bodyDiv w:val="1"/>
      <w:marLeft w:val="0"/>
      <w:marRight w:val="0"/>
      <w:marTop w:val="0"/>
      <w:marBottom w:val="0"/>
      <w:divBdr>
        <w:top w:val="none" w:sz="0" w:space="0" w:color="auto"/>
        <w:left w:val="none" w:sz="0" w:space="0" w:color="auto"/>
        <w:bottom w:val="none" w:sz="0" w:space="0" w:color="auto"/>
        <w:right w:val="none" w:sz="0" w:space="0" w:color="auto"/>
      </w:divBdr>
    </w:div>
    <w:div w:id="1858426125">
      <w:bodyDiv w:val="1"/>
      <w:marLeft w:val="0"/>
      <w:marRight w:val="0"/>
      <w:marTop w:val="0"/>
      <w:marBottom w:val="0"/>
      <w:divBdr>
        <w:top w:val="none" w:sz="0" w:space="0" w:color="auto"/>
        <w:left w:val="none" w:sz="0" w:space="0" w:color="auto"/>
        <w:bottom w:val="none" w:sz="0" w:space="0" w:color="auto"/>
        <w:right w:val="none" w:sz="0" w:space="0" w:color="auto"/>
      </w:divBdr>
    </w:div>
    <w:div w:id="1869831717">
      <w:bodyDiv w:val="1"/>
      <w:marLeft w:val="0"/>
      <w:marRight w:val="0"/>
      <w:marTop w:val="0"/>
      <w:marBottom w:val="0"/>
      <w:divBdr>
        <w:top w:val="none" w:sz="0" w:space="0" w:color="auto"/>
        <w:left w:val="none" w:sz="0" w:space="0" w:color="auto"/>
        <w:bottom w:val="none" w:sz="0" w:space="0" w:color="auto"/>
        <w:right w:val="none" w:sz="0" w:space="0" w:color="auto"/>
      </w:divBdr>
    </w:div>
    <w:div w:id="1872064267">
      <w:bodyDiv w:val="1"/>
      <w:marLeft w:val="0"/>
      <w:marRight w:val="0"/>
      <w:marTop w:val="0"/>
      <w:marBottom w:val="0"/>
      <w:divBdr>
        <w:top w:val="none" w:sz="0" w:space="0" w:color="auto"/>
        <w:left w:val="none" w:sz="0" w:space="0" w:color="auto"/>
        <w:bottom w:val="none" w:sz="0" w:space="0" w:color="auto"/>
        <w:right w:val="none" w:sz="0" w:space="0" w:color="auto"/>
      </w:divBdr>
    </w:div>
    <w:div w:id="1878009615">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880703689">
      <w:bodyDiv w:val="1"/>
      <w:marLeft w:val="0"/>
      <w:marRight w:val="0"/>
      <w:marTop w:val="0"/>
      <w:marBottom w:val="0"/>
      <w:divBdr>
        <w:top w:val="none" w:sz="0" w:space="0" w:color="auto"/>
        <w:left w:val="none" w:sz="0" w:space="0" w:color="auto"/>
        <w:bottom w:val="none" w:sz="0" w:space="0" w:color="auto"/>
        <w:right w:val="none" w:sz="0" w:space="0" w:color="auto"/>
      </w:divBdr>
    </w:div>
    <w:div w:id="1897735817">
      <w:bodyDiv w:val="1"/>
      <w:marLeft w:val="0"/>
      <w:marRight w:val="0"/>
      <w:marTop w:val="0"/>
      <w:marBottom w:val="0"/>
      <w:divBdr>
        <w:top w:val="none" w:sz="0" w:space="0" w:color="auto"/>
        <w:left w:val="none" w:sz="0" w:space="0" w:color="auto"/>
        <w:bottom w:val="none" w:sz="0" w:space="0" w:color="auto"/>
        <w:right w:val="none" w:sz="0" w:space="0" w:color="auto"/>
      </w:divBdr>
    </w:div>
    <w:div w:id="1898084226">
      <w:bodyDiv w:val="1"/>
      <w:marLeft w:val="0"/>
      <w:marRight w:val="0"/>
      <w:marTop w:val="0"/>
      <w:marBottom w:val="0"/>
      <w:divBdr>
        <w:top w:val="none" w:sz="0" w:space="0" w:color="auto"/>
        <w:left w:val="none" w:sz="0" w:space="0" w:color="auto"/>
        <w:bottom w:val="none" w:sz="0" w:space="0" w:color="auto"/>
        <w:right w:val="none" w:sz="0" w:space="0" w:color="auto"/>
      </w:divBdr>
    </w:div>
    <w:div w:id="1906646855">
      <w:bodyDiv w:val="1"/>
      <w:marLeft w:val="0"/>
      <w:marRight w:val="0"/>
      <w:marTop w:val="0"/>
      <w:marBottom w:val="0"/>
      <w:divBdr>
        <w:top w:val="none" w:sz="0" w:space="0" w:color="auto"/>
        <w:left w:val="none" w:sz="0" w:space="0" w:color="auto"/>
        <w:bottom w:val="none" w:sz="0" w:space="0" w:color="auto"/>
        <w:right w:val="none" w:sz="0" w:space="0" w:color="auto"/>
      </w:divBdr>
    </w:div>
    <w:div w:id="1912151686">
      <w:bodyDiv w:val="1"/>
      <w:marLeft w:val="0"/>
      <w:marRight w:val="0"/>
      <w:marTop w:val="0"/>
      <w:marBottom w:val="0"/>
      <w:divBdr>
        <w:top w:val="none" w:sz="0" w:space="0" w:color="auto"/>
        <w:left w:val="none" w:sz="0" w:space="0" w:color="auto"/>
        <w:bottom w:val="none" w:sz="0" w:space="0" w:color="auto"/>
        <w:right w:val="none" w:sz="0" w:space="0" w:color="auto"/>
      </w:divBdr>
    </w:div>
    <w:div w:id="1915048455">
      <w:bodyDiv w:val="1"/>
      <w:marLeft w:val="0"/>
      <w:marRight w:val="0"/>
      <w:marTop w:val="0"/>
      <w:marBottom w:val="0"/>
      <w:divBdr>
        <w:top w:val="none" w:sz="0" w:space="0" w:color="auto"/>
        <w:left w:val="none" w:sz="0" w:space="0" w:color="auto"/>
        <w:bottom w:val="none" w:sz="0" w:space="0" w:color="auto"/>
        <w:right w:val="none" w:sz="0" w:space="0" w:color="auto"/>
      </w:divBdr>
    </w:div>
    <w:div w:id="1915238038">
      <w:bodyDiv w:val="1"/>
      <w:marLeft w:val="0"/>
      <w:marRight w:val="0"/>
      <w:marTop w:val="0"/>
      <w:marBottom w:val="0"/>
      <w:divBdr>
        <w:top w:val="none" w:sz="0" w:space="0" w:color="auto"/>
        <w:left w:val="none" w:sz="0" w:space="0" w:color="auto"/>
        <w:bottom w:val="none" w:sz="0" w:space="0" w:color="auto"/>
        <w:right w:val="none" w:sz="0" w:space="0" w:color="auto"/>
      </w:divBdr>
    </w:div>
    <w:div w:id="1918975204">
      <w:bodyDiv w:val="1"/>
      <w:marLeft w:val="0"/>
      <w:marRight w:val="0"/>
      <w:marTop w:val="0"/>
      <w:marBottom w:val="0"/>
      <w:divBdr>
        <w:top w:val="none" w:sz="0" w:space="0" w:color="auto"/>
        <w:left w:val="none" w:sz="0" w:space="0" w:color="auto"/>
        <w:bottom w:val="none" w:sz="0" w:space="0" w:color="auto"/>
        <w:right w:val="none" w:sz="0" w:space="0" w:color="auto"/>
      </w:divBdr>
    </w:div>
    <w:div w:id="1921868893">
      <w:bodyDiv w:val="1"/>
      <w:marLeft w:val="0"/>
      <w:marRight w:val="0"/>
      <w:marTop w:val="0"/>
      <w:marBottom w:val="0"/>
      <w:divBdr>
        <w:top w:val="none" w:sz="0" w:space="0" w:color="auto"/>
        <w:left w:val="none" w:sz="0" w:space="0" w:color="auto"/>
        <w:bottom w:val="none" w:sz="0" w:space="0" w:color="auto"/>
        <w:right w:val="none" w:sz="0" w:space="0" w:color="auto"/>
      </w:divBdr>
    </w:div>
    <w:div w:id="1923833762">
      <w:bodyDiv w:val="1"/>
      <w:marLeft w:val="0"/>
      <w:marRight w:val="0"/>
      <w:marTop w:val="0"/>
      <w:marBottom w:val="0"/>
      <w:divBdr>
        <w:top w:val="none" w:sz="0" w:space="0" w:color="auto"/>
        <w:left w:val="none" w:sz="0" w:space="0" w:color="auto"/>
        <w:bottom w:val="none" w:sz="0" w:space="0" w:color="auto"/>
        <w:right w:val="none" w:sz="0" w:space="0" w:color="auto"/>
      </w:divBdr>
    </w:div>
    <w:div w:id="1923949679">
      <w:bodyDiv w:val="1"/>
      <w:marLeft w:val="0"/>
      <w:marRight w:val="0"/>
      <w:marTop w:val="0"/>
      <w:marBottom w:val="0"/>
      <w:divBdr>
        <w:top w:val="none" w:sz="0" w:space="0" w:color="auto"/>
        <w:left w:val="none" w:sz="0" w:space="0" w:color="auto"/>
        <w:bottom w:val="none" w:sz="0" w:space="0" w:color="auto"/>
        <w:right w:val="none" w:sz="0" w:space="0" w:color="auto"/>
      </w:divBdr>
    </w:div>
    <w:div w:id="1925414268">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36786216">
      <w:bodyDiv w:val="1"/>
      <w:marLeft w:val="0"/>
      <w:marRight w:val="0"/>
      <w:marTop w:val="0"/>
      <w:marBottom w:val="0"/>
      <w:divBdr>
        <w:top w:val="none" w:sz="0" w:space="0" w:color="auto"/>
        <w:left w:val="none" w:sz="0" w:space="0" w:color="auto"/>
        <w:bottom w:val="none" w:sz="0" w:space="0" w:color="auto"/>
        <w:right w:val="none" w:sz="0" w:space="0" w:color="auto"/>
      </w:divBdr>
    </w:div>
    <w:div w:id="1942451586">
      <w:bodyDiv w:val="1"/>
      <w:marLeft w:val="0"/>
      <w:marRight w:val="0"/>
      <w:marTop w:val="0"/>
      <w:marBottom w:val="0"/>
      <w:divBdr>
        <w:top w:val="none" w:sz="0" w:space="0" w:color="auto"/>
        <w:left w:val="none" w:sz="0" w:space="0" w:color="auto"/>
        <w:bottom w:val="none" w:sz="0" w:space="0" w:color="auto"/>
        <w:right w:val="none" w:sz="0" w:space="0" w:color="auto"/>
      </w:divBdr>
    </w:div>
    <w:div w:id="1946224715">
      <w:bodyDiv w:val="1"/>
      <w:marLeft w:val="0"/>
      <w:marRight w:val="0"/>
      <w:marTop w:val="0"/>
      <w:marBottom w:val="0"/>
      <w:divBdr>
        <w:top w:val="none" w:sz="0" w:space="0" w:color="auto"/>
        <w:left w:val="none" w:sz="0" w:space="0" w:color="auto"/>
        <w:bottom w:val="none" w:sz="0" w:space="0" w:color="auto"/>
        <w:right w:val="none" w:sz="0" w:space="0" w:color="auto"/>
      </w:divBdr>
    </w:div>
    <w:div w:id="1947230062">
      <w:bodyDiv w:val="1"/>
      <w:marLeft w:val="0"/>
      <w:marRight w:val="0"/>
      <w:marTop w:val="0"/>
      <w:marBottom w:val="0"/>
      <w:divBdr>
        <w:top w:val="none" w:sz="0" w:space="0" w:color="auto"/>
        <w:left w:val="none" w:sz="0" w:space="0" w:color="auto"/>
        <w:bottom w:val="none" w:sz="0" w:space="0" w:color="auto"/>
        <w:right w:val="none" w:sz="0" w:space="0" w:color="auto"/>
      </w:divBdr>
    </w:div>
    <w:div w:id="1948583246">
      <w:bodyDiv w:val="1"/>
      <w:marLeft w:val="0"/>
      <w:marRight w:val="0"/>
      <w:marTop w:val="0"/>
      <w:marBottom w:val="0"/>
      <w:divBdr>
        <w:top w:val="none" w:sz="0" w:space="0" w:color="auto"/>
        <w:left w:val="none" w:sz="0" w:space="0" w:color="auto"/>
        <w:bottom w:val="none" w:sz="0" w:space="0" w:color="auto"/>
        <w:right w:val="none" w:sz="0" w:space="0" w:color="auto"/>
      </w:divBdr>
    </w:div>
    <w:div w:id="1950774015">
      <w:bodyDiv w:val="1"/>
      <w:marLeft w:val="0"/>
      <w:marRight w:val="0"/>
      <w:marTop w:val="0"/>
      <w:marBottom w:val="0"/>
      <w:divBdr>
        <w:top w:val="none" w:sz="0" w:space="0" w:color="auto"/>
        <w:left w:val="none" w:sz="0" w:space="0" w:color="auto"/>
        <w:bottom w:val="none" w:sz="0" w:space="0" w:color="auto"/>
        <w:right w:val="none" w:sz="0" w:space="0" w:color="auto"/>
      </w:divBdr>
    </w:div>
    <w:div w:id="1966156687">
      <w:bodyDiv w:val="1"/>
      <w:marLeft w:val="0"/>
      <w:marRight w:val="0"/>
      <w:marTop w:val="0"/>
      <w:marBottom w:val="0"/>
      <w:divBdr>
        <w:top w:val="none" w:sz="0" w:space="0" w:color="auto"/>
        <w:left w:val="none" w:sz="0" w:space="0" w:color="auto"/>
        <w:bottom w:val="none" w:sz="0" w:space="0" w:color="auto"/>
        <w:right w:val="none" w:sz="0" w:space="0" w:color="auto"/>
      </w:divBdr>
    </w:div>
    <w:div w:id="1966349636">
      <w:bodyDiv w:val="1"/>
      <w:marLeft w:val="0"/>
      <w:marRight w:val="0"/>
      <w:marTop w:val="0"/>
      <w:marBottom w:val="0"/>
      <w:divBdr>
        <w:top w:val="none" w:sz="0" w:space="0" w:color="auto"/>
        <w:left w:val="none" w:sz="0" w:space="0" w:color="auto"/>
        <w:bottom w:val="none" w:sz="0" w:space="0" w:color="auto"/>
        <w:right w:val="none" w:sz="0" w:space="0" w:color="auto"/>
      </w:divBdr>
    </w:div>
    <w:div w:id="1974359129">
      <w:bodyDiv w:val="1"/>
      <w:marLeft w:val="0"/>
      <w:marRight w:val="0"/>
      <w:marTop w:val="0"/>
      <w:marBottom w:val="0"/>
      <w:divBdr>
        <w:top w:val="none" w:sz="0" w:space="0" w:color="auto"/>
        <w:left w:val="none" w:sz="0" w:space="0" w:color="auto"/>
        <w:bottom w:val="none" w:sz="0" w:space="0" w:color="auto"/>
        <w:right w:val="none" w:sz="0" w:space="0" w:color="auto"/>
      </w:divBdr>
    </w:div>
    <w:div w:id="1975520456">
      <w:bodyDiv w:val="1"/>
      <w:marLeft w:val="0"/>
      <w:marRight w:val="0"/>
      <w:marTop w:val="0"/>
      <w:marBottom w:val="0"/>
      <w:divBdr>
        <w:top w:val="none" w:sz="0" w:space="0" w:color="auto"/>
        <w:left w:val="none" w:sz="0" w:space="0" w:color="auto"/>
        <w:bottom w:val="none" w:sz="0" w:space="0" w:color="auto"/>
        <w:right w:val="none" w:sz="0" w:space="0" w:color="auto"/>
      </w:divBdr>
    </w:div>
    <w:div w:id="1976524256">
      <w:bodyDiv w:val="1"/>
      <w:marLeft w:val="0"/>
      <w:marRight w:val="0"/>
      <w:marTop w:val="0"/>
      <w:marBottom w:val="0"/>
      <w:divBdr>
        <w:top w:val="none" w:sz="0" w:space="0" w:color="auto"/>
        <w:left w:val="none" w:sz="0" w:space="0" w:color="auto"/>
        <w:bottom w:val="none" w:sz="0" w:space="0" w:color="auto"/>
        <w:right w:val="none" w:sz="0" w:space="0" w:color="auto"/>
      </w:divBdr>
    </w:div>
    <w:div w:id="1977025148">
      <w:bodyDiv w:val="1"/>
      <w:marLeft w:val="0"/>
      <w:marRight w:val="0"/>
      <w:marTop w:val="0"/>
      <w:marBottom w:val="0"/>
      <w:divBdr>
        <w:top w:val="none" w:sz="0" w:space="0" w:color="auto"/>
        <w:left w:val="none" w:sz="0" w:space="0" w:color="auto"/>
        <w:bottom w:val="none" w:sz="0" w:space="0" w:color="auto"/>
        <w:right w:val="none" w:sz="0" w:space="0" w:color="auto"/>
      </w:divBdr>
    </w:div>
    <w:div w:id="1979608283">
      <w:bodyDiv w:val="1"/>
      <w:marLeft w:val="0"/>
      <w:marRight w:val="0"/>
      <w:marTop w:val="0"/>
      <w:marBottom w:val="0"/>
      <w:divBdr>
        <w:top w:val="none" w:sz="0" w:space="0" w:color="auto"/>
        <w:left w:val="none" w:sz="0" w:space="0" w:color="auto"/>
        <w:bottom w:val="none" w:sz="0" w:space="0" w:color="auto"/>
        <w:right w:val="none" w:sz="0" w:space="0" w:color="auto"/>
      </w:divBdr>
    </w:div>
    <w:div w:id="1982953242">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5230417">
      <w:bodyDiv w:val="1"/>
      <w:marLeft w:val="0"/>
      <w:marRight w:val="0"/>
      <w:marTop w:val="0"/>
      <w:marBottom w:val="0"/>
      <w:divBdr>
        <w:top w:val="none" w:sz="0" w:space="0" w:color="auto"/>
        <w:left w:val="none" w:sz="0" w:space="0" w:color="auto"/>
        <w:bottom w:val="none" w:sz="0" w:space="0" w:color="auto"/>
        <w:right w:val="none" w:sz="0" w:space="0" w:color="auto"/>
      </w:divBdr>
    </w:div>
    <w:div w:id="1989088979">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1990478537">
      <w:bodyDiv w:val="1"/>
      <w:marLeft w:val="0"/>
      <w:marRight w:val="0"/>
      <w:marTop w:val="0"/>
      <w:marBottom w:val="0"/>
      <w:divBdr>
        <w:top w:val="none" w:sz="0" w:space="0" w:color="auto"/>
        <w:left w:val="none" w:sz="0" w:space="0" w:color="auto"/>
        <w:bottom w:val="none" w:sz="0" w:space="0" w:color="auto"/>
        <w:right w:val="none" w:sz="0" w:space="0" w:color="auto"/>
      </w:divBdr>
    </w:div>
    <w:div w:id="1991398937">
      <w:bodyDiv w:val="1"/>
      <w:marLeft w:val="0"/>
      <w:marRight w:val="0"/>
      <w:marTop w:val="0"/>
      <w:marBottom w:val="0"/>
      <w:divBdr>
        <w:top w:val="none" w:sz="0" w:space="0" w:color="auto"/>
        <w:left w:val="none" w:sz="0" w:space="0" w:color="auto"/>
        <w:bottom w:val="none" w:sz="0" w:space="0" w:color="auto"/>
        <w:right w:val="none" w:sz="0" w:space="0" w:color="auto"/>
      </w:divBdr>
    </w:div>
    <w:div w:id="1994212508">
      <w:bodyDiv w:val="1"/>
      <w:marLeft w:val="0"/>
      <w:marRight w:val="0"/>
      <w:marTop w:val="0"/>
      <w:marBottom w:val="0"/>
      <w:divBdr>
        <w:top w:val="none" w:sz="0" w:space="0" w:color="auto"/>
        <w:left w:val="none" w:sz="0" w:space="0" w:color="auto"/>
        <w:bottom w:val="none" w:sz="0" w:space="0" w:color="auto"/>
        <w:right w:val="none" w:sz="0" w:space="0" w:color="auto"/>
      </w:divBdr>
    </w:div>
    <w:div w:id="1998217295">
      <w:bodyDiv w:val="1"/>
      <w:marLeft w:val="0"/>
      <w:marRight w:val="0"/>
      <w:marTop w:val="0"/>
      <w:marBottom w:val="0"/>
      <w:divBdr>
        <w:top w:val="none" w:sz="0" w:space="0" w:color="auto"/>
        <w:left w:val="none" w:sz="0" w:space="0" w:color="auto"/>
        <w:bottom w:val="none" w:sz="0" w:space="0" w:color="auto"/>
        <w:right w:val="none" w:sz="0" w:space="0" w:color="auto"/>
      </w:divBdr>
    </w:div>
    <w:div w:id="2021615590">
      <w:bodyDiv w:val="1"/>
      <w:marLeft w:val="0"/>
      <w:marRight w:val="0"/>
      <w:marTop w:val="0"/>
      <w:marBottom w:val="0"/>
      <w:divBdr>
        <w:top w:val="none" w:sz="0" w:space="0" w:color="auto"/>
        <w:left w:val="none" w:sz="0" w:space="0" w:color="auto"/>
        <w:bottom w:val="none" w:sz="0" w:space="0" w:color="auto"/>
        <w:right w:val="none" w:sz="0" w:space="0" w:color="auto"/>
      </w:divBdr>
    </w:div>
    <w:div w:id="2026514702">
      <w:bodyDiv w:val="1"/>
      <w:marLeft w:val="0"/>
      <w:marRight w:val="0"/>
      <w:marTop w:val="0"/>
      <w:marBottom w:val="0"/>
      <w:divBdr>
        <w:top w:val="none" w:sz="0" w:space="0" w:color="auto"/>
        <w:left w:val="none" w:sz="0" w:space="0" w:color="auto"/>
        <w:bottom w:val="none" w:sz="0" w:space="0" w:color="auto"/>
        <w:right w:val="none" w:sz="0" w:space="0" w:color="auto"/>
      </w:divBdr>
    </w:div>
    <w:div w:id="2026905472">
      <w:bodyDiv w:val="1"/>
      <w:marLeft w:val="0"/>
      <w:marRight w:val="0"/>
      <w:marTop w:val="0"/>
      <w:marBottom w:val="0"/>
      <w:divBdr>
        <w:top w:val="none" w:sz="0" w:space="0" w:color="auto"/>
        <w:left w:val="none" w:sz="0" w:space="0" w:color="auto"/>
        <w:bottom w:val="none" w:sz="0" w:space="0" w:color="auto"/>
        <w:right w:val="none" w:sz="0" w:space="0" w:color="auto"/>
      </w:divBdr>
    </w:div>
    <w:div w:id="2028019897">
      <w:bodyDiv w:val="1"/>
      <w:marLeft w:val="0"/>
      <w:marRight w:val="0"/>
      <w:marTop w:val="0"/>
      <w:marBottom w:val="0"/>
      <w:divBdr>
        <w:top w:val="none" w:sz="0" w:space="0" w:color="auto"/>
        <w:left w:val="none" w:sz="0" w:space="0" w:color="auto"/>
        <w:bottom w:val="none" w:sz="0" w:space="0" w:color="auto"/>
        <w:right w:val="none" w:sz="0" w:space="0" w:color="auto"/>
      </w:divBdr>
    </w:div>
    <w:div w:id="2039701248">
      <w:bodyDiv w:val="1"/>
      <w:marLeft w:val="0"/>
      <w:marRight w:val="0"/>
      <w:marTop w:val="0"/>
      <w:marBottom w:val="0"/>
      <w:divBdr>
        <w:top w:val="none" w:sz="0" w:space="0" w:color="auto"/>
        <w:left w:val="none" w:sz="0" w:space="0" w:color="auto"/>
        <w:bottom w:val="none" w:sz="0" w:space="0" w:color="auto"/>
        <w:right w:val="none" w:sz="0" w:space="0" w:color="auto"/>
      </w:divBdr>
    </w:div>
    <w:div w:id="2042439837">
      <w:bodyDiv w:val="1"/>
      <w:marLeft w:val="0"/>
      <w:marRight w:val="0"/>
      <w:marTop w:val="0"/>
      <w:marBottom w:val="0"/>
      <w:divBdr>
        <w:top w:val="none" w:sz="0" w:space="0" w:color="auto"/>
        <w:left w:val="none" w:sz="0" w:space="0" w:color="auto"/>
        <w:bottom w:val="none" w:sz="0" w:space="0" w:color="auto"/>
        <w:right w:val="none" w:sz="0" w:space="0" w:color="auto"/>
      </w:divBdr>
    </w:div>
    <w:div w:id="2045253494">
      <w:bodyDiv w:val="1"/>
      <w:marLeft w:val="0"/>
      <w:marRight w:val="0"/>
      <w:marTop w:val="0"/>
      <w:marBottom w:val="0"/>
      <w:divBdr>
        <w:top w:val="none" w:sz="0" w:space="0" w:color="auto"/>
        <w:left w:val="none" w:sz="0" w:space="0" w:color="auto"/>
        <w:bottom w:val="none" w:sz="0" w:space="0" w:color="auto"/>
        <w:right w:val="none" w:sz="0" w:space="0" w:color="auto"/>
      </w:divBdr>
    </w:div>
    <w:div w:id="2053460244">
      <w:bodyDiv w:val="1"/>
      <w:marLeft w:val="0"/>
      <w:marRight w:val="0"/>
      <w:marTop w:val="0"/>
      <w:marBottom w:val="0"/>
      <w:divBdr>
        <w:top w:val="none" w:sz="0" w:space="0" w:color="auto"/>
        <w:left w:val="none" w:sz="0" w:space="0" w:color="auto"/>
        <w:bottom w:val="none" w:sz="0" w:space="0" w:color="auto"/>
        <w:right w:val="none" w:sz="0" w:space="0" w:color="auto"/>
      </w:divBdr>
    </w:div>
    <w:div w:id="2057852412">
      <w:bodyDiv w:val="1"/>
      <w:marLeft w:val="0"/>
      <w:marRight w:val="0"/>
      <w:marTop w:val="0"/>
      <w:marBottom w:val="0"/>
      <w:divBdr>
        <w:top w:val="none" w:sz="0" w:space="0" w:color="auto"/>
        <w:left w:val="none" w:sz="0" w:space="0" w:color="auto"/>
        <w:bottom w:val="none" w:sz="0" w:space="0" w:color="auto"/>
        <w:right w:val="none" w:sz="0" w:space="0" w:color="auto"/>
      </w:divBdr>
    </w:div>
    <w:div w:id="2059889349">
      <w:bodyDiv w:val="1"/>
      <w:marLeft w:val="0"/>
      <w:marRight w:val="0"/>
      <w:marTop w:val="0"/>
      <w:marBottom w:val="0"/>
      <w:divBdr>
        <w:top w:val="none" w:sz="0" w:space="0" w:color="auto"/>
        <w:left w:val="none" w:sz="0" w:space="0" w:color="auto"/>
        <w:bottom w:val="none" w:sz="0" w:space="0" w:color="auto"/>
        <w:right w:val="none" w:sz="0" w:space="0" w:color="auto"/>
      </w:divBdr>
    </w:div>
    <w:div w:id="2065565581">
      <w:bodyDiv w:val="1"/>
      <w:marLeft w:val="0"/>
      <w:marRight w:val="0"/>
      <w:marTop w:val="0"/>
      <w:marBottom w:val="0"/>
      <w:divBdr>
        <w:top w:val="none" w:sz="0" w:space="0" w:color="auto"/>
        <w:left w:val="none" w:sz="0" w:space="0" w:color="auto"/>
        <w:bottom w:val="none" w:sz="0" w:space="0" w:color="auto"/>
        <w:right w:val="none" w:sz="0" w:space="0" w:color="auto"/>
      </w:divBdr>
    </w:div>
    <w:div w:id="2072119623">
      <w:bodyDiv w:val="1"/>
      <w:marLeft w:val="0"/>
      <w:marRight w:val="0"/>
      <w:marTop w:val="0"/>
      <w:marBottom w:val="0"/>
      <w:divBdr>
        <w:top w:val="none" w:sz="0" w:space="0" w:color="auto"/>
        <w:left w:val="none" w:sz="0" w:space="0" w:color="auto"/>
        <w:bottom w:val="none" w:sz="0" w:space="0" w:color="auto"/>
        <w:right w:val="none" w:sz="0" w:space="0" w:color="auto"/>
      </w:divBdr>
    </w:div>
    <w:div w:id="2080442259">
      <w:bodyDiv w:val="1"/>
      <w:marLeft w:val="0"/>
      <w:marRight w:val="0"/>
      <w:marTop w:val="0"/>
      <w:marBottom w:val="0"/>
      <w:divBdr>
        <w:top w:val="none" w:sz="0" w:space="0" w:color="auto"/>
        <w:left w:val="none" w:sz="0" w:space="0" w:color="auto"/>
        <w:bottom w:val="none" w:sz="0" w:space="0" w:color="auto"/>
        <w:right w:val="none" w:sz="0" w:space="0" w:color="auto"/>
      </w:divBdr>
    </w:div>
    <w:div w:id="2087217713">
      <w:bodyDiv w:val="1"/>
      <w:marLeft w:val="0"/>
      <w:marRight w:val="0"/>
      <w:marTop w:val="0"/>
      <w:marBottom w:val="0"/>
      <w:divBdr>
        <w:top w:val="none" w:sz="0" w:space="0" w:color="auto"/>
        <w:left w:val="none" w:sz="0" w:space="0" w:color="auto"/>
        <w:bottom w:val="none" w:sz="0" w:space="0" w:color="auto"/>
        <w:right w:val="none" w:sz="0" w:space="0" w:color="auto"/>
      </w:divBdr>
    </w:div>
    <w:div w:id="2088646340">
      <w:bodyDiv w:val="1"/>
      <w:marLeft w:val="0"/>
      <w:marRight w:val="0"/>
      <w:marTop w:val="0"/>
      <w:marBottom w:val="0"/>
      <w:divBdr>
        <w:top w:val="none" w:sz="0" w:space="0" w:color="auto"/>
        <w:left w:val="none" w:sz="0" w:space="0" w:color="auto"/>
        <w:bottom w:val="none" w:sz="0" w:space="0" w:color="auto"/>
        <w:right w:val="none" w:sz="0" w:space="0" w:color="auto"/>
      </w:divBdr>
    </w:div>
    <w:div w:id="2090230339">
      <w:bodyDiv w:val="1"/>
      <w:marLeft w:val="0"/>
      <w:marRight w:val="0"/>
      <w:marTop w:val="0"/>
      <w:marBottom w:val="0"/>
      <w:divBdr>
        <w:top w:val="none" w:sz="0" w:space="0" w:color="auto"/>
        <w:left w:val="none" w:sz="0" w:space="0" w:color="auto"/>
        <w:bottom w:val="none" w:sz="0" w:space="0" w:color="auto"/>
        <w:right w:val="none" w:sz="0" w:space="0" w:color="auto"/>
      </w:divBdr>
    </w:div>
    <w:div w:id="2093432367">
      <w:bodyDiv w:val="1"/>
      <w:marLeft w:val="0"/>
      <w:marRight w:val="0"/>
      <w:marTop w:val="0"/>
      <w:marBottom w:val="0"/>
      <w:divBdr>
        <w:top w:val="none" w:sz="0" w:space="0" w:color="auto"/>
        <w:left w:val="none" w:sz="0" w:space="0" w:color="auto"/>
        <w:bottom w:val="none" w:sz="0" w:space="0" w:color="auto"/>
        <w:right w:val="none" w:sz="0" w:space="0" w:color="auto"/>
      </w:divBdr>
    </w:div>
    <w:div w:id="2093961988">
      <w:bodyDiv w:val="1"/>
      <w:marLeft w:val="0"/>
      <w:marRight w:val="0"/>
      <w:marTop w:val="0"/>
      <w:marBottom w:val="0"/>
      <w:divBdr>
        <w:top w:val="none" w:sz="0" w:space="0" w:color="auto"/>
        <w:left w:val="none" w:sz="0" w:space="0" w:color="auto"/>
        <w:bottom w:val="none" w:sz="0" w:space="0" w:color="auto"/>
        <w:right w:val="none" w:sz="0" w:space="0" w:color="auto"/>
      </w:divBdr>
    </w:div>
    <w:div w:id="2094626369">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 w:id="2108765662">
      <w:bodyDiv w:val="1"/>
      <w:marLeft w:val="0"/>
      <w:marRight w:val="0"/>
      <w:marTop w:val="0"/>
      <w:marBottom w:val="0"/>
      <w:divBdr>
        <w:top w:val="none" w:sz="0" w:space="0" w:color="auto"/>
        <w:left w:val="none" w:sz="0" w:space="0" w:color="auto"/>
        <w:bottom w:val="none" w:sz="0" w:space="0" w:color="auto"/>
        <w:right w:val="none" w:sz="0" w:space="0" w:color="auto"/>
      </w:divBdr>
    </w:div>
    <w:div w:id="2115129682">
      <w:bodyDiv w:val="1"/>
      <w:marLeft w:val="0"/>
      <w:marRight w:val="0"/>
      <w:marTop w:val="0"/>
      <w:marBottom w:val="0"/>
      <w:divBdr>
        <w:top w:val="none" w:sz="0" w:space="0" w:color="auto"/>
        <w:left w:val="none" w:sz="0" w:space="0" w:color="auto"/>
        <w:bottom w:val="none" w:sz="0" w:space="0" w:color="auto"/>
        <w:right w:val="none" w:sz="0" w:space="0" w:color="auto"/>
      </w:divBdr>
    </w:div>
    <w:div w:id="2121558598">
      <w:bodyDiv w:val="1"/>
      <w:marLeft w:val="0"/>
      <w:marRight w:val="0"/>
      <w:marTop w:val="0"/>
      <w:marBottom w:val="0"/>
      <w:divBdr>
        <w:top w:val="none" w:sz="0" w:space="0" w:color="auto"/>
        <w:left w:val="none" w:sz="0" w:space="0" w:color="auto"/>
        <w:bottom w:val="none" w:sz="0" w:space="0" w:color="auto"/>
        <w:right w:val="none" w:sz="0" w:space="0" w:color="auto"/>
      </w:divBdr>
    </w:div>
    <w:div w:id="2122067741">
      <w:bodyDiv w:val="1"/>
      <w:marLeft w:val="0"/>
      <w:marRight w:val="0"/>
      <w:marTop w:val="0"/>
      <w:marBottom w:val="0"/>
      <w:divBdr>
        <w:top w:val="none" w:sz="0" w:space="0" w:color="auto"/>
        <w:left w:val="none" w:sz="0" w:space="0" w:color="auto"/>
        <w:bottom w:val="none" w:sz="0" w:space="0" w:color="auto"/>
        <w:right w:val="none" w:sz="0" w:space="0" w:color="auto"/>
      </w:divBdr>
    </w:div>
    <w:div w:id="2124611865">
      <w:bodyDiv w:val="1"/>
      <w:marLeft w:val="0"/>
      <w:marRight w:val="0"/>
      <w:marTop w:val="0"/>
      <w:marBottom w:val="0"/>
      <w:divBdr>
        <w:top w:val="none" w:sz="0" w:space="0" w:color="auto"/>
        <w:left w:val="none" w:sz="0" w:space="0" w:color="auto"/>
        <w:bottom w:val="none" w:sz="0" w:space="0" w:color="auto"/>
        <w:right w:val="none" w:sz="0" w:space="0" w:color="auto"/>
      </w:divBdr>
    </w:div>
    <w:div w:id="2125420002">
      <w:bodyDiv w:val="1"/>
      <w:marLeft w:val="0"/>
      <w:marRight w:val="0"/>
      <w:marTop w:val="0"/>
      <w:marBottom w:val="0"/>
      <w:divBdr>
        <w:top w:val="none" w:sz="0" w:space="0" w:color="auto"/>
        <w:left w:val="none" w:sz="0" w:space="0" w:color="auto"/>
        <w:bottom w:val="none" w:sz="0" w:space="0" w:color="auto"/>
        <w:right w:val="none" w:sz="0" w:space="0" w:color="auto"/>
      </w:divBdr>
    </w:div>
    <w:div w:id="2126652240">
      <w:bodyDiv w:val="1"/>
      <w:marLeft w:val="0"/>
      <w:marRight w:val="0"/>
      <w:marTop w:val="0"/>
      <w:marBottom w:val="0"/>
      <w:divBdr>
        <w:top w:val="none" w:sz="0" w:space="0" w:color="auto"/>
        <w:left w:val="none" w:sz="0" w:space="0" w:color="auto"/>
        <w:bottom w:val="none" w:sz="0" w:space="0" w:color="auto"/>
        <w:right w:val="none" w:sz="0" w:space="0" w:color="auto"/>
      </w:divBdr>
    </w:div>
    <w:div w:id="2132438326">
      <w:bodyDiv w:val="1"/>
      <w:marLeft w:val="0"/>
      <w:marRight w:val="0"/>
      <w:marTop w:val="0"/>
      <w:marBottom w:val="0"/>
      <w:divBdr>
        <w:top w:val="none" w:sz="0" w:space="0" w:color="auto"/>
        <w:left w:val="none" w:sz="0" w:space="0" w:color="auto"/>
        <w:bottom w:val="none" w:sz="0" w:space="0" w:color="auto"/>
        <w:right w:val="none" w:sz="0" w:space="0" w:color="auto"/>
      </w:divBdr>
    </w:div>
    <w:div w:id="2134011647">
      <w:bodyDiv w:val="1"/>
      <w:marLeft w:val="0"/>
      <w:marRight w:val="0"/>
      <w:marTop w:val="0"/>
      <w:marBottom w:val="0"/>
      <w:divBdr>
        <w:top w:val="none" w:sz="0" w:space="0" w:color="auto"/>
        <w:left w:val="none" w:sz="0" w:space="0" w:color="auto"/>
        <w:bottom w:val="none" w:sz="0" w:space="0" w:color="auto"/>
        <w:right w:val="none" w:sz="0" w:space="0" w:color="auto"/>
      </w:divBdr>
    </w:div>
    <w:div w:id="21372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040FA-B389-4026-9161-FC6FB4A4B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15031</Words>
  <Characters>71081</Characters>
  <Application>Microsoft Office Word</Application>
  <DocSecurity>4</DocSecurity>
  <Lines>1908</Lines>
  <Paragraphs>536</Paragraphs>
  <ScaleCrop>false</ScaleCrop>
  <HeadingPairs>
    <vt:vector size="2" baseType="variant">
      <vt:variant>
        <vt:lpstr>Title</vt:lpstr>
      </vt:variant>
      <vt:variant>
        <vt:i4>1</vt:i4>
      </vt:variant>
    </vt:vector>
  </HeadingPairs>
  <TitlesOfParts>
    <vt:vector size="1" baseType="lpstr">
      <vt:lpstr>EB-2022-0207 Enbridge Essex</vt:lpstr>
    </vt:vector>
  </TitlesOfParts>
  <LinksUpToDate>false</LinksUpToDate>
  <CharactersWithSpaces>86501</CharactersWithSpaces>
  <SharedDoc>false</SharedDoc>
  <HLinks>
    <vt:vector size="108" baseType="variant">
      <vt:variant>
        <vt:i4>1376307</vt:i4>
      </vt:variant>
      <vt:variant>
        <vt:i4>107</vt:i4>
      </vt:variant>
      <vt:variant>
        <vt:i4>0</vt:i4>
      </vt:variant>
      <vt:variant>
        <vt:i4>5</vt:i4>
      </vt:variant>
      <vt:variant>
        <vt:lpwstr/>
      </vt:variant>
      <vt:variant>
        <vt:lpwstr>_Toc126756118</vt:lpwstr>
      </vt:variant>
      <vt:variant>
        <vt:i4>1376307</vt:i4>
      </vt:variant>
      <vt:variant>
        <vt:i4>101</vt:i4>
      </vt:variant>
      <vt:variant>
        <vt:i4>0</vt:i4>
      </vt:variant>
      <vt:variant>
        <vt:i4>5</vt:i4>
      </vt:variant>
      <vt:variant>
        <vt:lpwstr/>
      </vt:variant>
      <vt:variant>
        <vt:lpwstr>_Toc126756117</vt:lpwstr>
      </vt:variant>
      <vt:variant>
        <vt:i4>1376307</vt:i4>
      </vt:variant>
      <vt:variant>
        <vt:i4>95</vt:i4>
      </vt:variant>
      <vt:variant>
        <vt:i4>0</vt:i4>
      </vt:variant>
      <vt:variant>
        <vt:i4>5</vt:i4>
      </vt:variant>
      <vt:variant>
        <vt:lpwstr/>
      </vt:variant>
      <vt:variant>
        <vt:lpwstr>_Toc126756116</vt:lpwstr>
      </vt:variant>
      <vt:variant>
        <vt:i4>1114167</vt:i4>
      </vt:variant>
      <vt:variant>
        <vt:i4>86</vt:i4>
      </vt:variant>
      <vt:variant>
        <vt:i4>0</vt:i4>
      </vt:variant>
      <vt:variant>
        <vt:i4>5</vt:i4>
      </vt:variant>
      <vt:variant>
        <vt:lpwstr/>
      </vt:variant>
      <vt:variant>
        <vt:lpwstr>_Toc126756553</vt:lpwstr>
      </vt:variant>
      <vt:variant>
        <vt:i4>1114167</vt:i4>
      </vt:variant>
      <vt:variant>
        <vt:i4>80</vt:i4>
      </vt:variant>
      <vt:variant>
        <vt:i4>0</vt:i4>
      </vt:variant>
      <vt:variant>
        <vt:i4>5</vt:i4>
      </vt:variant>
      <vt:variant>
        <vt:lpwstr/>
      </vt:variant>
      <vt:variant>
        <vt:lpwstr>_Toc126756552</vt:lpwstr>
      </vt:variant>
      <vt:variant>
        <vt:i4>1114167</vt:i4>
      </vt:variant>
      <vt:variant>
        <vt:i4>74</vt:i4>
      </vt:variant>
      <vt:variant>
        <vt:i4>0</vt:i4>
      </vt:variant>
      <vt:variant>
        <vt:i4>5</vt:i4>
      </vt:variant>
      <vt:variant>
        <vt:lpwstr/>
      </vt:variant>
      <vt:variant>
        <vt:lpwstr>_Toc126756551</vt:lpwstr>
      </vt:variant>
      <vt:variant>
        <vt:i4>1114167</vt:i4>
      </vt:variant>
      <vt:variant>
        <vt:i4>68</vt:i4>
      </vt:variant>
      <vt:variant>
        <vt:i4>0</vt:i4>
      </vt:variant>
      <vt:variant>
        <vt:i4>5</vt:i4>
      </vt:variant>
      <vt:variant>
        <vt:lpwstr/>
      </vt:variant>
      <vt:variant>
        <vt:lpwstr>_Toc126756550</vt:lpwstr>
      </vt:variant>
      <vt:variant>
        <vt:i4>1048631</vt:i4>
      </vt:variant>
      <vt:variant>
        <vt:i4>62</vt:i4>
      </vt:variant>
      <vt:variant>
        <vt:i4>0</vt:i4>
      </vt:variant>
      <vt:variant>
        <vt:i4>5</vt:i4>
      </vt:variant>
      <vt:variant>
        <vt:lpwstr/>
      </vt:variant>
      <vt:variant>
        <vt:lpwstr>_Toc126756549</vt:lpwstr>
      </vt:variant>
      <vt:variant>
        <vt:i4>1048631</vt:i4>
      </vt:variant>
      <vt:variant>
        <vt:i4>56</vt:i4>
      </vt:variant>
      <vt:variant>
        <vt:i4>0</vt:i4>
      </vt:variant>
      <vt:variant>
        <vt:i4>5</vt:i4>
      </vt:variant>
      <vt:variant>
        <vt:lpwstr/>
      </vt:variant>
      <vt:variant>
        <vt:lpwstr>_Toc126756548</vt:lpwstr>
      </vt:variant>
      <vt:variant>
        <vt:i4>1048631</vt:i4>
      </vt:variant>
      <vt:variant>
        <vt:i4>50</vt:i4>
      </vt:variant>
      <vt:variant>
        <vt:i4>0</vt:i4>
      </vt:variant>
      <vt:variant>
        <vt:i4>5</vt:i4>
      </vt:variant>
      <vt:variant>
        <vt:lpwstr/>
      </vt:variant>
      <vt:variant>
        <vt:lpwstr>_Toc126756547</vt:lpwstr>
      </vt:variant>
      <vt:variant>
        <vt:i4>1048631</vt:i4>
      </vt:variant>
      <vt:variant>
        <vt:i4>44</vt:i4>
      </vt:variant>
      <vt:variant>
        <vt:i4>0</vt:i4>
      </vt:variant>
      <vt:variant>
        <vt:i4>5</vt:i4>
      </vt:variant>
      <vt:variant>
        <vt:lpwstr/>
      </vt:variant>
      <vt:variant>
        <vt:lpwstr>_Toc126756546</vt:lpwstr>
      </vt:variant>
      <vt:variant>
        <vt:i4>1048631</vt:i4>
      </vt:variant>
      <vt:variant>
        <vt:i4>38</vt:i4>
      </vt:variant>
      <vt:variant>
        <vt:i4>0</vt:i4>
      </vt:variant>
      <vt:variant>
        <vt:i4>5</vt:i4>
      </vt:variant>
      <vt:variant>
        <vt:lpwstr/>
      </vt:variant>
      <vt:variant>
        <vt:lpwstr>_Toc126756545</vt:lpwstr>
      </vt:variant>
      <vt:variant>
        <vt:i4>1048631</vt:i4>
      </vt:variant>
      <vt:variant>
        <vt:i4>32</vt:i4>
      </vt:variant>
      <vt:variant>
        <vt:i4>0</vt:i4>
      </vt:variant>
      <vt:variant>
        <vt:i4>5</vt:i4>
      </vt:variant>
      <vt:variant>
        <vt:lpwstr/>
      </vt:variant>
      <vt:variant>
        <vt:lpwstr>_Toc126756544</vt:lpwstr>
      </vt:variant>
      <vt:variant>
        <vt:i4>1048631</vt:i4>
      </vt:variant>
      <vt:variant>
        <vt:i4>26</vt:i4>
      </vt:variant>
      <vt:variant>
        <vt:i4>0</vt:i4>
      </vt:variant>
      <vt:variant>
        <vt:i4>5</vt:i4>
      </vt:variant>
      <vt:variant>
        <vt:lpwstr/>
      </vt:variant>
      <vt:variant>
        <vt:lpwstr>_Toc126756543</vt:lpwstr>
      </vt:variant>
      <vt:variant>
        <vt:i4>1048631</vt:i4>
      </vt:variant>
      <vt:variant>
        <vt:i4>20</vt:i4>
      </vt:variant>
      <vt:variant>
        <vt:i4>0</vt:i4>
      </vt:variant>
      <vt:variant>
        <vt:i4>5</vt:i4>
      </vt:variant>
      <vt:variant>
        <vt:lpwstr/>
      </vt:variant>
      <vt:variant>
        <vt:lpwstr>_Toc126756542</vt:lpwstr>
      </vt:variant>
      <vt:variant>
        <vt:i4>1048631</vt:i4>
      </vt:variant>
      <vt:variant>
        <vt:i4>14</vt:i4>
      </vt:variant>
      <vt:variant>
        <vt:i4>0</vt:i4>
      </vt:variant>
      <vt:variant>
        <vt:i4>5</vt:i4>
      </vt:variant>
      <vt:variant>
        <vt:lpwstr/>
      </vt:variant>
      <vt:variant>
        <vt:lpwstr>_Toc126756541</vt:lpwstr>
      </vt:variant>
      <vt:variant>
        <vt:i4>1048631</vt:i4>
      </vt:variant>
      <vt:variant>
        <vt:i4>8</vt:i4>
      </vt:variant>
      <vt:variant>
        <vt:i4>0</vt:i4>
      </vt:variant>
      <vt:variant>
        <vt:i4>5</vt:i4>
      </vt:variant>
      <vt:variant>
        <vt:lpwstr/>
      </vt:variant>
      <vt:variant>
        <vt:lpwstr>_Toc126756540</vt:lpwstr>
      </vt:variant>
      <vt:variant>
        <vt:i4>1507383</vt:i4>
      </vt:variant>
      <vt:variant>
        <vt:i4>2</vt:i4>
      </vt:variant>
      <vt:variant>
        <vt:i4>0</vt:i4>
      </vt:variant>
      <vt:variant>
        <vt:i4>5</vt:i4>
      </vt:variant>
      <vt:variant>
        <vt:lpwstr/>
      </vt:variant>
      <vt:variant>
        <vt:lpwstr>_Toc126756539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EB-2022-0207 Enbridge Essex</dc:title>
  <dc:subject>Oral Argument</dc:subject>
  <dc:creator/>
  <cp:keywords/>
  <cp:lastModifiedBy/>
  <cp:revision>1</cp:revision>
  <dcterms:created xsi:type="dcterms:W3CDTF">2023-02-08T20:33:00Z</dcterms:created>
  <dcterms:modified xsi:type="dcterms:W3CDTF">2023-02-08T20:33:00Z</dcterms:modified>
</cp:coreProperties>
</file>