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4200B" w14:textId="77777777" w:rsidR="002074F7" w:rsidRDefault="002074F7">
      <w:pPr>
        <w:tabs>
          <w:tab w:val="left" w:pos="4230"/>
        </w:tabs>
      </w:pPr>
    </w:p>
    <w:p w14:paraId="7DDE284C" w14:textId="77777777" w:rsidR="002074F7" w:rsidRDefault="002074F7"/>
    <w:p w14:paraId="4EBCF7CD" w14:textId="77777777" w:rsidR="00AC2E1D" w:rsidRDefault="00AC2E1D"/>
    <w:p w14:paraId="427B479E" w14:textId="77777777" w:rsidR="002074F7" w:rsidRDefault="002074F7"/>
    <w:p w14:paraId="0E775191" w14:textId="77777777" w:rsidR="002074F7" w:rsidRDefault="002074F7" w:rsidP="00CE2277">
      <w:pPr>
        <w:pStyle w:val="TOC8"/>
        <w:ind w:left="2250"/>
      </w:pPr>
      <w:r>
        <w:pict w14:anchorId="4340EA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1" type="#_x0000_t75" style="position:absolute;left:0;text-align:left;margin-left:156.45pt;margin-top:3.35pt;width:128.25pt;height:129pt;z-index:251657728;mso-wrap-edited:f" wrapcoords="-126 0 -126 21474 21600 21474 21600 0 -126 0">
            <v:imagedata r:id="rId8" o:title="OEB Logo"/>
            <w10:wrap type="through"/>
          </v:shape>
        </w:pict>
      </w:r>
    </w:p>
    <w:p w14:paraId="1280E100" w14:textId="77777777" w:rsidR="002074F7" w:rsidRDefault="002074F7">
      <w:pPr>
        <w:pStyle w:val="TOC8"/>
      </w:pPr>
    </w:p>
    <w:p w14:paraId="75446EC0" w14:textId="77777777" w:rsidR="002074F7" w:rsidRDefault="002074F7" w:rsidP="00CE2277">
      <w:pPr>
        <w:pStyle w:val="PlainText"/>
        <w:spacing w:line="240" w:lineRule="auto"/>
        <w:ind w:left="1890"/>
      </w:pPr>
    </w:p>
    <w:p w14:paraId="5D59ACF7" w14:textId="77777777" w:rsidR="002074F7" w:rsidRDefault="002074F7" w:rsidP="00CE2277">
      <w:pPr>
        <w:pStyle w:val="PlainText"/>
        <w:spacing w:line="240" w:lineRule="auto"/>
        <w:ind w:left="1890"/>
      </w:pPr>
    </w:p>
    <w:p w14:paraId="544D6B40" w14:textId="77777777" w:rsidR="002074F7" w:rsidRDefault="002074F7" w:rsidP="00CE2277">
      <w:pPr>
        <w:pStyle w:val="PlainText"/>
        <w:spacing w:line="240" w:lineRule="auto"/>
        <w:ind w:left="1890"/>
      </w:pPr>
    </w:p>
    <w:p w14:paraId="39186931" w14:textId="77777777" w:rsidR="002074F7" w:rsidRDefault="002074F7" w:rsidP="00CE2277">
      <w:pPr>
        <w:pStyle w:val="PlainText"/>
        <w:spacing w:line="240" w:lineRule="auto"/>
        <w:ind w:left="1890"/>
      </w:pPr>
    </w:p>
    <w:p w14:paraId="788848B3" w14:textId="77777777" w:rsidR="002074F7" w:rsidRPr="00AC2E1D" w:rsidRDefault="002074F7" w:rsidP="00AC2E1D">
      <w:pPr>
        <w:pStyle w:val="Heading9"/>
      </w:pPr>
      <w:bookmarkStart w:id="0" w:name="_Toc329683970"/>
      <w:r w:rsidRPr="00AC2E1D">
        <w:t>ONTARIO</w:t>
      </w:r>
      <w:bookmarkStart w:id="1" w:name="_Toc329683971"/>
      <w:bookmarkEnd w:id="0"/>
      <w:r w:rsidRPr="00AC2E1D">
        <w:t xml:space="preserve"> ENERGY</w:t>
      </w:r>
      <w:bookmarkEnd w:id="1"/>
      <w:r w:rsidRPr="00AC2E1D">
        <w:t xml:space="preserve"> BOARD</w:t>
      </w:r>
    </w:p>
    <w:p w14:paraId="1F59FB4F" w14:textId="77777777" w:rsidR="002074F7" w:rsidRPr="00AC2E1D" w:rsidRDefault="002074F7" w:rsidP="00AC2E1D">
      <w:pPr>
        <w:pStyle w:val="PlainText"/>
      </w:pPr>
    </w:p>
    <w:p w14:paraId="5A0AB7FA" w14:textId="77777777" w:rsidR="00E41A1E" w:rsidRPr="00AC2E1D" w:rsidRDefault="00E41A1E" w:rsidP="00AC2E1D">
      <w:pPr>
        <w:pStyle w:val="PlainText"/>
      </w:pPr>
    </w:p>
    <w:tbl>
      <w:tblPr>
        <w:tblW w:w="9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330"/>
        <w:gridCol w:w="4583"/>
      </w:tblGrid>
      <w:tr w:rsidR="00932317" w14:paraId="5C784129" w14:textId="77777777">
        <w:tblPrEx>
          <w:tblCellMar>
            <w:top w:w="0" w:type="dxa"/>
            <w:bottom w:w="0" w:type="dxa"/>
          </w:tblCellMar>
        </w:tblPrEx>
        <w:trPr>
          <w:trHeight w:val="504"/>
        </w:trPr>
        <w:tc>
          <w:tcPr>
            <w:tcW w:w="1728" w:type="dxa"/>
            <w:tcBorders>
              <w:top w:val="nil"/>
              <w:left w:val="nil"/>
              <w:bottom w:val="single" w:sz="18" w:space="0" w:color="auto"/>
              <w:right w:val="nil"/>
            </w:tcBorders>
          </w:tcPr>
          <w:p w14:paraId="6840C716" w14:textId="77777777" w:rsidR="00932317" w:rsidRPr="00682EA5" w:rsidRDefault="00932317" w:rsidP="00932317">
            <w:pPr>
              <w:pStyle w:val="PlainText"/>
              <w:spacing w:line="240" w:lineRule="auto"/>
              <w:rPr>
                <w:rStyle w:val="Cover"/>
              </w:rPr>
            </w:pPr>
            <w:r w:rsidRPr="00682EA5">
              <w:rPr>
                <w:rStyle w:val="Cover"/>
              </w:rPr>
              <w:t>FILE NO.:</w:t>
            </w:r>
          </w:p>
        </w:tc>
        <w:tc>
          <w:tcPr>
            <w:tcW w:w="3330" w:type="dxa"/>
            <w:tcBorders>
              <w:top w:val="nil"/>
              <w:left w:val="nil"/>
              <w:bottom w:val="single" w:sz="18" w:space="0" w:color="auto"/>
              <w:right w:val="nil"/>
            </w:tcBorders>
          </w:tcPr>
          <w:p w14:paraId="18228BF5" w14:textId="77777777" w:rsidR="006A6CB1" w:rsidRPr="009952E5" w:rsidRDefault="00932317" w:rsidP="00932317">
            <w:pPr>
              <w:pStyle w:val="PlainText"/>
              <w:spacing w:line="240" w:lineRule="auto"/>
              <w:rPr>
                <w:rStyle w:val="Cover"/>
                <w:lang w:val="en-CA"/>
              </w:rPr>
            </w:pPr>
            <w:bookmarkStart w:id="2" w:name="_Toc329683972"/>
            <w:r w:rsidRPr="00682EA5">
              <w:rPr>
                <w:rStyle w:val="Cover"/>
              </w:rPr>
              <w:t>EB-20</w:t>
            </w:r>
            <w:r w:rsidR="002A54CD">
              <w:rPr>
                <w:rStyle w:val="Cover"/>
                <w:lang w:val="en-CA"/>
              </w:rPr>
              <w:t>2</w:t>
            </w:r>
            <w:r w:rsidR="008720D5">
              <w:rPr>
                <w:rStyle w:val="Cover"/>
                <w:lang w:val="en-CA"/>
              </w:rPr>
              <w:t>2-</w:t>
            </w:r>
            <w:r w:rsidR="002A54CD">
              <w:rPr>
                <w:rStyle w:val="Cover"/>
              </w:rPr>
              <w:t>0</w:t>
            </w:r>
            <w:bookmarkEnd w:id="2"/>
            <w:r w:rsidR="003217B4">
              <w:rPr>
                <w:rStyle w:val="Cover"/>
              </w:rPr>
              <w:t>207</w:t>
            </w:r>
          </w:p>
          <w:p w14:paraId="005FFE3D" w14:textId="77777777" w:rsidR="00932317" w:rsidRPr="00682EA5" w:rsidRDefault="00932317" w:rsidP="00932317">
            <w:pPr>
              <w:pStyle w:val="PlainText"/>
              <w:spacing w:line="240" w:lineRule="auto"/>
              <w:rPr>
                <w:rStyle w:val="Cover"/>
              </w:rPr>
            </w:pPr>
          </w:p>
        </w:tc>
        <w:tc>
          <w:tcPr>
            <w:tcW w:w="4583" w:type="dxa"/>
            <w:tcBorders>
              <w:top w:val="nil"/>
              <w:left w:val="nil"/>
              <w:bottom w:val="single" w:sz="18" w:space="0" w:color="auto"/>
              <w:right w:val="nil"/>
            </w:tcBorders>
          </w:tcPr>
          <w:p w14:paraId="7DA92187" w14:textId="77777777" w:rsidR="004444C2" w:rsidRPr="00ED09B3" w:rsidRDefault="003217B4" w:rsidP="00B44E77">
            <w:pPr>
              <w:pStyle w:val="PlainText"/>
              <w:spacing w:after="240" w:line="240" w:lineRule="auto"/>
              <w:rPr>
                <w:rStyle w:val="Cover"/>
                <w:lang w:val="en-CA"/>
              </w:rPr>
            </w:pPr>
            <w:r>
              <w:rPr>
                <w:rStyle w:val="Cover"/>
                <w:lang w:val="en-CA"/>
              </w:rPr>
              <w:t xml:space="preserve">Enbridge Gas </w:t>
            </w:r>
            <w:r w:rsidR="008720D5">
              <w:rPr>
                <w:rStyle w:val="Cover"/>
                <w:lang w:val="en-CA"/>
              </w:rPr>
              <w:t>Inc</w:t>
            </w:r>
            <w:r w:rsidR="00ED09B3">
              <w:rPr>
                <w:rStyle w:val="Cover"/>
                <w:lang w:val="en-CA"/>
              </w:rPr>
              <w:t>.</w:t>
            </w:r>
          </w:p>
        </w:tc>
      </w:tr>
      <w:tr w:rsidR="002074F7" w14:paraId="1FADB109" w14:textId="77777777">
        <w:tblPrEx>
          <w:tblCellMar>
            <w:top w:w="0" w:type="dxa"/>
            <w:bottom w:w="0" w:type="dxa"/>
          </w:tblCellMar>
        </w:tblPrEx>
        <w:trPr>
          <w:trHeight w:hRule="exact" w:val="3407"/>
        </w:trPr>
        <w:tc>
          <w:tcPr>
            <w:tcW w:w="1728" w:type="dxa"/>
            <w:tcBorders>
              <w:top w:val="single" w:sz="18" w:space="0" w:color="auto"/>
              <w:left w:val="nil"/>
              <w:bottom w:val="nil"/>
              <w:right w:val="nil"/>
            </w:tcBorders>
          </w:tcPr>
          <w:p w14:paraId="0C68B98F" w14:textId="77777777" w:rsidR="002074F7" w:rsidRPr="00682EA5" w:rsidRDefault="002074F7">
            <w:pPr>
              <w:pStyle w:val="PlainText"/>
              <w:spacing w:line="240" w:lineRule="auto"/>
              <w:rPr>
                <w:rStyle w:val="Cover"/>
              </w:rPr>
            </w:pPr>
          </w:p>
          <w:p w14:paraId="28A35980" w14:textId="77777777" w:rsidR="002074F7" w:rsidRPr="00682EA5" w:rsidRDefault="002074F7">
            <w:pPr>
              <w:pStyle w:val="PlainText"/>
              <w:spacing w:line="240" w:lineRule="auto"/>
              <w:rPr>
                <w:rStyle w:val="Cover"/>
              </w:rPr>
            </w:pPr>
            <w:r w:rsidRPr="00682EA5">
              <w:rPr>
                <w:rStyle w:val="Cover"/>
              </w:rPr>
              <w:t>VOLUME:</w:t>
            </w:r>
          </w:p>
          <w:p w14:paraId="1DAD3FF8" w14:textId="77777777" w:rsidR="002074F7" w:rsidRPr="00682EA5" w:rsidRDefault="002074F7">
            <w:pPr>
              <w:pStyle w:val="PlainText"/>
              <w:spacing w:line="240" w:lineRule="auto"/>
              <w:rPr>
                <w:rStyle w:val="Cover"/>
              </w:rPr>
            </w:pPr>
          </w:p>
          <w:p w14:paraId="1A7BD6FA" w14:textId="77777777" w:rsidR="003217B4" w:rsidRDefault="002074F7" w:rsidP="008E1E15">
            <w:pPr>
              <w:pStyle w:val="PlainText"/>
              <w:spacing w:line="240" w:lineRule="auto"/>
              <w:rPr>
                <w:rStyle w:val="Cover"/>
              </w:rPr>
            </w:pPr>
            <w:r w:rsidRPr="00682EA5">
              <w:rPr>
                <w:rStyle w:val="Cover"/>
              </w:rPr>
              <w:t>DATE</w:t>
            </w:r>
          </w:p>
          <w:p w14:paraId="1BF2EC0C" w14:textId="77777777" w:rsidR="003217B4" w:rsidRDefault="003217B4" w:rsidP="008E1E15">
            <w:pPr>
              <w:pStyle w:val="PlainText"/>
              <w:spacing w:line="240" w:lineRule="auto"/>
              <w:rPr>
                <w:rStyle w:val="Cover"/>
              </w:rPr>
            </w:pPr>
          </w:p>
          <w:p w14:paraId="515636D0" w14:textId="77777777" w:rsidR="008E1E15" w:rsidRPr="00682EA5" w:rsidRDefault="003217B4" w:rsidP="008E1E15">
            <w:pPr>
              <w:pStyle w:val="PlainText"/>
              <w:spacing w:line="240" w:lineRule="auto"/>
              <w:rPr>
                <w:rStyle w:val="Cover"/>
              </w:rPr>
            </w:pPr>
            <w:proofErr w:type="gramStart"/>
            <w:r>
              <w:rPr>
                <w:rStyle w:val="Cover"/>
                <w:lang w:val="en-CA"/>
              </w:rPr>
              <w:t>B</w:t>
            </w:r>
            <w:r>
              <w:rPr>
                <w:rStyle w:val="Cover"/>
              </w:rPr>
              <w:t>E</w:t>
            </w:r>
            <w:r>
              <w:rPr>
                <w:rStyle w:val="Cover"/>
                <w:lang w:val="en-CA"/>
              </w:rPr>
              <w:t>F</w:t>
            </w:r>
            <w:r>
              <w:rPr>
                <w:rStyle w:val="Cover"/>
              </w:rPr>
              <w:t>O</w:t>
            </w:r>
            <w:r>
              <w:rPr>
                <w:rStyle w:val="Cover"/>
                <w:lang w:val="en-CA"/>
              </w:rPr>
              <w:t>R</w:t>
            </w:r>
            <w:r>
              <w:rPr>
                <w:rStyle w:val="Cover"/>
              </w:rPr>
              <w:t>E</w:t>
            </w:r>
            <w:r>
              <w:rPr>
                <w:rStyle w:val="Cover"/>
                <w:lang w:val="en-CA"/>
              </w:rPr>
              <w:t>:</w:t>
            </w:r>
            <w:r w:rsidR="00926198" w:rsidRPr="00682EA5">
              <w:rPr>
                <w:rStyle w:val="Cover"/>
              </w:rPr>
              <w:t>:</w:t>
            </w:r>
            <w:proofErr w:type="gramEnd"/>
          </w:p>
        </w:tc>
        <w:tc>
          <w:tcPr>
            <w:tcW w:w="3330" w:type="dxa"/>
            <w:tcBorders>
              <w:top w:val="single" w:sz="18" w:space="0" w:color="auto"/>
              <w:left w:val="nil"/>
              <w:bottom w:val="nil"/>
              <w:right w:val="nil"/>
            </w:tcBorders>
          </w:tcPr>
          <w:p w14:paraId="7381BB13" w14:textId="77777777" w:rsidR="002074F7" w:rsidRPr="00682EA5" w:rsidRDefault="002074F7">
            <w:pPr>
              <w:pStyle w:val="PlainText"/>
              <w:spacing w:line="240" w:lineRule="auto"/>
              <w:rPr>
                <w:rStyle w:val="Cover"/>
              </w:rPr>
            </w:pPr>
          </w:p>
          <w:p w14:paraId="52F2CF39" w14:textId="77777777" w:rsidR="00E0762F" w:rsidRDefault="003217B4">
            <w:pPr>
              <w:pStyle w:val="PlainText"/>
              <w:spacing w:line="240" w:lineRule="auto"/>
              <w:rPr>
                <w:rStyle w:val="Cover"/>
                <w:lang w:val="en-CA"/>
              </w:rPr>
            </w:pPr>
            <w:r>
              <w:rPr>
                <w:rStyle w:val="Cover"/>
                <w:lang w:val="en-CA"/>
              </w:rPr>
              <w:t>1</w:t>
            </w:r>
          </w:p>
          <w:p w14:paraId="48049958" w14:textId="77777777" w:rsidR="002074F7" w:rsidRPr="00682EA5" w:rsidRDefault="002074F7">
            <w:pPr>
              <w:pStyle w:val="PlainText"/>
              <w:spacing w:line="240" w:lineRule="auto"/>
              <w:rPr>
                <w:rStyle w:val="Cover"/>
              </w:rPr>
            </w:pPr>
          </w:p>
          <w:p w14:paraId="737BA46D" w14:textId="77777777" w:rsidR="00CB715D" w:rsidRDefault="003217B4" w:rsidP="003217B4">
            <w:pPr>
              <w:pStyle w:val="PlainText"/>
              <w:spacing w:line="240" w:lineRule="auto"/>
              <w:rPr>
                <w:rStyle w:val="Cover"/>
                <w:lang w:val="en-CA"/>
              </w:rPr>
            </w:pPr>
            <w:r>
              <w:rPr>
                <w:rStyle w:val="Cover"/>
                <w:lang w:val="en-CA"/>
              </w:rPr>
              <w:t>February 8</w:t>
            </w:r>
            <w:r w:rsidR="0026396B">
              <w:rPr>
                <w:rStyle w:val="Cover"/>
                <w:lang w:val="en-CA"/>
              </w:rPr>
              <w:t>, 2023</w:t>
            </w:r>
          </w:p>
          <w:p w14:paraId="695FD32B" w14:textId="77777777" w:rsidR="00CB715D" w:rsidRDefault="00CB715D" w:rsidP="00CB715D">
            <w:pPr>
              <w:rPr>
                <w:rStyle w:val="Cover"/>
                <w:rFonts w:cs="Courier New"/>
                <w:szCs w:val="20"/>
                <w:lang w:eastAsia="x-none"/>
              </w:rPr>
            </w:pPr>
          </w:p>
          <w:p w14:paraId="1C351647" w14:textId="77777777" w:rsidR="003217B4" w:rsidRDefault="006B59B6" w:rsidP="00CB715D">
            <w:pPr>
              <w:rPr>
                <w:rStyle w:val="Cover"/>
                <w:rFonts w:cs="Courier New"/>
                <w:lang w:eastAsia="x-none"/>
              </w:rPr>
            </w:pPr>
            <w:r>
              <w:rPr>
                <w:rStyle w:val="Cover"/>
                <w:rFonts w:cs="Courier New"/>
                <w:lang w:eastAsia="x-none"/>
              </w:rPr>
              <w:t>Bob Dodds</w:t>
            </w:r>
          </w:p>
          <w:p w14:paraId="3BA46CB9" w14:textId="77777777" w:rsidR="003217B4" w:rsidRDefault="003217B4" w:rsidP="00CB715D">
            <w:pPr>
              <w:rPr>
                <w:rStyle w:val="Cover"/>
                <w:rFonts w:cs="Courier New"/>
                <w:lang w:eastAsia="x-none"/>
              </w:rPr>
            </w:pPr>
          </w:p>
          <w:p w14:paraId="2DEBC143" w14:textId="77777777" w:rsidR="003217B4" w:rsidRDefault="006B59B6" w:rsidP="00CB715D">
            <w:pPr>
              <w:rPr>
                <w:rStyle w:val="Cover"/>
                <w:rFonts w:cs="Courier New"/>
                <w:lang w:eastAsia="x-none"/>
              </w:rPr>
            </w:pPr>
            <w:r>
              <w:rPr>
                <w:rStyle w:val="Cover"/>
                <w:rFonts w:cs="Courier New"/>
                <w:lang w:eastAsia="x-none"/>
              </w:rPr>
              <w:t>Michael Janigan</w:t>
            </w:r>
          </w:p>
          <w:p w14:paraId="4861E8D4" w14:textId="77777777" w:rsidR="003217B4" w:rsidRDefault="003217B4" w:rsidP="00CB715D">
            <w:pPr>
              <w:rPr>
                <w:rStyle w:val="Cover"/>
                <w:rFonts w:cs="Courier New"/>
                <w:lang w:eastAsia="x-none"/>
              </w:rPr>
            </w:pPr>
          </w:p>
          <w:p w14:paraId="6F2DDD69" w14:textId="77777777" w:rsidR="003217B4" w:rsidRDefault="006B59B6" w:rsidP="00CB715D">
            <w:pPr>
              <w:rPr>
                <w:rStyle w:val="Cover"/>
                <w:rFonts w:cs="Courier New"/>
                <w:lang w:eastAsia="x-none"/>
              </w:rPr>
            </w:pPr>
            <w:r>
              <w:rPr>
                <w:rStyle w:val="Cover"/>
                <w:rFonts w:cs="Courier New"/>
                <w:lang w:eastAsia="x-none"/>
              </w:rPr>
              <w:t>David Sword</w:t>
            </w:r>
          </w:p>
          <w:p w14:paraId="4D940186" w14:textId="77777777" w:rsidR="00CB715D" w:rsidRPr="00CB715D" w:rsidRDefault="00CB715D" w:rsidP="00CB715D">
            <w:pPr>
              <w:ind w:firstLine="720"/>
              <w:rPr>
                <w:lang w:eastAsia="x-none"/>
              </w:rPr>
            </w:pPr>
          </w:p>
        </w:tc>
        <w:tc>
          <w:tcPr>
            <w:tcW w:w="4583" w:type="dxa"/>
            <w:tcBorders>
              <w:top w:val="single" w:sz="18" w:space="0" w:color="auto"/>
              <w:left w:val="nil"/>
              <w:bottom w:val="nil"/>
              <w:right w:val="nil"/>
            </w:tcBorders>
          </w:tcPr>
          <w:p w14:paraId="420B5F9A" w14:textId="77777777" w:rsidR="003217B4" w:rsidRDefault="003217B4" w:rsidP="003217B4">
            <w:pPr>
              <w:pStyle w:val="PlainText"/>
              <w:spacing w:line="240" w:lineRule="auto"/>
              <w:rPr>
                <w:rStyle w:val="Cover"/>
                <w:lang w:val="en-CA"/>
              </w:rPr>
            </w:pPr>
          </w:p>
          <w:p w14:paraId="495F5C54" w14:textId="77777777" w:rsidR="003217B4" w:rsidRDefault="003217B4" w:rsidP="003217B4">
            <w:pPr>
              <w:pStyle w:val="PlainText"/>
              <w:spacing w:line="240" w:lineRule="auto"/>
              <w:rPr>
                <w:rStyle w:val="Cover"/>
                <w:lang w:val="en-CA"/>
              </w:rPr>
            </w:pPr>
          </w:p>
          <w:p w14:paraId="6A65E3FF" w14:textId="77777777" w:rsidR="003217B4" w:rsidRDefault="003217B4" w:rsidP="003217B4">
            <w:pPr>
              <w:pStyle w:val="PlainText"/>
              <w:spacing w:line="240" w:lineRule="auto"/>
              <w:rPr>
                <w:rStyle w:val="Cover"/>
                <w:lang w:val="en-CA"/>
              </w:rPr>
            </w:pPr>
          </w:p>
          <w:p w14:paraId="61E8938A" w14:textId="77777777" w:rsidR="003217B4" w:rsidRDefault="003217B4" w:rsidP="003217B4">
            <w:pPr>
              <w:pStyle w:val="PlainText"/>
              <w:spacing w:line="240" w:lineRule="auto"/>
              <w:rPr>
                <w:rStyle w:val="Cover"/>
                <w:lang w:val="en-CA"/>
              </w:rPr>
            </w:pPr>
          </w:p>
          <w:p w14:paraId="3270F02C" w14:textId="77777777" w:rsidR="003217B4" w:rsidRDefault="003217B4" w:rsidP="003217B4">
            <w:pPr>
              <w:pStyle w:val="PlainText"/>
              <w:spacing w:line="240" w:lineRule="auto"/>
              <w:rPr>
                <w:rStyle w:val="Cover"/>
                <w:lang w:val="en-CA"/>
              </w:rPr>
            </w:pPr>
          </w:p>
          <w:p w14:paraId="31BA9610" w14:textId="77777777" w:rsidR="003217B4" w:rsidRDefault="003217B4" w:rsidP="003217B4">
            <w:pPr>
              <w:pStyle w:val="PlainText"/>
              <w:spacing w:line="240" w:lineRule="auto"/>
              <w:rPr>
                <w:rStyle w:val="Cover"/>
                <w:lang w:val="en-CA"/>
              </w:rPr>
            </w:pPr>
            <w:r>
              <w:rPr>
                <w:rStyle w:val="Cover"/>
                <w:lang w:val="en-CA"/>
              </w:rPr>
              <w:t>P</w:t>
            </w:r>
            <w:r>
              <w:rPr>
                <w:rStyle w:val="Cover"/>
              </w:rPr>
              <w:t>r</w:t>
            </w:r>
            <w:r>
              <w:rPr>
                <w:rStyle w:val="Cover"/>
                <w:lang w:val="en-CA"/>
              </w:rPr>
              <w:t>e</w:t>
            </w:r>
            <w:r>
              <w:rPr>
                <w:rStyle w:val="Cover"/>
              </w:rPr>
              <w:t>s</w:t>
            </w:r>
            <w:r>
              <w:rPr>
                <w:rStyle w:val="Cover"/>
                <w:lang w:val="en-CA"/>
              </w:rPr>
              <w:t>iding Commissioner</w:t>
            </w:r>
          </w:p>
          <w:p w14:paraId="5E1BA1A0" w14:textId="77777777" w:rsidR="003217B4" w:rsidRDefault="003217B4" w:rsidP="003217B4">
            <w:pPr>
              <w:pStyle w:val="PlainText"/>
              <w:spacing w:line="240" w:lineRule="auto"/>
              <w:rPr>
                <w:rStyle w:val="Cover"/>
                <w:lang w:val="en-CA"/>
              </w:rPr>
            </w:pPr>
          </w:p>
          <w:p w14:paraId="651471B5" w14:textId="77777777" w:rsidR="003217B4" w:rsidRPr="003217B4" w:rsidRDefault="003217B4" w:rsidP="003217B4">
            <w:pPr>
              <w:pStyle w:val="PlainText"/>
              <w:spacing w:line="240" w:lineRule="auto"/>
              <w:rPr>
                <w:rStyle w:val="Cover"/>
                <w:lang w:val="en-CA"/>
              </w:rPr>
            </w:pPr>
            <w:r>
              <w:rPr>
                <w:rStyle w:val="Cover"/>
                <w:lang w:val="en-CA"/>
              </w:rPr>
              <w:t>Commissioner</w:t>
            </w:r>
          </w:p>
          <w:p w14:paraId="5C5B0CE3" w14:textId="77777777" w:rsidR="003217B4" w:rsidRDefault="003217B4" w:rsidP="003217B4">
            <w:pPr>
              <w:pStyle w:val="PlainText"/>
              <w:spacing w:line="240" w:lineRule="auto"/>
              <w:rPr>
                <w:rStyle w:val="Cover"/>
                <w:lang w:val="en-CA"/>
              </w:rPr>
            </w:pPr>
          </w:p>
          <w:p w14:paraId="2C0A3C07" w14:textId="77777777" w:rsidR="003217B4" w:rsidRPr="00682EA5" w:rsidRDefault="003217B4" w:rsidP="003217B4">
            <w:pPr>
              <w:pStyle w:val="PlainText"/>
              <w:spacing w:line="240" w:lineRule="auto"/>
              <w:rPr>
                <w:rStyle w:val="Cover"/>
              </w:rPr>
            </w:pPr>
            <w:r>
              <w:rPr>
                <w:rStyle w:val="Cover"/>
                <w:lang w:val="en-CA"/>
              </w:rPr>
              <w:t>Commissioner</w:t>
            </w:r>
          </w:p>
        </w:tc>
      </w:tr>
    </w:tbl>
    <w:p w14:paraId="656D6D99" w14:textId="77777777" w:rsidR="002074F7" w:rsidRDefault="002074F7">
      <w:pPr>
        <w:pStyle w:val="PlainText"/>
        <w:spacing w:line="240" w:lineRule="auto"/>
        <w:sectPr w:rsidR="002074F7">
          <w:headerReference w:type="default" r:id="rId9"/>
          <w:footerReference w:type="even" r:id="rId10"/>
          <w:type w:val="continuous"/>
          <w:pgSz w:w="12240" w:h="15840"/>
          <w:pgMar w:top="1440" w:right="2700" w:bottom="1440" w:left="1440" w:header="1440" w:footer="1440" w:gutter="0"/>
          <w:cols w:space="720"/>
          <w:noEndnote/>
        </w:sectPr>
      </w:pPr>
    </w:p>
    <w:p w14:paraId="321283CA" w14:textId="77777777" w:rsidR="00ED6107" w:rsidRDefault="00932317" w:rsidP="00932317">
      <w:pPr>
        <w:pStyle w:val="StyleofCauseRight"/>
        <w:widowControl w:val="0"/>
      </w:pPr>
      <w:r>
        <w:lastRenderedPageBreak/>
        <w:t>EB-20</w:t>
      </w:r>
      <w:r w:rsidR="002A54CD">
        <w:t>2</w:t>
      </w:r>
      <w:r w:rsidR="008720D5">
        <w:t>2</w:t>
      </w:r>
      <w:r w:rsidR="002A54CD">
        <w:t>-0</w:t>
      </w:r>
      <w:r w:rsidR="003217B4">
        <w:t>207</w:t>
      </w:r>
    </w:p>
    <w:p w14:paraId="0B56A3DE" w14:textId="77777777" w:rsidR="00932317" w:rsidRDefault="00932317" w:rsidP="00932317">
      <w:pPr>
        <w:pStyle w:val="StyleofCauseLeft"/>
        <w:widowControl w:val="0"/>
      </w:pPr>
    </w:p>
    <w:p w14:paraId="15D93A11" w14:textId="77777777" w:rsidR="00ED6107" w:rsidRDefault="00ED6107" w:rsidP="00932317">
      <w:pPr>
        <w:pStyle w:val="StyleofCauseLeft"/>
        <w:widowControl w:val="0"/>
      </w:pPr>
    </w:p>
    <w:p w14:paraId="49955D6A" w14:textId="77777777" w:rsidR="00932317" w:rsidRDefault="00932317" w:rsidP="00D01FF2">
      <w:pPr>
        <w:pStyle w:val="StyleStyleofCauseBold"/>
      </w:pPr>
      <w:r>
        <w:t>THE ONTARIO ENERGY BOARD</w:t>
      </w:r>
    </w:p>
    <w:p w14:paraId="022D910A" w14:textId="77777777" w:rsidR="00932317" w:rsidRDefault="00932317" w:rsidP="00D01FF2">
      <w:pPr>
        <w:pStyle w:val="StyleStyleofCauseBold"/>
      </w:pPr>
    </w:p>
    <w:p w14:paraId="2921E4D5" w14:textId="77777777" w:rsidR="00E6215D" w:rsidRDefault="00E6215D" w:rsidP="00D01FF2">
      <w:pPr>
        <w:pStyle w:val="StyleStyleofCauseBold"/>
      </w:pPr>
    </w:p>
    <w:p w14:paraId="14547BB4" w14:textId="77777777" w:rsidR="00E6215D" w:rsidRDefault="00E6215D" w:rsidP="00D01FF2">
      <w:pPr>
        <w:pStyle w:val="StyleStyleofCauseBold"/>
      </w:pPr>
    </w:p>
    <w:p w14:paraId="081A54FA" w14:textId="77777777" w:rsidR="003217B4" w:rsidRDefault="003217B4" w:rsidP="003217B4">
      <w:pPr>
        <w:pStyle w:val="StyleofCauseBody"/>
        <w:rPr>
          <w:b/>
          <w:bCs/>
          <w:szCs w:val="20"/>
        </w:rPr>
      </w:pPr>
      <w:r w:rsidRPr="003217B4">
        <w:rPr>
          <w:b/>
          <w:bCs/>
          <w:szCs w:val="20"/>
        </w:rPr>
        <w:t>Enbridge Gas Inc.</w:t>
      </w:r>
    </w:p>
    <w:p w14:paraId="753AB137" w14:textId="77777777" w:rsidR="003217B4" w:rsidRPr="003217B4" w:rsidRDefault="003217B4" w:rsidP="003217B4">
      <w:pPr>
        <w:pStyle w:val="StyleofCauseBody"/>
        <w:rPr>
          <w:b/>
          <w:bCs/>
          <w:szCs w:val="20"/>
        </w:rPr>
      </w:pPr>
    </w:p>
    <w:p w14:paraId="67AD863C" w14:textId="77777777" w:rsidR="003217B4" w:rsidRPr="003217B4" w:rsidRDefault="003217B4" w:rsidP="003217B4">
      <w:pPr>
        <w:pStyle w:val="StyleofCauseBody"/>
        <w:rPr>
          <w:b/>
          <w:bCs/>
          <w:szCs w:val="20"/>
        </w:rPr>
      </w:pPr>
      <w:r w:rsidRPr="003217B4">
        <w:rPr>
          <w:b/>
          <w:bCs/>
          <w:szCs w:val="20"/>
        </w:rPr>
        <w:t>Application for approval of a Municipal Franchise</w:t>
      </w:r>
    </w:p>
    <w:p w14:paraId="0703A45C" w14:textId="77777777" w:rsidR="00BE24E4" w:rsidRPr="00377528" w:rsidRDefault="003217B4" w:rsidP="003217B4">
      <w:pPr>
        <w:pStyle w:val="StyleofCauseBody"/>
      </w:pPr>
      <w:r w:rsidRPr="003217B4">
        <w:rPr>
          <w:b/>
          <w:bCs/>
          <w:szCs w:val="20"/>
        </w:rPr>
        <w:t>Agreement with the County of Essex</w:t>
      </w:r>
    </w:p>
    <w:p w14:paraId="31C51ADD" w14:textId="77777777" w:rsidR="00BE24E4" w:rsidRDefault="00BE24E4" w:rsidP="00BE24E4">
      <w:pPr>
        <w:pStyle w:val="StyleofCauseBody"/>
      </w:pPr>
    </w:p>
    <w:p w14:paraId="71A46806" w14:textId="77777777" w:rsidR="00BE24E4" w:rsidRDefault="00BE24E4" w:rsidP="00BE24E4">
      <w:pPr>
        <w:pStyle w:val="StyleofCauseBody"/>
      </w:pPr>
    </w:p>
    <w:p w14:paraId="4B37A2EB" w14:textId="77777777" w:rsidR="00BE24E4" w:rsidRDefault="00BE24E4" w:rsidP="00BE24E4">
      <w:pPr>
        <w:pStyle w:val="StyleofCauseBody"/>
      </w:pPr>
    </w:p>
    <w:p w14:paraId="3071EB36" w14:textId="77777777" w:rsidR="00BE24E4" w:rsidRPr="00377528" w:rsidRDefault="00BE24E4" w:rsidP="00BE24E4">
      <w:pPr>
        <w:pStyle w:val="StyleofCauseBody"/>
      </w:pPr>
    </w:p>
    <w:p w14:paraId="1D59484B" w14:textId="77777777" w:rsidR="00BE24E4" w:rsidRDefault="003217B4" w:rsidP="00BE24E4">
      <w:pPr>
        <w:pStyle w:val="StyleofCauseBody"/>
      </w:pPr>
      <w:r>
        <w:t xml:space="preserve">Oral Hearing </w:t>
      </w:r>
      <w:r w:rsidR="00BE24E4" w:rsidRPr="008A42C3">
        <w:t xml:space="preserve">held </w:t>
      </w:r>
      <w:r w:rsidR="00BE24E4">
        <w:t>by videoconference</w:t>
      </w:r>
    </w:p>
    <w:p w14:paraId="05371847" w14:textId="77777777" w:rsidR="00BE24E4" w:rsidRPr="008A42C3" w:rsidRDefault="00BE24E4" w:rsidP="00BE24E4">
      <w:pPr>
        <w:pStyle w:val="StyleofCauseBody"/>
      </w:pPr>
      <w:r>
        <w:t xml:space="preserve">from </w:t>
      </w:r>
      <w:r w:rsidRPr="008A42C3">
        <w:t>2300 Yonge Street,</w:t>
      </w:r>
    </w:p>
    <w:p w14:paraId="2DAB03A8" w14:textId="77777777" w:rsidR="00BE24E4" w:rsidRPr="008A42C3" w:rsidRDefault="00BE24E4" w:rsidP="00BE24E4">
      <w:pPr>
        <w:pStyle w:val="StyleofCauseBody"/>
      </w:pPr>
      <w:r w:rsidRPr="008A42C3">
        <w:t>25th Floor, Toronto, Ontario,</w:t>
      </w:r>
    </w:p>
    <w:p w14:paraId="14B80FC9" w14:textId="77777777" w:rsidR="00BE24E4" w:rsidRDefault="00BE24E4" w:rsidP="00BE24E4">
      <w:pPr>
        <w:pStyle w:val="StyleofCauseBody"/>
      </w:pPr>
      <w:r w:rsidRPr="008A42C3">
        <w:t xml:space="preserve">on </w:t>
      </w:r>
      <w:r w:rsidR="003217B4">
        <w:t>Wednesday, February 8, 2023</w:t>
      </w:r>
    </w:p>
    <w:p w14:paraId="74425DFE" w14:textId="77777777" w:rsidR="00BE24E4" w:rsidRPr="008A42C3" w:rsidRDefault="00BE24E4" w:rsidP="00BE24E4">
      <w:pPr>
        <w:pStyle w:val="StyleofCauseBody"/>
      </w:pPr>
      <w:r w:rsidRPr="008A42C3">
        <w:t xml:space="preserve">commencing at </w:t>
      </w:r>
      <w:r>
        <w:t>9</w:t>
      </w:r>
      <w:r w:rsidRPr="008A42C3">
        <w:t>:</w:t>
      </w:r>
      <w:r>
        <w:t>3</w:t>
      </w:r>
      <w:r w:rsidR="003217B4">
        <w:t>3</w:t>
      </w:r>
      <w:r w:rsidRPr="008A42C3">
        <w:t xml:space="preserve"> a.m.</w:t>
      </w:r>
    </w:p>
    <w:p w14:paraId="311CE085" w14:textId="77777777" w:rsidR="002074F7" w:rsidRDefault="002074F7">
      <w:pPr>
        <w:pStyle w:val="StyleofCauseLeft"/>
        <w:widowControl w:val="0"/>
      </w:pPr>
    </w:p>
    <w:p w14:paraId="3BDE22E9" w14:textId="77777777" w:rsidR="00250A68" w:rsidRDefault="00250A68">
      <w:pPr>
        <w:pStyle w:val="StyleofCauseLeft"/>
        <w:widowControl w:val="0"/>
      </w:pPr>
    </w:p>
    <w:p w14:paraId="53EE2141" w14:textId="77777777" w:rsidR="00B20E0A" w:rsidRDefault="00B20E0A">
      <w:pPr>
        <w:pStyle w:val="StyleofCauseLeft"/>
        <w:widowControl w:val="0"/>
      </w:pPr>
    </w:p>
    <w:p w14:paraId="717EA7EE" w14:textId="77777777" w:rsidR="00BC3497" w:rsidRDefault="00BC3497">
      <w:pPr>
        <w:pStyle w:val="StyleofCauseLeft"/>
        <w:widowControl w:val="0"/>
      </w:pPr>
    </w:p>
    <w:p w14:paraId="22FD5631" w14:textId="77777777" w:rsidR="00BC3497" w:rsidRDefault="00BC3497">
      <w:pPr>
        <w:pStyle w:val="StyleofCauseLeft"/>
        <w:widowControl w:val="0"/>
      </w:pPr>
    </w:p>
    <w:p w14:paraId="6BE04BAC" w14:textId="77777777" w:rsidR="00BC3497" w:rsidRDefault="00BC3497">
      <w:pPr>
        <w:pStyle w:val="StyleofCauseLeft"/>
        <w:widowControl w:val="0"/>
      </w:pPr>
    </w:p>
    <w:p w14:paraId="16C3F654" w14:textId="77777777" w:rsidR="00250A68" w:rsidRDefault="00250A68">
      <w:pPr>
        <w:pStyle w:val="StyleofCauseLeft"/>
        <w:widowControl w:val="0"/>
      </w:pPr>
    </w:p>
    <w:p w14:paraId="76CDBD45" w14:textId="77777777" w:rsidR="002074F7" w:rsidRDefault="002074F7">
      <w:pPr>
        <w:pStyle w:val="StyleofCauseLeft"/>
        <w:jc w:val="center"/>
      </w:pPr>
      <w:r>
        <w:t>----------------------------------------</w:t>
      </w:r>
    </w:p>
    <w:p w14:paraId="4DE2E837" w14:textId="77777777" w:rsidR="002074F7" w:rsidRDefault="003217B4">
      <w:pPr>
        <w:pStyle w:val="StyleofCauseLeft"/>
        <w:jc w:val="center"/>
      </w:pPr>
      <w:r>
        <w:t>VOLUME 1</w:t>
      </w:r>
    </w:p>
    <w:p w14:paraId="14F37268" w14:textId="77777777" w:rsidR="002074F7" w:rsidRDefault="002074F7">
      <w:pPr>
        <w:pStyle w:val="StyleofCauseLeft"/>
        <w:jc w:val="center"/>
      </w:pPr>
      <w:r>
        <w:t>----------------------------------------</w:t>
      </w:r>
    </w:p>
    <w:p w14:paraId="5A78ACE3" w14:textId="77777777" w:rsidR="006A6CB1" w:rsidRDefault="006A6CB1">
      <w:pPr>
        <w:pStyle w:val="StyleofCauseLeft"/>
        <w:widowControl w:val="0"/>
      </w:pPr>
    </w:p>
    <w:p w14:paraId="628D67A4" w14:textId="77777777" w:rsidR="00D937BD" w:rsidRDefault="00D937BD">
      <w:pPr>
        <w:pStyle w:val="StyleofCauseLeft"/>
        <w:widowControl w:val="0"/>
      </w:pPr>
    </w:p>
    <w:p w14:paraId="65CDDCFC" w14:textId="77777777" w:rsidR="003217B4" w:rsidRDefault="003217B4">
      <w:pPr>
        <w:pStyle w:val="StyleofCauseLeft"/>
        <w:widowControl w:val="0"/>
      </w:pPr>
      <w:r>
        <w:tab/>
        <w:t>BEFORE:</w:t>
      </w:r>
    </w:p>
    <w:p w14:paraId="25A3AAA8" w14:textId="77777777" w:rsidR="003217B4" w:rsidRDefault="003217B4">
      <w:pPr>
        <w:pStyle w:val="StyleofCauseLeft"/>
        <w:widowControl w:val="0"/>
      </w:pPr>
    </w:p>
    <w:p w14:paraId="12D6B338" w14:textId="77777777" w:rsidR="003217B4" w:rsidRDefault="003217B4">
      <w:pPr>
        <w:pStyle w:val="StyleofCauseLeft"/>
        <w:widowControl w:val="0"/>
      </w:pPr>
      <w:r>
        <w:tab/>
      </w:r>
      <w:r>
        <w:tab/>
      </w:r>
      <w:r w:rsidR="00BF30D9">
        <w:t>BOB DODDS</w:t>
      </w:r>
      <w:r>
        <w:tab/>
      </w:r>
      <w:r>
        <w:tab/>
      </w:r>
      <w:r>
        <w:tab/>
        <w:t>Presiding Commissioner</w:t>
      </w:r>
    </w:p>
    <w:p w14:paraId="51A62A0F" w14:textId="77777777" w:rsidR="003217B4" w:rsidRDefault="003217B4">
      <w:pPr>
        <w:pStyle w:val="StyleofCauseLeft"/>
        <w:widowControl w:val="0"/>
      </w:pPr>
    </w:p>
    <w:p w14:paraId="6EA85C8F" w14:textId="77777777" w:rsidR="003217B4" w:rsidRDefault="003217B4">
      <w:pPr>
        <w:pStyle w:val="StyleofCauseLeft"/>
        <w:widowControl w:val="0"/>
      </w:pPr>
      <w:r>
        <w:tab/>
      </w:r>
      <w:r>
        <w:tab/>
      </w:r>
      <w:r w:rsidR="00BF30D9">
        <w:t>MICHAEL JANIGAN</w:t>
      </w:r>
      <w:r>
        <w:tab/>
        <w:t>Commissioner</w:t>
      </w:r>
    </w:p>
    <w:p w14:paraId="4BF3D55B" w14:textId="77777777" w:rsidR="003217B4" w:rsidRDefault="003217B4">
      <w:pPr>
        <w:pStyle w:val="StyleofCauseLeft"/>
        <w:widowControl w:val="0"/>
      </w:pPr>
    </w:p>
    <w:p w14:paraId="644CE431" w14:textId="77777777" w:rsidR="003217B4" w:rsidRDefault="003217B4">
      <w:pPr>
        <w:pStyle w:val="StyleofCauseLeft"/>
        <w:widowControl w:val="0"/>
      </w:pPr>
      <w:r>
        <w:tab/>
      </w:r>
      <w:r>
        <w:tab/>
      </w:r>
      <w:r w:rsidR="00BF30D9">
        <w:t>DAVID SWORD</w:t>
      </w:r>
      <w:r>
        <w:tab/>
      </w:r>
      <w:r>
        <w:tab/>
        <w:t>Commissioner</w:t>
      </w:r>
    </w:p>
    <w:p w14:paraId="74DB075C" w14:textId="77777777" w:rsidR="00250A68" w:rsidRDefault="00250A68">
      <w:pPr>
        <w:pStyle w:val="StyleofCauseLeft"/>
        <w:widowControl w:val="0"/>
      </w:pPr>
    </w:p>
    <w:p w14:paraId="11B65347" w14:textId="77777777" w:rsidR="002074F7" w:rsidRDefault="002074F7">
      <w:pPr>
        <w:pStyle w:val="ORPara"/>
        <w:widowControl w:val="0"/>
        <w:rPr>
          <w:rFonts w:eastAsia="MS Mincho"/>
        </w:rPr>
        <w:sectPr w:rsidR="002074F7">
          <w:pgSz w:w="12240" w:h="15840"/>
          <w:pgMar w:top="1440" w:right="1440" w:bottom="1440" w:left="900" w:header="1440" w:footer="1440" w:gutter="0"/>
          <w:cols w:space="720"/>
          <w:noEndnote/>
        </w:sectPr>
      </w:pPr>
    </w:p>
    <w:p w14:paraId="1AA59234" w14:textId="77777777" w:rsidR="009E6584" w:rsidRDefault="009E6584" w:rsidP="00A874EA">
      <w:pPr>
        <w:pStyle w:val="Appearances"/>
      </w:pPr>
    </w:p>
    <w:p w14:paraId="5CE68C56" w14:textId="77777777" w:rsidR="00A874EA" w:rsidRDefault="004E782F" w:rsidP="00A874EA">
      <w:pPr>
        <w:pStyle w:val="Appearances"/>
      </w:pPr>
      <w:r>
        <w:t>RICHARD LANNI</w:t>
      </w:r>
      <w:r w:rsidR="00A874EA">
        <w:tab/>
        <w:t>Board Counsel</w:t>
      </w:r>
    </w:p>
    <w:p w14:paraId="13A2A8F8" w14:textId="77777777" w:rsidR="006F022E" w:rsidRDefault="006F022E" w:rsidP="00A874EA">
      <w:pPr>
        <w:pStyle w:val="Appearances"/>
      </w:pPr>
      <w:r>
        <w:t>JULIA NOWICKI</w:t>
      </w:r>
    </w:p>
    <w:p w14:paraId="6238F0E2" w14:textId="77777777" w:rsidR="00A874EA" w:rsidRDefault="00A874EA" w:rsidP="00A874EA">
      <w:pPr>
        <w:pStyle w:val="Appearances"/>
      </w:pPr>
    </w:p>
    <w:p w14:paraId="3D7DF02F" w14:textId="77777777" w:rsidR="00A866A0" w:rsidRDefault="006F022E" w:rsidP="00A866A0">
      <w:pPr>
        <w:pStyle w:val="Appearances"/>
      </w:pPr>
      <w:r>
        <w:t>LAWRIE GLUCK</w:t>
      </w:r>
      <w:r w:rsidR="00A866A0">
        <w:tab/>
        <w:t>Board Staff</w:t>
      </w:r>
    </w:p>
    <w:p w14:paraId="23740C00" w14:textId="77777777" w:rsidR="00280194" w:rsidRDefault="006F022E" w:rsidP="00A866A0">
      <w:pPr>
        <w:pStyle w:val="Appearances"/>
      </w:pPr>
      <w:r>
        <w:t>NATALYA PLUMMER</w:t>
      </w:r>
    </w:p>
    <w:p w14:paraId="35FD1612" w14:textId="77777777" w:rsidR="00C65F1C" w:rsidRDefault="00C65F1C" w:rsidP="00A866A0">
      <w:pPr>
        <w:pStyle w:val="Appearances"/>
      </w:pPr>
    </w:p>
    <w:p w14:paraId="4944819C" w14:textId="77777777" w:rsidR="00D10F8C" w:rsidRDefault="00D10F8C" w:rsidP="00A866A0">
      <w:pPr>
        <w:pStyle w:val="Appearances"/>
      </w:pPr>
    </w:p>
    <w:p w14:paraId="642D2C0A" w14:textId="77777777" w:rsidR="00280194" w:rsidRDefault="006F022E" w:rsidP="00280194">
      <w:pPr>
        <w:pStyle w:val="Appearances"/>
      </w:pPr>
      <w:r>
        <w:t>GURI PANNU</w:t>
      </w:r>
      <w:r>
        <w:tab/>
      </w:r>
      <w:r w:rsidR="004E782F">
        <w:t>Enbridge Gas Inc. (EGI)</w:t>
      </w:r>
    </w:p>
    <w:p w14:paraId="33FF6AD4" w14:textId="77777777" w:rsidR="004E782F" w:rsidRDefault="004E782F" w:rsidP="00280194">
      <w:pPr>
        <w:pStyle w:val="Appearances"/>
      </w:pPr>
    </w:p>
    <w:p w14:paraId="68B20FC5" w14:textId="77777777" w:rsidR="004E782F" w:rsidRDefault="006F022E" w:rsidP="00A866A0">
      <w:pPr>
        <w:pStyle w:val="Appearances"/>
      </w:pPr>
      <w:r>
        <w:t>DAVID SUNDIN</w:t>
      </w:r>
      <w:r>
        <w:tab/>
      </w:r>
      <w:r w:rsidR="004E782F">
        <w:t>County of Essex</w:t>
      </w:r>
    </w:p>
    <w:p w14:paraId="1213E0B8" w14:textId="77777777" w:rsidR="00715C0F" w:rsidRDefault="00715C0F" w:rsidP="00A866A0">
      <w:pPr>
        <w:pStyle w:val="Appearances"/>
      </w:pPr>
    </w:p>
    <w:p w14:paraId="1FA0B8C1" w14:textId="77777777" w:rsidR="001834E0" w:rsidRDefault="001834E0" w:rsidP="00A866A0">
      <w:pPr>
        <w:pStyle w:val="Appearances"/>
      </w:pPr>
    </w:p>
    <w:p w14:paraId="73DC89A5" w14:textId="77777777" w:rsidR="001834E0" w:rsidRDefault="001834E0" w:rsidP="00A866A0">
      <w:pPr>
        <w:pStyle w:val="Appearances"/>
      </w:pPr>
      <w:r>
        <w:t>ALSO PRESENT:</w:t>
      </w:r>
    </w:p>
    <w:p w14:paraId="6E996E5B" w14:textId="77777777" w:rsidR="001834E0" w:rsidRDefault="001834E0" w:rsidP="00A866A0">
      <w:pPr>
        <w:pStyle w:val="Appearances"/>
      </w:pPr>
    </w:p>
    <w:p w14:paraId="0F2B9D29" w14:textId="77777777" w:rsidR="001834E0" w:rsidRDefault="001834E0" w:rsidP="00A866A0">
      <w:pPr>
        <w:pStyle w:val="Appearances"/>
      </w:pPr>
      <w:r>
        <w:t>TANYA PERSAD</w:t>
      </w:r>
      <w:r>
        <w:tab/>
        <w:t>Enbridge Gas In</w:t>
      </w:r>
      <w:r w:rsidR="00D36826">
        <w:t>c</w:t>
      </w:r>
      <w:r>
        <w:t>.</w:t>
      </w:r>
    </w:p>
    <w:p w14:paraId="1738EA5D" w14:textId="77777777" w:rsidR="001834E0" w:rsidRDefault="001834E0" w:rsidP="00A866A0">
      <w:pPr>
        <w:pStyle w:val="Appearances"/>
      </w:pPr>
      <w:r>
        <w:t>BRIAN LENNIE</w:t>
      </w:r>
    </w:p>
    <w:p w14:paraId="7D83BBA9" w14:textId="77777777" w:rsidR="001834E0" w:rsidRDefault="001834E0" w:rsidP="00A866A0">
      <w:pPr>
        <w:pStyle w:val="Appearances"/>
      </w:pPr>
      <w:r>
        <w:t>PATRICK McMAHON</w:t>
      </w:r>
    </w:p>
    <w:p w14:paraId="41C34658" w14:textId="77777777" w:rsidR="001834E0" w:rsidRDefault="001834E0" w:rsidP="00A866A0">
      <w:pPr>
        <w:pStyle w:val="Appearances"/>
      </w:pPr>
      <w:r>
        <w:t>BONNIE ADAMS</w:t>
      </w:r>
    </w:p>
    <w:p w14:paraId="7B6E72DC" w14:textId="77777777" w:rsidR="001834E0" w:rsidRDefault="001834E0" w:rsidP="00A866A0">
      <w:pPr>
        <w:pStyle w:val="Appearances"/>
      </w:pPr>
      <w:r>
        <w:t>BRYAN CHAUVIN</w:t>
      </w:r>
    </w:p>
    <w:p w14:paraId="57395A68" w14:textId="77777777" w:rsidR="004E782F" w:rsidRDefault="004E782F" w:rsidP="00A866A0">
      <w:pPr>
        <w:pStyle w:val="Appearances"/>
      </w:pPr>
    </w:p>
    <w:p w14:paraId="4E4E249E" w14:textId="77777777" w:rsidR="00C87B61" w:rsidRPr="00E61837" w:rsidRDefault="00C87B61" w:rsidP="00E61837">
      <w:pPr>
        <w:pStyle w:val="Appearances"/>
      </w:pPr>
    </w:p>
    <w:p w14:paraId="26DF9D43" w14:textId="77777777" w:rsidR="00600428" w:rsidRDefault="00600428" w:rsidP="007D75B8">
      <w:pPr>
        <w:pStyle w:val="Appearances"/>
        <w:sectPr w:rsidR="00600428">
          <w:headerReference w:type="default" r:id="rId11"/>
          <w:footerReference w:type="default" r:id="rId12"/>
          <w:pgSz w:w="12240" w:h="15840"/>
          <w:pgMar w:top="1440" w:right="1440" w:bottom="1440" w:left="1440" w:header="1440" w:footer="1440" w:gutter="0"/>
          <w:cols w:space="720"/>
          <w:noEndnote/>
        </w:sectPr>
      </w:pPr>
    </w:p>
    <w:p w14:paraId="6BA0E156" w14:textId="77777777" w:rsidR="001B4E5E" w:rsidRDefault="002074F7" w:rsidP="001B4E5E">
      <w:pPr>
        <w:pStyle w:val="TOC1"/>
        <w:rPr>
          <w:rStyle w:val="Hyperlink"/>
        </w:rPr>
      </w:pPr>
      <w:r>
        <w:lastRenderedPageBreak/>
        <w:fldChar w:fldCharType="begin"/>
      </w:r>
      <w:r>
        <w:instrText xml:space="preserve"> TOC \o "1-1" \h \z \u \t "Heading 3,3" </w:instrText>
      </w:r>
      <w:r>
        <w:fldChar w:fldCharType="separate"/>
      </w:r>
      <w:hyperlink w:anchor="_Toc126756539" w:history="1">
        <w:r w:rsidR="001B4E5E" w:rsidRPr="00CF0C34">
          <w:rPr>
            <w:rStyle w:val="Hyperlink"/>
          </w:rPr>
          <w:t>--- On commencing at 9:33 a.m.</w:t>
        </w:r>
        <w:r w:rsidR="001B4E5E">
          <w:rPr>
            <w:webHidden/>
          </w:rPr>
          <w:tab/>
        </w:r>
        <w:r w:rsidR="001B4E5E">
          <w:rPr>
            <w:webHidden/>
          </w:rPr>
          <w:fldChar w:fldCharType="begin"/>
        </w:r>
        <w:r w:rsidR="001B4E5E">
          <w:rPr>
            <w:webHidden/>
          </w:rPr>
          <w:instrText xml:space="preserve"> PAGEREF _Toc126756539 \h </w:instrText>
        </w:r>
        <w:r w:rsidR="001B4E5E">
          <w:rPr>
            <w:webHidden/>
          </w:rPr>
        </w:r>
        <w:r w:rsidR="001B4E5E">
          <w:rPr>
            <w:webHidden/>
          </w:rPr>
          <w:fldChar w:fldCharType="separate"/>
        </w:r>
        <w:r w:rsidR="001B4E5E">
          <w:rPr>
            <w:webHidden/>
          </w:rPr>
          <w:t>1</w:t>
        </w:r>
        <w:r w:rsidR="001B4E5E">
          <w:rPr>
            <w:webHidden/>
          </w:rPr>
          <w:fldChar w:fldCharType="end"/>
        </w:r>
      </w:hyperlink>
    </w:p>
    <w:p w14:paraId="15F1A3D2" w14:textId="77777777" w:rsidR="001B4E5E" w:rsidRDefault="001B4E5E" w:rsidP="001B4E5E">
      <w:pPr>
        <w:rPr>
          <w:lang w:val="en-US"/>
        </w:rPr>
      </w:pPr>
    </w:p>
    <w:p w14:paraId="72266143" w14:textId="77777777" w:rsidR="001B4E5E" w:rsidRDefault="001B4E5E" w:rsidP="001B4E5E">
      <w:pPr>
        <w:pStyle w:val="TOC1"/>
        <w:rPr>
          <w:rStyle w:val="Hyperlink"/>
        </w:rPr>
      </w:pPr>
      <w:hyperlink w:anchor="_Toc126756540" w:history="1">
        <w:r w:rsidRPr="00CF0C34">
          <w:rPr>
            <w:rStyle w:val="Hyperlink"/>
          </w:rPr>
          <w:t>Land Acknowledgment</w:t>
        </w:r>
        <w:r>
          <w:rPr>
            <w:webHidden/>
          </w:rPr>
          <w:tab/>
        </w:r>
        <w:r>
          <w:rPr>
            <w:webHidden/>
          </w:rPr>
          <w:fldChar w:fldCharType="begin"/>
        </w:r>
        <w:r>
          <w:rPr>
            <w:webHidden/>
          </w:rPr>
          <w:instrText xml:space="preserve"> PAGEREF _Toc126756540 \h </w:instrText>
        </w:r>
        <w:r>
          <w:rPr>
            <w:webHidden/>
          </w:rPr>
        </w:r>
        <w:r>
          <w:rPr>
            <w:webHidden/>
          </w:rPr>
          <w:fldChar w:fldCharType="separate"/>
        </w:r>
        <w:r>
          <w:rPr>
            <w:webHidden/>
          </w:rPr>
          <w:t>5</w:t>
        </w:r>
        <w:r>
          <w:rPr>
            <w:webHidden/>
          </w:rPr>
          <w:fldChar w:fldCharType="end"/>
        </w:r>
      </w:hyperlink>
    </w:p>
    <w:p w14:paraId="456E4D76" w14:textId="77777777" w:rsidR="001B4E5E" w:rsidRDefault="001B4E5E" w:rsidP="001B4E5E">
      <w:pPr>
        <w:rPr>
          <w:lang w:val="en-US"/>
        </w:rPr>
      </w:pPr>
    </w:p>
    <w:p w14:paraId="339E871A" w14:textId="77777777" w:rsidR="001B4E5E" w:rsidRDefault="001B4E5E" w:rsidP="001B4E5E">
      <w:pPr>
        <w:pStyle w:val="TOC1"/>
        <w:rPr>
          <w:rStyle w:val="Hyperlink"/>
        </w:rPr>
      </w:pPr>
      <w:hyperlink w:anchor="_Toc126756541" w:history="1">
        <w:r w:rsidRPr="00CF0C34">
          <w:rPr>
            <w:rStyle w:val="Hyperlink"/>
          </w:rPr>
          <w:t>Appearances</w:t>
        </w:r>
        <w:r>
          <w:rPr>
            <w:webHidden/>
          </w:rPr>
          <w:tab/>
        </w:r>
        <w:r>
          <w:rPr>
            <w:webHidden/>
          </w:rPr>
          <w:fldChar w:fldCharType="begin"/>
        </w:r>
        <w:r>
          <w:rPr>
            <w:webHidden/>
          </w:rPr>
          <w:instrText xml:space="preserve"> PAGEREF _Toc126756541 \h </w:instrText>
        </w:r>
        <w:r>
          <w:rPr>
            <w:webHidden/>
          </w:rPr>
        </w:r>
        <w:r>
          <w:rPr>
            <w:webHidden/>
          </w:rPr>
          <w:fldChar w:fldCharType="separate"/>
        </w:r>
        <w:r>
          <w:rPr>
            <w:webHidden/>
          </w:rPr>
          <w:t>6</w:t>
        </w:r>
        <w:r>
          <w:rPr>
            <w:webHidden/>
          </w:rPr>
          <w:fldChar w:fldCharType="end"/>
        </w:r>
      </w:hyperlink>
    </w:p>
    <w:p w14:paraId="63B1C51D" w14:textId="77777777" w:rsidR="001B4E5E" w:rsidRDefault="001B4E5E" w:rsidP="001B4E5E">
      <w:pPr>
        <w:rPr>
          <w:lang w:val="en-US"/>
        </w:rPr>
      </w:pPr>
    </w:p>
    <w:p w14:paraId="35E3CD1E" w14:textId="77777777" w:rsidR="001B4E5E" w:rsidRDefault="001B4E5E" w:rsidP="001B4E5E">
      <w:pPr>
        <w:pStyle w:val="TOC1"/>
        <w:rPr>
          <w:rFonts w:ascii="Calibri" w:eastAsia="Times New Roman" w:hAnsi="Calibri"/>
          <w:color w:val="auto"/>
          <w:sz w:val="22"/>
          <w:szCs w:val="22"/>
          <w:lang w:val="en-CA" w:eastAsia="en-CA"/>
        </w:rPr>
      </w:pPr>
      <w:hyperlink w:anchor="_Toc126756542" w:history="1">
        <w:r w:rsidRPr="00CF0C34">
          <w:rPr>
            <w:rStyle w:val="Hyperlink"/>
          </w:rPr>
          <w:t>Closing Argument by Mr. Pannu</w:t>
        </w:r>
        <w:r>
          <w:rPr>
            <w:webHidden/>
          </w:rPr>
          <w:tab/>
        </w:r>
        <w:r>
          <w:rPr>
            <w:webHidden/>
          </w:rPr>
          <w:fldChar w:fldCharType="begin"/>
        </w:r>
        <w:r>
          <w:rPr>
            <w:webHidden/>
          </w:rPr>
          <w:instrText xml:space="preserve"> PAGEREF _Toc126756542 \h </w:instrText>
        </w:r>
        <w:r>
          <w:rPr>
            <w:webHidden/>
          </w:rPr>
        </w:r>
        <w:r>
          <w:rPr>
            <w:webHidden/>
          </w:rPr>
          <w:fldChar w:fldCharType="separate"/>
        </w:r>
        <w:r>
          <w:rPr>
            <w:webHidden/>
          </w:rPr>
          <w:t>7</w:t>
        </w:r>
        <w:r>
          <w:rPr>
            <w:webHidden/>
          </w:rPr>
          <w:fldChar w:fldCharType="end"/>
        </w:r>
      </w:hyperlink>
    </w:p>
    <w:p w14:paraId="7F40BABB" w14:textId="77777777" w:rsidR="001B4E5E" w:rsidRDefault="001B4E5E" w:rsidP="001B4E5E">
      <w:pPr>
        <w:pStyle w:val="TOC1"/>
        <w:rPr>
          <w:rStyle w:val="Hyperlink"/>
        </w:rPr>
      </w:pPr>
      <w:hyperlink w:anchor="_Toc126756543" w:history="1">
        <w:r w:rsidRPr="00CF0C34">
          <w:rPr>
            <w:rStyle w:val="Hyperlink"/>
          </w:rPr>
          <w:t>Questions by the Board</w:t>
        </w:r>
        <w:r>
          <w:rPr>
            <w:webHidden/>
          </w:rPr>
          <w:tab/>
        </w:r>
        <w:r>
          <w:rPr>
            <w:webHidden/>
          </w:rPr>
          <w:fldChar w:fldCharType="begin"/>
        </w:r>
        <w:r>
          <w:rPr>
            <w:webHidden/>
          </w:rPr>
          <w:instrText xml:space="preserve"> PAGEREF _Toc126756543 \h </w:instrText>
        </w:r>
        <w:r>
          <w:rPr>
            <w:webHidden/>
          </w:rPr>
        </w:r>
        <w:r>
          <w:rPr>
            <w:webHidden/>
          </w:rPr>
          <w:fldChar w:fldCharType="separate"/>
        </w:r>
        <w:r>
          <w:rPr>
            <w:webHidden/>
          </w:rPr>
          <w:t>24</w:t>
        </w:r>
        <w:r>
          <w:rPr>
            <w:webHidden/>
          </w:rPr>
          <w:fldChar w:fldCharType="end"/>
        </w:r>
      </w:hyperlink>
    </w:p>
    <w:p w14:paraId="71489908" w14:textId="77777777" w:rsidR="001B4E5E" w:rsidRDefault="001B4E5E" w:rsidP="001B4E5E">
      <w:pPr>
        <w:rPr>
          <w:lang w:val="en-US"/>
        </w:rPr>
      </w:pPr>
    </w:p>
    <w:p w14:paraId="0923C6EA" w14:textId="77777777" w:rsidR="001B4E5E" w:rsidRDefault="001B4E5E" w:rsidP="001B4E5E">
      <w:pPr>
        <w:pStyle w:val="TOC1"/>
        <w:rPr>
          <w:rFonts w:ascii="Calibri" w:eastAsia="Times New Roman" w:hAnsi="Calibri"/>
          <w:caps/>
          <w:sz w:val="22"/>
          <w:szCs w:val="22"/>
          <w:lang w:val="en-CA" w:eastAsia="en-CA"/>
        </w:rPr>
      </w:pPr>
      <w:hyperlink w:anchor="_Toc126756544" w:history="1">
        <w:r w:rsidRPr="00CF0C34">
          <w:rPr>
            <w:rStyle w:val="Hyperlink"/>
          </w:rPr>
          <w:t>--- Recess taken at 10:34 a.m.</w:t>
        </w:r>
        <w:r>
          <w:rPr>
            <w:webHidden/>
          </w:rPr>
          <w:tab/>
        </w:r>
        <w:r>
          <w:rPr>
            <w:webHidden/>
          </w:rPr>
          <w:fldChar w:fldCharType="begin"/>
        </w:r>
        <w:r>
          <w:rPr>
            <w:webHidden/>
          </w:rPr>
          <w:instrText xml:space="preserve"> PAGEREF _Toc126756544 \h </w:instrText>
        </w:r>
        <w:r>
          <w:rPr>
            <w:webHidden/>
          </w:rPr>
        </w:r>
        <w:r>
          <w:rPr>
            <w:webHidden/>
          </w:rPr>
          <w:fldChar w:fldCharType="separate"/>
        </w:r>
        <w:r>
          <w:rPr>
            <w:webHidden/>
          </w:rPr>
          <w:t>31</w:t>
        </w:r>
        <w:r>
          <w:rPr>
            <w:webHidden/>
          </w:rPr>
          <w:fldChar w:fldCharType="end"/>
        </w:r>
      </w:hyperlink>
    </w:p>
    <w:p w14:paraId="3C92ADFD" w14:textId="77777777" w:rsidR="001B4E5E" w:rsidRDefault="001B4E5E" w:rsidP="001B4E5E">
      <w:pPr>
        <w:pStyle w:val="TOC1"/>
        <w:rPr>
          <w:rStyle w:val="Hyperlink"/>
        </w:rPr>
      </w:pPr>
      <w:hyperlink w:anchor="_Toc126756545" w:history="1">
        <w:r w:rsidRPr="00CF0C34">
          <w:rPr>
            <w:rStyle w:val="Hyperlink"/>
          </w:rPr>
          <w:t>--- On resuming at 10:39 a.m.</w:t>
        </w:r>
        <w:r>
          <w:rPr>
            <w:webHidden/>
          </w:rPr>
          <w:tab/>
        </w:r>
        <w:r>
          <w:rPr>
            <w:webHidden/>
          </w:rPr>
          <w:fldChar w:fldCharType="begin"/>
        </w:r>
        <w:r>
          <w:rPr>
            <w:webHidden/>
          </w:rPr>
          <w:instrText xml:space="preserve"> PAGEREF _Toc126756545 \h </w:instrText>
        </w:r>
        <w:r>
          <w:rPr>
            <w:webHidden/>
          </w:rPr>
        </w:r>
        <w:r>
          <w:rPr>
            <w:webHidden/>
          </w:rPr>
          <w:fldChar w:fldCharType="separate"/>
        </w:r>
        <w:r>
          <w:rPr>
            <w:webHidden/>
          </w:rPr>
          <w:t>31</w:t>
        </w:r>
        <w:r>
          <w:rPr>
            <w:webHidden/>
          </w:rPr>
          <w:fldChar w:fldCharType="end"/>
        </w:r>
      </w:hyperlink>
    </w:p>
    <w:p w14:paraId="6229987A" w14:textId="77777777" w:rsidR="001B4E5E" w:rsidRDefault="001B4E5E" w:rsidP="001B4E5E">
      <w:pPr>
        <w:rPr>
          <w:lang w:val="en-US"/>
        </w:rPr>
      </w:pPr>
    </w:p>
    <w:p w14:paraId="70CB6ACA" w14:textId="77777777" w:rsidR="001B4E5E" w:rsidRDefault="001B4E5E" w:rsidP="001B4E5E">
      <w:pPr>
        <w:pStyle w:val="TOC1"/>
        <w:rPr>
          <w:rFonts w:ascii="Calibri" w:eastAsia="Times New Roman" w:hAnsi="Calibri"/>
          <w:color w:val="auto"/>
          <w:sz w:val="22"/>
          <w:szCs w:val="22"/>
          <w:lang w:val="en-CA" w:eastAsia="en-CA"/>
        </w:rPr>
      </w:pPr>
      <w:hyperlink w:anchor="_Toc126756546" w:history="1">
        <w:r w:rsidRPr="00CF0C34">
          <w:rPr>
            <w:rStyle w:val="Hyperlink"/>
          </w:rPr>
          <w:t>Closing Argument by Mr. Lanni</w:t>
        </w:r>
        <w:r>
          <w:rPr>
            <w:webHidden/>
          </w:rPr>
          <w:tab/>
        </w:r>
        <w:r>
          <w:rPr>
            <w:webHidden/>
          </w:rPr>
          <w:fldChar w:fldCharType="begin"/>
        </w:r>
        <w:r>
          <w:rPr>
            <w:webHidden/>
          </w:rPr>
          <w:instrText xml:space="preserve"> PAGEREF _Toc126756546 \h </w:instrText>
        </w:r>
        <w:r>
          <w:rPr>
            <w:webHidden/>
          </w:rPr>
        </w:r>
        <w:r>
          <w:rPr>
            <w:webHidden/>
          </w:rPr>
          <w:fldChar w:fldCharType="separate"/>
        </w:r>
        <w:r>
          <w:rPr>
            <w:webHidden/>
          </w:rPr>
          <w:t>32</w:t>
        </w:r>
        <w:r>
          <w:rPr>
            <w:webHidden/>
          </w:rPr>
          <w:fldChar w:fldCharType="end"/>
        </w:r>
      </w:hyperlink>
    </w:p>
    <w:p w14:paraId="46CCCBDB" w14:textId="77777777" w:rsidR="001B4E5E" w:rsidRDefault="001B4E5E" w:rsidP="001B4E5E">
      <w:pPr>
        <w:pStyle w:val="TOC1"/>
        <w:rPr>
          <w:rStyle w:val="Hyperlink"/>
        </w:rPr>
      </w:pPr>
      <w:hyperlink w:anchor="_Toc126756547" w:history="1">
        <w:r w:rsidRPr="00CF0C34">
          <w:rPr>
            <w:rStyle w:val="Hyperlink"/>
          </w:rPr>
          <w:t>Questions by the Board</w:t>
        </w:r>
        <w:r>
          <w:rPr>
            <w:webHidden/>
          </w:rPr>
          <w:tab/>
        </w:r>
        <w:r>
          <w:rPr>
            <w:webHidden/>
          </w:rPr>
          <w:fldChar w:fldCharType="begin"/>
        </w:r>
        <w:r>
          <w:rPr>
            <w:webHidden/>
          </w:rPr>
          <w:instrText xml:space="preserve"> PAGEREF _Toc126756547 \h </w:instrText>
        </w:r>
        <w:r>
          <w:rPr>
            <w:webHidden/>
          </w:rPr>
        </w:r>
        <w:r>
          <w:rPr>
            <w:webHidden/>
          </w:rPr>
          <w:fldChar w:fldCharType="separate"/>
        </w:r>
        <w:r>
          <w:rPr>
            <w:webHidden/>
          </w:rPr>
          <w:t>41</w:t>
        </w:r>
        <w:r>
          <w:rPr>
            <w:webHidden/>
          </w:rPr>
          <w:fldChar w:fldCharType="end"/>
        </w:r>
      </w:hyperlink>
    </w:p>
    <w:p w14:paraId="39B56FCB" w14:textId="77777777" w:rsidR="001B4E5E" w:rsidRDefault="001B4E5E" w:rsidP="001B4E5E">
      <w:pPr>
        <w:rPr>
          <w:lang w:val="en-US"/>
        </w:rPr>
      </w:pPr>
    </w:p>
    <w:p w14:paraId="008E936B" w14:textId="77777777" w:rsidR="001B4E5E" w:rsidRDefault="001B4E5E" w:rsidP="001B4E5E">
      <w:pPr>
        <w:pStyle w:val="TOC1"/>
        <w:rPr>
          <w:rFonts w:ascii="Calibri" w:eastAsia="Times New Roman" w:hAnsi="Calibri"/>
          <w:color w:val="auto"/>
          <w:sz w:val="22"/>
          <w:szCs w:val="22"/>
          <w:lang w:val="en-CA" w:eastAsia="en-CA"/>
        </w:rPr>
      </w:pPr>
      <w:hyperlink w:anchor="_Toc126756548" w:history="1">
        <w:r w:rsidRPr="00CF0C34">
          <w:rPr>
            <w:rStyle w:val="Hyperlink"/>
          </w:rPr>
          <w:t>Closing Argument by Mr. Sundin</w:t>
        </w:r>
        <w:r>
          <w:rPr>
            <w:webHidden/>
          </w:rPr>
          <w:tab/>
        </w:r>
        <w:r>
          <w:rPr>
            <w:webHidden/>
          </w:rPr>
          <w:fldChar w:fldCharType="begin"/>
        </w:r>
        <w:r>
          <w:rPr>
            <w:webHidden/>
          </w:rPr>
          <w:instrText xml:space="preserve"> PAGEREF _Toc126756548 \h </w:instrText>
        </w:r>
        <w:r>
          <w:rPr>
            <w:webHidden/>
          </w:rPr>
        </w:r>
        <w:r>
          <w:rPr>
            <w:webHidden/>
          </w:rPr>
          <w:fldChar w:fldCharType="separate"/>
        </w:r>
        <w:r>
          <w:rPr>
            <w:webHidden/>
          </w:rPr>
          <w:t>43</w:t>
        </w:r>
        <w:r>
          <w:rPr>
            <w:webHidden/>
          </w:rPr>
          <w:fldChar w:fldCharType="end"/>
        </w:r>
      </w:hyperlink>
    </w:p>
    <w:p w14:paraId="78BA2D16" w14:textId="77777777" w:rsidR="001B4E5E" w:rsidRDefault="001B4E5E" w:rsidP="001B4E5E">
      <w:pPr>
        <w:pStyle w:val="TOC1"/>
        <w:rPr>
          <w:rStyle w:val="Hyperlink"/>
        </w:rPr>
      </w:pPr>
      <w:hyperlink w:anchor="_Toc126756549" w:history="1">
        <w:r w:rsidRPr="00CF0C34">
          <w:rPr>
            <w:rStyle w:val="Hyperlink"/>
          </w:rPr>
          <w:t>Questions by the Board</w:t>
        </w:r>
        <w:r>
          <w:rPr>
            <w:webHidden/>
          </w:rPr>
          <w:tab/>
        </w:r>
        <w:r>
          <w:rPr>
            <w:webHidden/>
          </w:rPr>
          <w:fldChar w:fldCharType="begin"/>
        </w:r>
        <w:r>
          <w:rPr>
            <w:webHidden/>
          </w:rPr>
          <w:instrText xml:space="preserve"> PAGEREF _Toc126756549 \h </w:instrText>
        </w:r>
        <w:r>
          <w:rPr>
            <w:webHidden/>
          </w:rPr>
        </w:r>
        <w:r>
          <w:rPr>
            <w:webHidden/>
          </w:rPr>
          <w:fldChar w:fldCharType="separate"/>
        </w:r>
        <w:r>
          <w:rPr>
            <w:webHidden/>
          </w:rPr>
          <w:t>51</w:t>
        </w:r>
        <w:r>
          <w:rPr>
            <w:webHidden/>
          </w:rPr>
          <w:fldChar w:fldCharType="end"/>
        </w:r>
      </w:hyperlink>
    </w:p>
    <w:p w14:paraId="19608E32" w14:textId="77777777" w:rsidR="001B4E5E" w:rsidRDefault="001B4E5E" w:rsidP="001B4E5E">
      <w:pPr>
        <w:rPr>
          <w:lang w:val="en-US"/>
        </w:rPr>
      </w:pPr>
    </w:p>
    <w:p w14:paraId="283BD414" w14:textId="77777777" w:rsidR="001B4E5E" w:rsidRDefault="001B4E5E" w:rsidP="001B4E5E">
      <w:pPr>
        <w:pStyle w:val="TOC1"/>
        <w:rPr>
          <w:rFonts w:ascii="Calibri" w:eastAsia="Times New Roman" w:hAnsi="Calibri"/>
          <w:caps/>
          <w:sz w:val="22"/>
          <w:szCs w:val="22"/>
          <w:lang w:val="en-CA" w:eastAsia="en-CA"/>
        </w:rPr>
      </w:pPr>
      <w:hyperlink w:anchor="_Toc126756550" w:history="1">
        <w:r w:rsidRPr="00CF0C34">
          <w:rPr>
            <w:rStyle w:val="Hyperlink"/>
          </w:rPr>
          <w:t>--- Recess taken at 11:29 a.m.</w:t>
        </w:r>
        <w:r>
          <w:rPr>
            <w:webHidden/>
          </w:rPr>
          <w:tab/>
        </w:r>
        <w:r>
          <w:rPr>
            <w:webHidden/>
          </w:rPr>
          <w:fldChar w:fldCharType="begin"/>
        </w:r>
        <w:r>
          <w:rPr>
            <w:webHidden/>
          </w:rPr>
          <w:instrText xml:space="preserve"> PAGEREF _Toc126756550 \h </w:instrText>
        </w:r>
        <w:r>
          <w:rPr>
            <w:webHidden/>
          </w:rPr>
        </w:r>
        <w:r>
          <w:rPr>
            <w:webHidden/>
          </w:rPr>
          <w:fldChar w:fldCharType="separate"/>
        </w:r>
        <w:r>
          <w:rPr>
            <w:webHidden/>
          </w:rPr>
          <w:t>57</w:t>
        </w:r>
        <w:r>
          <w:rPr>
            <w:webHidden/>
          </w:rPr>
          <w:fldChar w:fldCharType="end"/>
        </w:r>
      </w:hyperlink>
    </w:p>
    <w:p w14:paraId="1A43DAC9" w14:textId="77777777" w:rsidR="001B4E5E" w:rsidRDefault="001B4E5E" w:rsidP="001B4E5E">
      <w:pPr>
        <w:pStyle w:val="TOC1"/>
        <w:rPr>
          <w:rStyle w:val="Hyperlink"/>
        </w:rPr>
      </w:pPr>
      <w:hyperlink w:anchor="_Toc126756551" w:history="1">
        <w:r w:rsidRPr="00CF0C34">
          <w:rPr>
            <w:rStyle w:val="Hyperlink"/>
          </w:rPr>
          <w:t>--- Upon resuming at 11:45 a.m.</w:t>
        </w:r>
        <w:r>
          <w:rPr>
            <w:webHidden/>
          </w:rPr>
          <w:tab/>
        </w:r>
        <w:r>
          <w:rPr>
            <w:webHidden/>
          </w:rPr>
          <w:fldChar w:fldCharType="begin"/>
        </w:r>
        <w:r>
          <w:rPr>
            <w:webHidden/>
          </w:rPr>
          <w:instrText xml:space="preserve"> PAGEREF _Toc126756551 \h </w:instrText>
        </w:r>
        <w:r>
          <w:rPr>
            <w:webHidden/>
          </w:rPr>
        </w:r>
        <w:r>
          <w:rPr>
            <w:webHidden/>
          </w:rPr>
          <w:fldChar w:fldCharType="separate"/>
        </w:r>
        <w:r>
          <w:rPr>
            <w:webHidden/>
          </w:rPr>
          <w:t>57</w:t>
        </w:r>
        <w:r>
          <w:rPr>
            <w:webHidden/>
          </w:rPr>
          <w:fldChar w:fldCharType="end"/>
        </w:r>
      </w:hyperlink>
    </w:p>
    <w:p w14:paraId="382D0A7E" w14:textId="77777777" w:rsidR="001B4E5E" w:rsidRDefault="001B4E5E" w:rsidP="001B4E5E">
      <w:pPr>
        <w:rPr>
          <w:lang w:val="en-US"/>
        </w:rPr>
      </w:pPr>
    </w:p>
    <w:p w14:paraId="32F84377" w14:textId="77777777" w:rsidR="001B4E5E" w:rsidRDefault="001B4E5E" w:rsidP="001B4E5E">
      <w:pPr>
        <w:pStyle w:val="TOC1"/>
        <w:rPr>
          <w:rStyle w:val="Hyperlink"/>
        </w:rPr>
      </w:pPr>
      <w:hyperlink w:anchor="_Toc126756552" w:history="1">
        <w:r w:rsidRPr="00CF0C34">
          <w:rPr>
            <w:rStyle w:val="Hyperlink"/>
          </w:rPr>
          <w:t>Reply Argument by Mr. Pannu</w:t>
        </w:r>
        <w:r>
          <w:rPr>
            <w:webHidden/>
          </w:rPr>
          <w:tab/>
        </w:r>
        <w:r>
          <w:rPr>
            <w:webHidden/>
          </w:rPr>
          <w:fldChar w:fldCharType="begin"/>
        </w:r>
        <w:r>
          <w:rPr>
            <w:webHidden/>
          </w:rPr>
          <w:instrText xml:space="preserve"> PAGEREF _Toc126756552 \h </w:instrText>
        </w:r>
        <w:r>
          <w:rPr>
            <w:webHidden/>
          </w:rPr>
        </w:r>
        <w:r>
          <w:rPr>
            <w:webHidden/>
          </w:rPr>
          <w:fldChar w:fldCharType="separate"/>
        </w:r>
        <w:r>
          <w:rPr>
            <w:webHidden/>
          </w:rPr>
          <w:t>57</w:t>
        </w:r>
        <w:r>
          <w:rPr>
            <w:webHidden/>
          </w:rPr>
          <w:fldChar w:fldCharType="end"/>
        </w:r>
      </w:hyperlink>
    </w:p>
    <w:p w14:paraId="7940EED7" w14:textId="77777777" w:rsidR="001B4E5E" w:rsidRDefault="001B4E5E" w:rsidP="001B4E5E">
      <w:pPr>
        <w:rPr>
          <w:lang w:val="en-US"/>
        </w:rPr>
      </w:pPr>
    </w:p>
    <w:p w14:paraId="4B179A4D" w14:textId="77777777" w:rsidR="001B4E5E" w:rsidRDefault="001B4E5E" w:rsidP="001B4E5E">
      <w:pPr>
        <w:pStyle w:val="TOC1"/>
        <w:rPr>
          <w:rFonts w:ascii="Calibri" w:eastAsia="Times New Roman" w:hAnsi="Calibri"/>
          <w:caps/>
          <w:sz w:val="22"/>
          <w:szCs w:val="22"/>
          <w:lang w:val="en-CA" w:eastAsia="en-CA"/>
        </w:rPr>
      </w:pPr>
      <w:hyperlink w:anchor="_Toc126756553" w:history="1">
        <w:r w:rsidRPr="00CF0C34">
          <w:rPr>
            <w:rStyle w:val="Hyperlink"/>
          </w:rPr>
          <w:t>--- Whereupon the hearing concluded at 11:58 a.m.</w:t>
        </w:r>
        <w:r>
          <w:rPr>
            <w:webHidden/>
          </w:rPr>
          <w:tab/>
        </w:r>
        <w:r>
          <w:rPr>
            <w:webHidden/>
          </w:rPr>
          <w:fldChar w:fldCharType="begin"/>
        </w:r>
        <w:r>
          <w:rPr>
            <w:webHidden/>
          </w:rPr>
          <w:instrText xml:space="preserve"> PAGEREF _Toc126756553 \h </w:instrText>
        </w:r>
        <w:r>
          <w:rPr>
            <w:webHidden/>
          </w:rPr>
        </w:r>
        <w:r>
          <w:rPr>
            <w:webHidden/>
          </w:rPr>
          <w:fldChar w:fldCharType="separate"/>
        </w:r>
        <w:r>
          <w:rPr>
            <w:webHidden/>
          </w:rPr>
          <w:t>63</w:t>
        </w:r>
        <w:r>
          <w:rPr>
            <w:webHidden/>
          </w:rPr>
          <w:fldChar w:fldCharType="end"/>
        </w:r>
      </w:hyperlink>
    </w:p>
    <w:p w14:paraId="638760E6" w14:textId="77777777" w:rsidR="002074F7" w:rsidRDefault="002074F7" w:rsidP="001B4E5E">
      <w:pPr>
        <w:pStyle w:val="TOC1"/>
      </w:pPr>
      <w:r>
        <w:fldChar w:fldCharType="end"/>
      </w:r>
    </w:p>
    <w:p w14:paraId="5B9D4B18" w14:textId="77777777" w:rsidR="00D203EF" w:rsidRPr="00D203EF" w:rsidRDefault="00D203EF" w:rsidP="00D203EF">
      <w:pPr>
        <w:rPr>
          <w:lang w:val="en-US"/>
        </w:rPr>
        <w:sectPr w:rsidR="00D203EF" w:rsidRPr="00D203EF">
          <w:headerReference w:type="default" r:id="rId13"/>
          <w:footerReference w:type="even" r:id="rId14"/>
          <w:footerReference w:type="default" r:id="rId15"/>
          <w:pgSz w:w="12240" w:h="15840"/>
          <w:pgMar w:top="1440" w:right="2160" w:bottom="720" w:left="1440" w:header="1440" w:footer="1440" w:gutter="0"/>
          <w:cols w:space="720"/>
          <w:noEndnote/>
        </w:sectPr>
      </w:pPr>
    </w:p>
    <w:p w14:paraId="3C56B501" w14:textId="77777777" w:rsidR="007875B9" w:rsidRDefault="007875B9">
      <w:pPr>
        <w:pStyle w:val="TableofFigures"/>
        <w:rPr>
          <w:rFonts w:ascii="Calibri" w:hAnsi="Calibri"/>
          <w:noProof/>
          <w:sz w:val="22"/>
          <w:szCs w:val="22"/>
          <w:lang w:eastAsia="en-CA"/>
        </w:rPr>
      </w:pPr>
      <w:r w:rsidRPr="003217B4">
        <w:rPr>
          <w:caps/>
        </w:rPr>
        <w:lastRenderedPageBreak/>
        <w:fldChar w:fldCharType="begin"/>
      </w:r>
      <w:r w:rsidRPr="003217B4">
        <w:rPr>
          <w:caps/>
        </w:rPr>
        <w:instrText xml:space="preserve"> TOC \f F \h \z \t "</w:instrText>
      </w:r>
      <w:r>
        <w:rPr>
          <w:caps/>
        </w:rPr>
        <w:instrText>exhibits</w:instrText>
      </w:r>
      <w:r w:rsidRPr="003217B4">
        <w:rPr>
          <w:caps/>
        </w:rPr>
        <w:instrText xml:space="preserve">" \c </w:instrText>
      </w:r>
      <w:r w:rsidRPr="003217B4">
        <w:rPr>
          <w:caps/>
        </w:rPr>
        <w:fldChar w:fldCharType="separate"/>
      </w:r>
      <w:hyperlink w:anchor="_Toc126756116" w:history="1">
        <w:r w:rsidRPr="00282E79">
          <w:rPr>
            <w:rStyle w:val="Hyperlink"/>
            <w:noProof/>
          </w:rPr>
          <w:t>EXHIBIT NO. 1:  ENBRIDGE GAS'S COMPENDIUM.</w:t>
        </w:r>
        <w:r>
          <w:rPr>
            <w:noProof/>
            <w:webHidden/>
          </w:rPr>
          <w:tab/>
        </w:r>
        <w:r>
          <w:rPr>
            <w:noProof/>
            <w:webHidden/>
          </w:rPr>
          <w:fldChar w:fldCharType="begin"/>
        </w:r>
        <w:r>
          <w:rPr>
            <w:noProof/>
            <w:webHidden/>
          </w:rPr>
          <w:instrText xml:space="preserve"> PAGEREF _Toc126756116 \h </w:instrText>
        </w:r>
        <w:r>
          <w:rPr>
            <w:noProof/>
            <w:webHidden/>
          </w:rPr>
        </w:r>
        <w:r>
          <w:rPr>
            <w:noProof/>
            <w:webHidden/>
          </w:rPr>
          <w:fldChar w:fldCharType="separate"/>
        </w:r>
        <w:r>
          <w:rPr>
            <w:noProof/>
            <w:webHidden/>
          </w:rPr>
          <w:t>24</w:t>
        </w:r>
        <w:r>
          <w:rPr>
            <w:noProof/>
            <w:webHidden/>
          </w:rPr>
          <w:fldChar w:fldCharType="end"/>
        </w:r>
      </w:hyperlink>
    </w:p>
    <w:p w14:paraId="656AC6AC" w14:textId="77777777" w:rsidR="007875B9" w:rsidRDefault="007875B9">
      <w:pPr>
        <w:pStyle w:val="TableofFigures"/>
        <w:rPr>
          <w:rFonts w:ascii="Calibri" w:hAnsi="Calibri"/>
          <w:noProof/>
          <w:sz w:val="22"/>
          <w:szCs w:val="22"/>
          <w:lang w:eastAsia="en-CA"/>
        </w:rPr>
      </w:pPr>
      <w:hyperlink w:anchor="_Toc126756117" w:history="1">
        <w:r w:rsidRPr="00282E79">
          <w:rPr>
            <w:rStyle w:val="Hyperlink"/>
            <w:noProof/>
          </w:rPr>
          <w:t>EXHIBIT NO. 2:  BOARD STAFF'S COMPENDIUM.</w:t>
        </w:r>
        <w:r>
          <w:rPr>
            <w:noProof/>
            <w:webHidden/>
          </w:rPr>
          <w:tab/>
        </w:r>
        <w:r>
          <w:rPr>
            <w:noProof/>
            <w:webHidden/>
          </w:rPr>
          <w:fldChar w:fldCharType="begin"/>
        </w:r>
        <w:r>
          <w:rPr>
            <w:noProof/>
            <w:webHidden/>
          </w:rPr>
          <w:instrText xml:space="preserve"> PAGEREF _Toc126756117 \h </w:instrText>
        </w:r>
        <w:r>
          <w:rPr>
            <w:noProof/>
            <w:webHidden/>
          </w:rPr>
        </w:r>
        <w:r>
          <w:rPr>
            <w:noProof/>
            <w:webHidden/>
          </w:rPr>
          <w:fldChar w:fldCharType="separate"/>
        </w:r>
        <w:r>
          <w:rPr>
            <w:noProof/>
            <w:webHidden/>
          </w:rPr>
          <w:t>24</w:t>
        </w:r>
        <w:r>
          <w:rPr>
            <w:noProof/>
            <w:webHidden/>
          </w:rPr>
          <w:fldChar w:fldCharType="end"/>
        </w:r>
      </w:hyperlink>
    </w:p>
    <w:p w14:paraId="4C54901F" w14:textId="77777777" w:rsidR="007875B9" w:rsidRDefault="007875B9">
      <w:pPr>
        <w:pStyle w:val="TableofFigures"/>
        <w:rPr>
          <w:rFonts w:ascii="Calibri" w:hAnsi="Calibri"/>
          <w:noProof/>
          <w:sz w:val="22"/>
          <w:szCs w:val="22"/>
          <w:lang w:eastAsia="en-CA"/>
        </w:rPr>
      </w:pPr>
      <w:hyperlink w:anchor="_Toc126756118" w:history="1">
        <w:r w:rsidRPr="00282E79">
          <w:rPr>
            <w:rStyle w:val="Hyperlink"/>
            <w:noProof/>
          </w:rPr>
          <w:t>EXHIBIT NO. 3:  THE COUNTY OF ESSEX'S COMPENDIUM.</w:t>
        </w:r>
        <w:r>
          <w:rPr>
            <w:noProof/>
            <w:webHidden/>
          </w:rPr>
          <w:tab/>
        </w:r>
        <w:r>
          <w:rPr>
            <w:noProof/>
            <w:webHidden/>
          </w:rPr>
          <w:fldChar w:fldCharType="begin"/>
        </w:r>
        <w:r>
          <w:rPr>
            <w:noProof/>
            <w:webHidden/>
          </w:rPr>
          <w:instrText xml:space="preserve"> PAGEREF _Toc126756118 \h </w:instrText>
        </w:r>
        <w:r>
          <w:rPr>
            <w:noProof/>
            <w:webHidden/>
          </w:rPr>
        </w:r>
        <w:r>
          <w:rPr>
            <w:noProof/>
            <w:webHidden/>
          </w:rPr>
          <w:fldChar w:fldCharType="separate"/>
        </w:r>
        <w:r>
          <w:rPr>
            <w:noProof/>
            <w:webHidden/>
          </w:rPr>
          <w:t>24</w:t>
        </w:r>
        <w:r>
          <w:rPr>
            <w:noProof/>
            <w:webHidden/>
          </w:rPr>
          <w:fldChar w:fldCharType="end"/>
        </w:r>
      </w:hyperlink>
    </w:p>
    <w:p w14:paraId="6329D4B8" w14:textId="77777777" w:rsidR="007875B9" w:rsidRPr="003217B4" w:rsidRDefault="007875B9" w:rsidP="007875B9">
      <w:pPr>
        <w:pStyle w:val="TableofFigures"/>
        <w:rPr>
          <w:lang w:val="en-US"/>
        </w:rPr>
        <w:sectPr w:rsidR="007875B9" w:rsidRPr="003217B4">
          <w:headerReference w:type="default" r:id="rId16"/>
          <w:pgSz w:w="12240" w:h="15840"/>
          <w:pgMar w:top="1260" w:right="2160" w:bottom="540" w:left="1440" w:header="1440" w:footer="1440" w:gutter="0"/>
          <w:cols w:space="720"/>
          <w:noEndnote/>
        </w:sectPr>
      </w:pPr>
      <w:r w:rsidRPr="003217B4">
        <w:rPr>
          <w:caps/>
        </w:rPr>
        <w:fldChar w:fldCharType="end"/>
      </w:r>
    </w:p>
    <w:bookmarkStart w:id="3" w:name="_Hlk513461891"/>
    <w:p w14:paraId="56D2806B" w14:textId="77777777" w:rsidR="002074F7" w:rsidRPr="003217B4" w:rsidRDefault="002074F7" w:rsidP="00BD403E">
      <w:pPr>
        <w:pStyle w:val="TableofFigures"/>
        <w:rPr>
          <w:lang w:val="en-US"/>
        </w:rPr>
        <w:sectPr w:rsidR="002074F7" w:rsidRPr="003217B4">
          <w:headerReference w:type="default" r:id="rId17"/>
          <w:pgSz w:w="12240" w:h="15840"/>
          <w:pgMar w:top="1260" w:right="2160" w:bottom="540" w:left="1440" w:header="1440" w:footer="1440" w:gutter="0"/>
          <w:cols w:space="720"/>
          <w:noEndnote/>
        </w:sectPr>
      </w:pPr>
      <w:r w:rsidRPr="003217B4">
        <w:rPr>
          <w:caps/>
        </w:rPr>
        <w:lastRenderedPageBreak/>
        <w:fldChar w:fldCharType="begin"/>
      </w:r>
      <w:r w:rsidRPr="003217B4">
        <w:rPr>
          <w:caps/>
        </w:rPr>
        <w:instrText xml:space="preserve"> TOC \f F \h \z \t "UNDERTAKINGS" \c </w:instrText>
      </w:r>
      <w:r w:rsidRPr="003217B4">
        <w:rPr>
          <w:caps/>
        </w:rPr>
        <w:fldChar w:fldCharType="separate"/>
      </w:r>
      <w:r w:rsidR="003217B4" w:rsidRPr="003217B4">
        <w:rPr>
          <w:caps/>
          <w:noProof/>
          <w:lang w:val="en-US"/>
        </w:rPr>
        <w:t>None Filed.</w:t>
      </w:r>
      <w:r w:rsidRPr="003217B4">
        <w:rPr>
          <w:caps/>
        </w:rPr>
        <w:fldChar w:fldCharType="end"/>
      </w:r>
      <w:bookmarkEnd w:id="3"/>
    </w:p>
    <w:p w14:paraId="64956016" w14:textId="77777777" w:rsidR="002074F7" w:rsidRDefault="002074F7" w:rsidP="00633E82">
      <w:pPr>
        <w:pStyle w:val="PlainText"/>
      </w:pPr>
      <w:r>
        <w:lastRenderedPageBreak/>
        <w:tab/>
      </w:r>
      <w:bookmarkStart w:id="4" w:name="transcriptstart"/>
      <w:bookmarkEnd w:id="4"/>
      <w:r w:rsidR="003217B4">
        <w:rPr>
          <w:lang w:val="en-CA"/>
        </w:rPr>
        <w:t>Wednesday, February 8, 2023</w:t>
      </w:r>
    </w:p>
    <w:p w14:paraId="51941651" w14:textId="77777777" w:rsidR="00C65F1C" w:rsidRDefault="00C65F1C" w:rsidP="00C65F1C">
      <w:pPr>
        <w:pStyle w:val="Heading3"/>
      </w:pPr>
      <w:bookmarkStart w:id="5" w:name="_Hlk115944979"/>
      <w:bookmarkStart w:id="6" w:name="_Toc126756539"/>
      <w:r>
        <w:t>--- On commencing</w:t>
      </w:r>
      <w:r w:rsidRPr="00FD28C1">
        <w:rPr>
          <w:szCs w:val="21"/>
        </w:rPr>
        <w:t xml:space="preserve"> at 9:3</w:t>
      </w:r>
      <w:r w:rsidR="003217B4">
        <w:rPr>
          <w:szCs w:val="21"/>
          <w:lang w:val="en-US"/>
        </w:rPr>
        <w:t>3</w:t>
      </w:r>
      <w:r w:rsidRPr="00FD28C1">
        <w:rPr>
          <w:szCs w:val="21"/>
        </w:rPr>
        <w:t xml:space="preserve"> a.m.</w:t>
      </w:r>
      <w:bookmarkEnd w:id="6"/>
    </w:p>
    <w:bookmarkEnd w:id="5"/>
    <w:p w14:paraId="3928F19A" w14:textId="77777777" w:rsidR="004A29B8" w:rsidRPr="004A29B8" w:rsidRDefault="004A29B8" w:rsidP="004A29B8">
      <w:pPr>
        <w:widowControl w:val="0"/>
        <w:spacing w:line="420" w:lineRule="auto"/>
        <w:rPr>
          <w:rFonts w:eastAsia="Calibri" w:cs="Courier New"/>
          <w:szCs w:val="21"/>
        </w:rPr>
      </w:pPr>
      <w:r w:rsidRPr="004A29B8">
        <w:rPr>
          <w:rFonts w:eastAsia="Calibri" w:cs="Courier New"/>
          <w:szCs w:val="21"/>
        </w:rPr>
        <w:tab/>
        <w:t>MR. DODDS:  Good morning, everyone.  The Ontario Energy Board is sitting today on a matter of an application by Enbridge Gas Inc.</w:t>
      </w:r>
    </w:p>
    <w:p w14:paraId="72C9620E" w14:textId="77777777" w:rsidR="004A29B8" w:rsidRPr="004A29B8" w:rsidRDefault="004A29B8" w:rsidP="004A29B8">
      <w:pPr>
        <w:widowControl w:val="0"/>
        <w:spacing w:line="420" w:lineRule="auto"/>
        <w:rPr>
          <w:rFonts w:eastAsia="Calibri" w:cs="Courier New"/>
          <w:szCs w:val="21"/>
        </w:rPr>
      </w:pPr>
      <w:r w:rsidRPr="004A29B8">
        <w:rPr>
          <w:rFonts w:eastAsia="Calibri" w:cs="Courier New"/>
          <w:szCs w:val="21"/>
        </w:rPr>
        <w:tab/>
        <w:t>Enbridge Gas applied to the Ontario Energy Board seeking orders pursuant to the sections 9 and 10 of the Municipal Franchises Act for the following:  One, an order approving the terms and conditions upon which and a period for which, the County of Essex is by law to grant Enbridge Gas the right to construct and operate works for the distribution, transmission, and storage of natural gas and the right to extend and add to the works.</w:t>
      </w:r>
    </w:p>
    <w:p w14:paraId="32C3AD5F" w14:textId="77777777" w:rsidR="004A29B8" w:rsidRPr="004A29B8" w:rsidRDefault="004A29B8" w:rsidP="004A29B8">
      <w:pPr>
        <w:widowControl w:val="0"/>
        <w:spacing w:line="420" w:lineRule="auto"/>
        <w:rPr>
          <w:rFonts w:eastAsia="Calibri" w:cs="Courier New"/>
          <w:szCs w:val="21"/>
        </w:rPr>
      </w:pPr>
      <w:r w:rsidRPr="004A29B8">
        <w:rPr>
          <w:rFonts w:eastAsia="Calibri" w:cs="Courier New"/>
          <w:szCs w:val="21"/>
        </w:rPr>
        <w:tab/>
        <w:t>And two, an order directing and declaring that the assent of the municipal actors of the County of Essex is not necessary for the proposed franchise agreement by-law under the circumstances.</w:t>
      </w:r>
    </w:p>
    <w:p w14:paraId="17DED9C6" w14:textId="77777777" w:rsidR="004A29B8" w:rsidRPr="004A29B8" w:rsidRDefault="004A29B8" w:rsidP="004A29B8">
      <w:pPr>
        <w:widowControl w:val="0"/>
        <w:spacing w:line="420" w:lineRule="auto"/>
        <w:rPr>
          <w:rFonts w:eastAsia="Calibri" w:cs="Courier New"/>
          <w:szCs w:val="21"/>
        </w:rPr>
      </w:pPr>
      <w:r w:rsidRPr="004A29B8">
        <w:rPr>
          <w:rFonts w:eastAsia="Calibri" w:cs="Courier New"/>
          <w:szCs w:val="21"/>
        </w:rPr>
        <w:tab/>
        <w:t>The application was filed on July the 13th, 2022.  The case is number EB-2022-0207.  The Ontario Energy Board issued a notice on August the 11th, 2022 advising it would hold a written hearing and asking for interventions by August the 22nd, 2022.</w:t>
      </w:r>
    </w:p>
    <w:p w14:paraId="5B55469D" w14:textId="77777777" w:rsidR="004A29B8" w:rsidRPr="004A29B8" w:rsidRDefault="004A29B8" w:rsidP="004A29B8">
      <w:pPr>
        <w:widowControl w:val="0"/>
        <w:spacing w:line="420" w:lineRule="auto"/>
        <w:rPr>
          <w:rFonts w:eastAsia="Calibri" w:cs="Courier New"/>
          <w:szCs w:val="21"/>
        </w:rPr>
      </w:pPr>
      <w:r w:rsidRPr="004A29B8">
        <w:rPr>
          <w:rFonts w:eastAsia="Calibri" w:cs="Courier New"/>
          <w:szCs w:val="21"/>
        </w:rPr>
        <w:tab/>
        <w:t>The County of Essex submitted an intervention request on August the 19th, 2022 seeking to submit evidence, interrogatories, and arguments pursuant to Rule 22 of the OEB Rules of Practice and Procedure.</w:t>
      </w:r>
    </w:p>
    <w:p w14:paraId="7182CC06" w14:textId="77777777" w:rsidR="004A29B8" w:rsidRPr="004A29B8" w:rsidRDefault="004A29B8" w:rsidP="004A29B8">
      <w:pPr>
        <w:widowControl w:val="0"/>
        <w:spacing w:line="420" w:lineRule="auto"/>
        <w:rPr>
          <w:rFonts w:eastAsia="Calibri" w:cs="Courier New"/>
          <w:szCs w:val="21"/>
        </w:rPr>
      </w:pPr>
      <w:r w:rsidRPr="004A29B8">
        <w:rPr>
          <w:rFonts w:eastAsia="Calibri" w:cs="Courier New"/>
          <w:szCs w:val="21"/>
        </w:rPr>
        <w:tab/>
        <w:t xml:space="preserve">The County of Essex submitted that it </w:t>
      </w:r>
      <w:proofErr w:type="gramStart"/>
      <w:r w:rsidRPr="004A29B8">
        <w:rPr>
          <w:rFonts w:eastAsia="Calibri" w:cs="Courier New"/>
          <w:szCs w:val="21"/>
        </w:rPr>
        <w:t>is in compliance with</w:t>
      </w:r>
      <w:proofErr w:type="gramEnd"/>
      <w:r w:rsidRPr="004A29B8">
        <w:rPr>
          <w:rFonts w:eastAsia="Calibri" w:cs="Courier New"/>
          <w:szCs w:val="21"/>
        </w:rPr>
        <w:t xml:space="preserve"> its obligations under the Municipal Franchises Act and </w:t>
      </w:r>
      <w:r w:rsidRPr="004A29B8">
        <w:rPr>
          <w:rFonts w:eastAsia="Calibri" w:cs="Courier New"/>
          <w:szCs w:val="21"/>
        </w:rPr>
        <w:lastRenderedPageBreak/>
        <w:t>contests the application on this ground.</w:t>
      </w:r>
    </w:p>
    <w:p w14:paraId="41D9FDF6" w14:textId="77777777" w:rsidR="004A29B8" w:rsidRPr="004A29B8" w:rsidRDefault="004A29B8" w:rsidP="004A29B8">
      <w:pPr>
        <w:widowControl w:val="0"/>
        <w:spacing w:line="420" w:lineRule="auto"/>
        <w:rPr>
          <w:rFonts w:eastAsia="Calibri" w:cs="Courier New"/>
          <w:szCs w:val="21"/>
        </w:rPr>
      </w:pPr>
      <w:r w:rsidRPr="004A29B8">
        <w:rPr>
          <w:rFonts w:eastAsia="Calibri" w:cs="Courier New"/>
          <w:szCs w:val="21"/>
        </w:rPr>
        <w:tab/>
        <w:t>The County of Essex was approved as an intervenor in Procedural Order No. 1 on September the 7th, 2022.</w:t>
      </w:r>
    </w:p>
    <w:p w14:paraId="62F0A2E7" w14:textId="77777777" w:rsidR="004A29B8" w:rsidRPr="004A29B8" w:rsidRDefault="004A29B8" w:rsidP="004A29B8">
      <w:pPr>
        <w:widowControl w:val="0"/>
        <w:spacing w:line="420" w:lineRule="auto"/>
        <w:rPr>
          <w:rFonts w:eastAsia="Calibri" w:cs="Courier New"/>
          <w:szCs w:val="21"/>
        </w:rPr>
      </w:pPr>
      <w:r w:rsidRPr="004A29B8">
        <w:rPr>
          <w:rFonts w:eastAsia="Calibri" w:cs="Courier New"/>
          <w:szCs w:val="21"/>
        </w:rPr>
        <w:tab/>
        <w:t>In Procedural Order No. 4, the parties were advised that the Ontario Energy Board wished to add an oral argument component to the proceeding.</w:t>
      </w:r>
    </w:p>
    <w:p w14:paraId="44A65E45" w14:textId="77777777" w:rsidR="004A29B8" w:rsidRPr="004A29B8" w:rsidRDefault="004A29B8" w:rsidP="004A29B8">
      <w:pPr>
        <w:widowControl w:val="0"/>
        <w:spacing w:line="420" w:lineRule="auto"/>
        <w:rPr>
          <w:rFonts w:eastAsia="Calibri" w:cs="Courier New"/>
          <w:szCs w:val="21"/>
        </w:rPr>
      </w:pPr>
      <w:r w:rsidRPr="004A29B8">
        <w:rPr>
          <w:rFonts w:eastAsia="Calibri" w:cs="Courier New"/>
          <w:szCs w:val="21"/>
        </w:rPr>
        <w:tab/>
        <w:t>The Ontario Energy Board has scheduled oral arguments to better understand the positions of the applicant and intervenors.</w:t>
      </w:r>
    </w:p>
    <w:p w14:paraId="3D7B5B8D" w14:textId="77777777" w:rsidR="004A29B8" w:rsidRPr="004A29B8" w:rsidRDefault="004A29B8" w:rsidP="004A29B8">
      <w:pPr>
        <w:widowControl w:val="0"/>
        <w:spacing w:line="420" w:lineRule="auto"/>
        <w:rPr>
          <w:rFonts w:eastAsia="Calibri" w:cs="Courier New"/>
          <w:szCs w:val="21"/>
        </w:rPr>
      </w:pPr>
      <w:r w:rsidRPr="004A29B8">
        <w:rPr>
          <w:rFonts w:eastAsia="Calibri" w:cs="Courier New"/>
          <w:szCs w:val="21"/>
        </w:rPr>
        <w:tab/>
        <w:t>Oral argument is beneficial, as it would allow this Panel of Commissioners to ask questions with respect to any arguments made.</w:t>
      </w:r>
    </w:p>
    <w:p w14:paraId="40740BEF" w14:textId="77777777" w:rsidR="004A29B8" w:rsidRPr="004A29B8" w:rsidRDefault="004A29B8" w:rsidP="004A29B8">
      <w:pPr>
        <w:widowControl w:val="0"/>
        <w:spacing w:line="420" w:lineRule="auto"/>
        <w:rPr>
          <w:rFonts w:eastAsia="Calibri" w:cs="Courier New"/>
          <w:szCs w:val="21"/>
        </w:rPr>
      </w:pPr>
      <w:r w:rsidRPr="004A29B8">
        <w:rPr>
          <w:rFonts w:eastAsia="Calibri" w:cs="Courier New"/>
          <w:szCs w:val="21"/>
        </w:rPr>
        <w:tab/>
        <w:t>This oral argument day is being held virtually over one day.  It will replace written submissions in this proceeding.  It is intended that this oral argument day will be complete -- will complete the record for the proceeding.</w:t>
      </w:r>
    </w:p>
    <w:p w14:paraId="3EFAB640" w14:textId="77777777" w:rsidR="004A29B8" w:rsidRPr="004A29B8" w:rsidRDefault="004A29B8" w:rsidP="004A29B8">
      <w:pPr>
        <w:widowControl w:val="0"/>
        <w:spacing w:line="420" w:lineRule="auto"/>
        <w:rPr>
          <w:rFonts w:eastAsia="Calibri" w:cs="Courier New"/>
          <w:szCs w:val="21"/>
        </w:rPr>
      </w:pPr>
      <w:r w:rsidRPr="004A29B8">
        <w:rPr>
          <w:rFonts w:eastAsia="Calibri" w:cs="Courier New"/>
          <w:szCs w:val="21"/>
        </w:rPr>
        <w:tab/>
        <w:t xml:space="preserve">This video conference is being transcribed.  It is also being audio streamed via the OEB's website, and a live stream is also being conducted through OEB's </w:t>
      </w:r>
      <w:r w:rsidR="00D36826" w:rsidRPr="004A29B8">
        <w:rPr>
          <w:rFonts w:eastAsia="Calibri" w:cs="Courier New"/>
          <w:szCs w:val="21"/>
        </w:rPr>
        <w:t>YouTube</w:t>
      </w:r>
      <w:r w:rsidRPr="004A29B8">
        <w:rPr>
          <w:rFonts w:eastAsia="Calibri" w:cs="Courier New"/>
          <w:szCs w:val="21"/>
        </w:rPr>
        <w:t xml:space="preserve"> channel.</w:t>
      </w:r>
    </w:p>
    <w:p w14:paraId="332E9AB4" w14:textId="77777777" w:rsidR="004A29B8" w:rsidRPr="004A29B8" w:rsidRDefault="004A29B8" w:rsidP="004A29B8">
      <w:pPr>
        <w:widowControl w:val="0"/>
        <w:spacing w:line="420" w:lineRule="auto"/>
        <w:rPr>
          <w:rFonts w:eastAsia="Calibri" w:cs="Courier New"/>
          <w:szCs w:val="21"/>
        </w:rPr>
      </w:pPr>
      <w:r w:rsidRPr="004A29B8">
        <w:rPr>
          <w:rFonts w:eastAsia="Calibri" w:cs="Courier New"/>
          <w:szCs w:val="21"/>
        </w:rPr>
        <w:tab/>
        <w:t>My name is Bob Dodds, and I am the Presiding Commissioner for this proceeding today, and with me are my fellow commissioners, Commissioner Michael Janigan -- I'm not sure where he is on your screen, but he is the fellow with the shock of white hair -- and Commissioner David Sword.</w:t>
      </w:r>
    </w:p>
    <w:p w14:paraId="1DF1C2FC" w14:textId="77777777" w:rsidR="004A29B8" w:rsidRPr="004A29B8" w:rsidRDefault="004A29B8" w:rsidP="004A29B8">
      <w:pPr>
        <w:widowControl w:val="0"/>
        <w:spacing w:line="420" w:lineRule="auto"/>
        <w:rPr>
          <w:rFonts w:eastAsia="Calibri" w:cs="Courier New"/>
          <w:szCs w:val="21"/>
        </w:rPr>
      </w:pPr>
      <w:r w:rsidRPr="004A29B8">
        <w:rPr>
          <w:rFonts w:eastAsia="Calibri" w:cs="Courier New"/>
          <w:szCs w:val="21"/>
        </w:rPr>
        <w:tab/>
        <w:t xml:space="preserve">Now, it is suspected that almost all of you after </w:t>
      </w:r>
      <w:r w:rsidRPr="004A29B8">
        <w:rPr>
          <w:rFonts w:eastAsia="Calibri" w:cs="Courier New"/>
          <w:szCs w:val="21"/>
        </w:rPr>
        <w:lastRenderedPageBreak/>
        <w:t>almost three years of virtual hearings are fairly familiar with the protocols that need   to be followed when involved in these virtual hearings, but notwithstanding, I'd like to remind you that -- to please place your mics on mute and turn your video cameras off when you're not speaking, and also, turn off your virtual backgrounds if you can.</w:t>
      </w:r>
    </w:p>
    <w:p w14:paraId="5ED1FDFC" w14:textId="77777777" w:rsidR="004A29B8" w:rsidRPr="004A29B8" w:rsidRDefault="004A29B8" w:rsidP="004A29B8">
      <w:pPr>
        <w:widowControl w:val="0"/>
        <w:spacing w:line="420" w:lineRule="auto"/>
        <w:rPr>
          <w:rFonts w:eastAsia="Calibri" w:cs="Courier New"/>
          <w:szCs w:val="21"/>
        </w:rPr>
      </w:pPr>
      <w:r w:rsidRPr="004A29B8">
        <w:rPr>
          <w:rFonts w:eastAsia="Calibri" w:cs="Courier New"/>
          <w:szCs w:val="21"/>
        </w:rPr>
        <w:tab/>
        <w:t>I'm not sure if you can or not.  I'm not sure how much that helps, but if you can, please do that.</w:t>
      </w:r>
    </w:p>
    <w:p w14:paraId="39098E7B" w14:textId="77777777" w:rsidR="004A29B8" w:rsidRPr="004A29B8" w:rsidRDefault="004A29B8" w:rsidP="004A29B8">
      <w:pPr>
        <w:widowControl w:val="0"/>
        <w:spacing w:line="420" w:lineRule="auto"/>
        <w:rPr>
          <w:rFonts w:eastAsia="Calibri" w:cs="Courier New"/>
          <w:szCs w:val="21"/>
        </w:rPr>
      </w:pPr>
      <w:r w:rsidRPr="004A29B8">
        <w:rPr>
          <w:rFonts w:eastAsia="Calibri" w:cs="Courier New"/>
          <w:szCs w:val="21"/>
        </w:rPr>
        <w:tab/>
        <w:t>If you are speaking, please state your name and the party represented for the court reporter before presenting.</w:t>
      </w:r>
    </w:p>
    <w:p w14:paraId="3EABC7AB" w14:textId="77777777" w:rsidR="004A29B8" w:rsidRPr="004A29B8" w:rsidRDefault="004A29B8" w:rsidP="004A29B8">
      <w:pPr>
        <w:widowControl w:val="0"/>
        <w:spacing w:line="420" w:lineRule="auto"/>
        <w:rPr>
          <w:rFonts w:eastAsia="Calibri" w:cs="Courier New"/>
          <w:szCs w:val="21"/>
        </w:rPr>
      </w:pPr>
      <w:r w:rsidRPr="004A29B8">
        <w:rPr>
          <w:rFonts w:eastAsia="Calibri" w:cs="Courier New"/>
          <w:szCs w:val="21"/>
        </w:rPr>
        <w:tab/>
        <w:t>During your presentations, please refrain from asking questions of each other.</w:t>
      </w:r>
    </w:p>
    <w:p w14:paraId="5F17D3CB" w14:textId="77777777" w:rsidR="004A29B8" w:rsidRPr="004A29B8" w:rsidRDefault="004A29B8" w:rsidP="004A29B8">
      <w:pPr>
        <w:widowControl w:val="0"/>
        <w:spacing w:line="420" w:lineRule="auto"/>
        <w:rPr>
          <w:rFonts w:eastAsia="Calibri" w:cs="Courier New"/>
          <w:szCs w:val="21"/>
        </w:rPr>
      </w:pPr>
      <w:r w:rsidRPr="004A29B8">
        <w:rPr>
          <w:rFonts w:eastAsia="Calibri" w:cs="Courier New"/>
          <w:szCs w:val="21"/>
        </w:rPr>
        <w:tab/>
        <w:t>The parties are to rely on the existing record.  Enbridge Gas will have 30 minutes for its argument-in-chief beginning around, in about five minutes.</w:t>
      </w:r>
    </w:p>
    <w:p w14:paraId="3025096F" w14:textId="77777777" w:rsidR="004A29B8" w:rsidRPr="004A29B8" w:rsidRDefault="004A29B8" w:rsidP="004A29B8">
      <w:pPr>
        <w:widowControl w:val="0"/>
        <w:spacing w:line="420" w:lineRule="auto"/>
        <w:rPr>
          <w:rFonts w:eastAsia="Calibri" w:cs="Courier New"/>
          <w:szCs w:val="21"/>
        </w:rPr>
      </w:pPr>
      <w:r w:rsidRPr="004A29B8">
        <w:rPr>
          <w:rFonts w:eastAsia="Calibri" w:cs="Courier New"/>
          <w:szCs w:val="21"/>
        </w:rPr>
        <w:tab/>
        <w:t>OEB Staff and the County of Essex will follow in that order and will each have 30 minutes for their oral submissions.</w:t>
      </w:r>
    </w:p>
    <w:p w14:paraId="17E7B660" w14:textId="77777777" w:rsidR="004A29B8" w:rsidRPr="004A29B8" w:rsidRDefault="004A29B8" w:rsidP="004A29B8">
      <w:pPr>
        <w:widowControl w:val="0"/>
        <w:spacing w:line="420" w:lineRule="auto"/>
        <w:rPr>
          <w:rFonts w:eastAsia="Calibri" w:cs="Courier New"/>
          <w:szCs w:val="21"/>
        </w:rPr>
      </w:pPr>
      <w:r w:rsidRPr="004A29B8">
        <w:rPr>
          <w:rFonts w:eastAsia="Calibri" w:cs="Courier New"/>
          <w:szCs w:val="21"/>
        </w:rPr>
        <w:tab/>
        <w:t xml:space="preserve">The </w:t>
      </w:r>
      <w:r w:rsidR="004A062A">
        <w:rPr>
          <w:rFonts w:eastAsia="Calibri" w:cs="Courier New"/>
          <w:szCs w:val="21"/>
        </w:rPr>
        <w:t>Panel</w:t>
      </w:r>
      <w:r w:rsidRPr="004A29B8">
        <w:rPr>
          <w:rFonts w:eastAsia="Calibri" w:cs="Courier New"/>
          <w:szCs w:val="21"/>
        </w:rPr>
        <w:t xml:space="preserve"> will have 10 minutes for questions between each presentation.</w:t>
      </w:r>
    </w:p>
    <w:p w14:paraId="2F4C4C8E" w14:textId="77777777" w:rsidR="004A29B8" w:rsidRPr="004A29B8" w:rsidRDefault="004A29B8" w:rsidP="004A29B8">
      <w:pPr>
        <w:widowControl w:val="0"/>
        <w:spacing w:line="420" w:lineRule="auto"/>
        <w:rPr>
          <w:rFonts w:eastAsia="Calibri" w:cs="Courier New"/>
          <w:szCs w:val="21"/>
        </w:rPr>
      </w:pPr>
      <w:r w:rsidRPr="004A29B8">
        <w:rPr>
          <w:rFonts w:eastAsia="Calibri" w:cs="Courier New"/>
          <w:szCs w:val="21"/>
        </w:rPr>
        <w:tab/>
        <w:t xml:space="preserve">Following a 15-minute break, towards, getting close to around 11:30, I believe, Enbridge will have 20 minutes to present its </w:t>
      </w:r>
      <w:proofErr w:type="gramStart"/>
      <w:r w:rsidRPr="004A29B8">
        <w:rPr>
          <w:rFonts w:eastAsia="Calibri" w:cs="Courier New"/>
          <w:szCs w:val="21"/>
        </w:rPr>
        <w:t>reply</w:t>
      </w:r>
      <w:proofErr w:type="gramEnd"/>
      <w:r w:rsidRPr="004A29B8">
        <w:rPr>
          <w:rFonts w:eastAsia="Calibri" w:cs="Courier New"/>
          <w:szCs w:val="21"/>
        </w:rPr>
        <w:t xml:space="preserve"> argument, followed by ten minutes before </w:t>
      </w:r>
      <w:r w:rsidR="004A062A">
        <w:rPr>
          <w:rFonts w:eastAsia="Calibri" w:cs="Courier New"/>
          <w:szCs w:val="21"/>
        </w:rPr>
        <w:t>Panel</w:t>
      </w:r>
      <w:r w:rsidRPr="004A29B8">
        <w:rPr>
          <w:rFonts w:eastAsia="Calibri" w:cs="Courier New"/>
          <w:szCs w:val="21"/>
        </w:rPr>
        <w:t xml:space="preserve"> questions.</w:t>
      </w:r>
    </w:p>
    <w:p w14:paraId="1D21A899" w14:textId="77777777" w:rsidR="004A29B8" w:rsidRPr="004A29B8" w:rsidRDefault="004A29B8" w:rsidP="004A29B8">
      <w:pPr>
        <w:widowControl w:val="0"/>
        <w:spacing w:line="420" w:lineRule="auto"/>
        <w:rPr>
          <w:rFonts w:eastAsia="Calibri" w:cs="Courier New"/>
          <w:szCs w:val="21"/>
        </w:rPr>
      </w:pPr>
      <w:r w:rsidRPr="004A29B8">
        <w:rPr>
          <w:rFonts w:eastAsia="Calibri" w:cs="Courier New"/>
          <w:szCs w:val="21"/>
        </w:rPr>
        <w:tab/>
        <w:t xml:space="preserve">The oral argument proceeding is scheduled to end around 12:30 p.m. today.  However, should there be a need for more time, primarily for questions by the </w:t>
      </w:r>
      <w:r w:rsidR="004A062A">
        <w:rPr>
          <w:rFonts w:eastAsia="Calibri" w:cs="Courier New"/>
          <w:szCs w:val="21"/>
        </w:rPr>
        <w:t>Panel</w:t>
      </w:r>
      <w:r w:rsidRPr="004A29B8">
        <w:rPr>
          <w:rFonts w:eastAsia="Calibri" w:cs="Courier New"/>
          <w:szCs w:val="21"/>
        </w:rPr>
        <w:t xml:space="preserve"> and responses by the parties, the time will be extended to 1:00 </w:t>
      </w:r>
      <w:r w:rsidRPr="004A29B8">
        <w:rPr>
          <w:rFonts w:eastAsia="Calibri" w:cs="Courier New"/>
          <w:szCs w:val="21"/>
        </w:rPr>
        <w:lastRenderedPageBreak/>
        <w:t>p.m.  If more time is still needed, the proceeding will be adjourned for one hour and will reconvene at 2:00 p.m.  We will see as the proceeding progresses on how we are abiding by those time limits.</w:t>
      </w:r>
    </w:p>
    <w:p w14:paraId="2F4DB439" w14:textId="77777777" w:rsidR="004A29B8" w:rsidRPr="004A29B8" w:rsidRDefault="004A29B8" w:rsidP="004A29B8">
      <w:pPr>
        <w:widowControl w:val="0"/>
        <w:spacing w:line="420" w:lineRule="auto"/>
        <w:rPr>
          <w:rFonts w:eastAsia="Calibri" w:cs="Courier New"/>
          <w:szCs w:val="21"/>
        </w:rPr>
      </w:pPr>
      <w:r w:rsidRPr="004A29B8">
        <w:rPr>
          <w:rFonts w:eastAsia="Calibri" w:cs="Courier New"/>
          <w:szCs w:val="21"/>
        </w:rPr>
        <w:tab/>
        <w:t>I will now call upon Mr. Lanni from the Ontario Energy Board to outline some more logistics, if any.</w:t>
      </w:r>
    </w:p>
    <w:p w14:paraId="5307C2DA" w14:textId="77777777" w:rsidR="004A29B8" w:rsidRPr="004A29B8" w:rsidRDefault="004A29B8" w:rsidP="004A29B8">
      <w:pPr>
        <w:widowControl w:val="0"/>
        <w:spacing w:line="420" w:lineRule="auto"/>
        <w:rPr>
          <w:rFonts w:eastAsia="Calibri" w:cs="Courier New"/>
          <w:szCs w:val="21"/>
        </w:rPr>
      </w:pPr>
      <w:r w:rsidRPr="004A29B8">
        <w:rPr>
          <w:rFonts w:eastAsia="Calibri" w:cs="Courier New"/>
          <w:szCs w:val="21"/>
        </w:rPr>
        <w:tab/>
        <w:t>MR. LANNI:  Thank you, Mr. Dodds.  Richard Lanni.  I'm counsel with the OEB.  Thank you, everybody, for attending.</w:t>
      </w:r>
    </w:p>
    <w:p w14:paraId="6BCAFE5C" w14:textId="77777777" w:rsidR="004A29B8" w:rsidRPr="004A29B8" w:rsidRDefault="004A29B8" w:rsidP="004A29B8">
      <w:pPr>
        <w:widowControl w:val="0"/>
        <w:spacing w:line="420" w:lineRule="auto"/>
        <w:rPr>
          <w:rFonts w:eastAsia="Calibri" w:cs="Courier New"/>
          <w:szCs w:val="21"/>
        </w:rPr>
      </w:pPr>
      <w:r w:rsidRPr="004A29B8">
        <w:rPr>
          <w:rFonts w:eastAsia="Calibri" w:cs="Courier New"/>
          <w:szCs w:val="21"/>
        </w:rPr>
        <w:tab/>
        <w:t xml:space="preserve">I wonder if now </w:t>
      </w:r>
      <w:proofErr w:type="gramStart"/>
      <w:r w:rsidRPr="004A29B8">
        <w:rPr>
          <w:rFonts w:eastAsia="Calibri" w:cs="Courier New"/>
          <w:szCs w:val="21"/>
        </w:rPr>
        <w:t>is a good opportunity</w:t>
      </w:r>
      <w:proofErr w:type="gramEnd"/>
      <w:r w:rsidRPr="004A29B8">
        <w:rPr>
          <w:rFonts w:eastAsia="Calibri" w:cs="Courier New"/>
          <w:szCs w:val="21"/>
        </w:rPr>
        <w:t xml:space="preserve"> to have appearances of the parties.</w:t>
      </w:r>
    </w:p>
    <w:p w14:paraId="658CEF1A" w14:textId="77777777" w:rsidR="004A29B8" w:rsidRPr="004A29B8" w:rsidRDefault="004A29B8" w:rsidP="004A29B8">
      <w:pPr>
        <w:widowControl w:val="0"/>
        <w:spacing w:line="420" w:lineRule="auto"/>
        <w:rPr>
          <w:rFonts w:eastAsia="Calibri" w:cs="Courier New"/>
          <w:szCs w:val="21"/>
        </w:rPr>
      </w:pPr>
      <w:r w:rsidRPr="004A29B8">
        <w:rPr>
          <w:rFonts w:eastAsia="Calibri" w:cs="Courier New"/>
          <w:szCs w:val="21"/>
        </w:rPr>
        <w:tab/>
        <w:t>Alternatively, we can have appearances given in stages as each party makes its argument.</w:t>
      </w:r>
    </w:p>
    <w:p w14:paraId="6ABDB6FF" w14:textId="77777777" w:rsidR="004A29B8" w:rsidRPr="004A29B8" w:rsidRDefault="004A29B8" w:rsidP="004A29B8">
      <w:pPr>
        <w:widowControl w:val="0"/>
        <w:spacing w:line="420" w:lineRule="auto"/>
        <w:rPr>
          <w:rFonts w:eastAsia="Calibri" w:cs="Courier New"/>
          <w:szCs w:val="21"/>
        </w:rPr>
      </w:pPr>
      <w:r w:rsidRPr="004A29B8">
        <w:rPr>
          <w:rFonts w:eastAsia="Calibri" w:cs="Courier New"/>
          <w:szCs w:val="21"/>
        </w:rPr>
        <w:tab/>
        <w:t>I will leave that with you, Mr. Dodds.</w:t>
      </w:r>
    </w:p>
    <w:p w14:paraId="0B224CD3" w14:textId="77777777" w:rsidR="004A29B8" w:rsidRPr="004A29B8" w:rsidRDefault="004A29B8" w:rsidP="004A29B8">
      <w:pPr>
        <w:widowControl w:val="0"/>
        <w:spacing w:line="420" w:lineRule="auto"/>
        <w:rPr>
          <w:rFonts w:eastAsia="Calibri" w:cs="Courier New"/>
          <w:szCs w:val="21"/>
        </w:rPr>
      </w:pPr>
      <w:r w:rsidRPr="004A29B8">
        <w:rPr>
          <w:rFonts w:eastAsia="Calibri" w:cs="Courier New"/>
          <w:szCs w:val="21"/>
        </w:rPr>
        <w:tab/>
        <w:t>MR. DODDS:  I will suggest they make their appearances as they start their presentation for the court reporter.</w:t>
      </w:r>
    </w:p>
    <w:p w14:paraId="3DE9FB9E" w14:textId="77777777" w:rsidR="004A29B8" w:rsidRPr="004A29B8" w:rsidRDefault="004A29B8" w:rsidP="004A29B8">
      <w:pPr>
        <w:widowControl w:val="0"/>
        <w:spacing w:line="420" w:lineRule="auto"/>
        <w:rPr>
          <w:rFonts w:eastAsia="Calibri" w:cs="Courier New"/>
          <w:szCs w:val="21"/>
        </w:rPr>
      </w:pPr>
      <w:r w:rsidRPr="004A29B8">
        <w:rPr>
          <w:rFonts w:eastAsia="Calibri" w:cs="Courier New"/>
          <w:szCs w:val="21"/>
        </w:rPr>
        <w:tab/>
        <w:t>MR. LANNI:  And typically, if we are in a meeting room all together, I would have met with counsel and Staff to see if there were any preliminary matters and advise them that I would bring those matters to the Panel.  I think OEB Staff doesn't have any.  Maybe the Panel can ask the other parties if they have any preliminary matters at this time.</w:t>
      </w:r>
    </w:p>
    <w:p w14:paraId="5466A261" w14:textId="77777777" w:rsidR="004A29B8" w:rsidRPr="004A29B8" w:rsidRDefault="004A29B8" w:rsidP="004A29B8">
      <w:pPr>
        <w:widowControl w:val="0"/>
        <w:spacing w:line="420" w:lineRule="auto"/>
        <w:rPr>
          <w:rFonts w:eastAsia="Calibri" w:cs="Courier New"/>
          <w:szCs w:val="21"/>
        </w:rPr>
      </w:pPr>
      <w:r w:rsidRPr="004A29B8">
        <w:rPr>
          <w:rFonts w:eastAsia="Calibri" w:cs="Courier New"/>
          <w:szCs w:val="21"/>
        </w:rPr>
        <w:tab/>
        <w:t>MR. DODDS:  Yes.  Mr. McMahon, do you have any preliminary matters?</w:t>
      </w:r>
    </w:p>
    <w:p w14:paraId="0070561C" w14:textId="77777777" w:rsidR="004A29B8" w:rsidRPr="004A29B8" w:rsidRDefault="004A29B8" w:rsidP="004A29B8">
      <w:pPr>
        <w:widowControl w:val="0"/>
        <w:spacing w:line="420" w:lineRule="auto"/>
        <w:rPr>
          <w:rFonts w:eastAsia="Calibri" w:cs="Courier New"/>
          <w:szCs w:val="21"/>
        </w:rPr>
      </w:pPr>
      <w:r w:rsidRPr="004A29B8">
        <w:rPr>
          <w:rFonts w:eastAsia="Calibri" w:cs="Courier New"/>
          <w:szCs w:val="21"/>
        </w:rPr>
        <w:tab/>
        <w:t>MR. McMAHON:  Enbridge doesn't have anything preliminary, no.  Thanks.</w:t>
      </w:r>
    </w:p>
    <w:p w14:paraId="70A40EBD" w14:textId="77777777" w:rsidR="004A29B8" w:rsidRPr="004A29B8" w:rsidRDefault="004A29B8" w:rsidP="004A29B8">
      <w:pPr>
        <w:widowControl w:val="0"/>
        <w:spacing w:line="420" w:lineRule="auto"/>
        <w:rPr>
          <w:rFonts w:eastAsia="Calibri" w:cs="Courier New"/>
          <w:szCs w:val="21"/>
        </w:rPr>
      </w:pPr>
      <w:r w:rsidRPr="004A29B8">
        <w:rPr>
          <w:rFonts w:eastAsia="Calibri" w:cs="Courier New"/>
          <w:szCs w:val="21"/>
        </w:rPr>
        <w:tab/>
        <w:t>MR. DODDS:  Okay.  Mr. Sundin, from Essex?</w:t>
      </w:r>
    </w:p>
    <w:p w14:paraId="60D66D0F" w14:textId="77777777" w:rsidR="004A29B8" w:rsidRPr="004A29B8" w:rsidRDefault="004A29B8" w:rsidP="004A29B8">
      <w:pPr>
        <w:widowControl w:val="0"/>
        <w:spacing w:line="420" w:lineRule="auto"/>
        <w:rPr>
          <w:rFonts w:eastAsia="Calibri" w:cs="Courier New"/>
          <w:szCs w:val="21"/>
        </w:rPr>
      </w:pPr>
      <w:r w:rsidRPr="004A29B8">
        <w:rPr>
          <w:rFonts w:eastAsia="Calibri" w:cs="Courier New"/>
          <w:szCs w:val="21"/>
        </w:rPr>
        <w:tab/>
        <w:t>MR. SUNDIN:  No preliminary matters.</w:t>
      </w:r>
    </w:p>
    <w:p w14:paraId="1D22BC55" w14:textId="77777777" w:rsidR="004A29B8" w:rsidRPr="004A29B8" w:rsidRDefault="004A29B8" w:rsidP="004A29B8">
      <w:pPr>
        <w:widowControl w:val="0"/>
        <w:spacing w:line="420" w:lineRule="auto"/>
        <w:rPr>
          <w:rFonts w:eastAsia="Calibri" w:cs="Courier New"/>
          <w:szCs w:val="21"/>
        </w:rPr>
      </w:pPr>
      <w:r w:rsidRPr="004A29B8">
        <w:rPr>
          <w:rFonts w:eastAsia="Calibri" w:cs="Courier New"/>
          <w:szCs w:val="21"/>
        </w:rPr>
        <w:tab/>
        <w:t xml:space="preserve">MR. DODDS:  Thank you.  And you have none for Staff, I </w:t>
      </w:r>
      <w:r w:rsidRPr="004A29B8">
        <w:rPr>
          <w:rFonts w:eastAsia="Calibri" w:cs="Courier New"/>
          <w:szCs w:val="21"/>
        </w:rPr>
        <w:lastRenderedPageBreak/>
        <w:t>gather?</w:t>
      </w:r>
    </w:p>
    <w:p w14:paraId="589FC139" w14:textId="77777777" w:rsidR="004A29B8" w:rsidRPr="004A29B8" w:rsidRDefault="004A29B8" w:rsidP="004A29B8">
      <w:pPr>
        <w:widowControl w:val="0"/>
        <w:spacing w:line="420" w:lineRule="auto"/>
        <w:rPr>
          <w:rFonts w:eastAsia="Calibri" w:cs="Courier New"/>
          <w:szCs w:val="21"/>
        </w:rPr>
      </w:pPr>
      <w:r w:rsidRPr="004A29B8">
        <w:rPr>
          <w:rFonts w:eastAsia="Calibri" w:cs="Courier New"/>
          <w:szCs w:val="21"/>
        </w:rPr>
        <w:tab/>
        <w:t>MR. LANNI:  That's correct.  Just a reminder that another staff member is going to do the land acknowledgment before the proceedings begin.</w:t>
      </w:r>
    </w:p>
    <w:p w14:paraId="03C49854" w14:textId="77777777" w:rsidR="00E012A0" w:rsidRDefault="004A29B8" w:rsidP="00E012A0">
      <w:pPr>
        <w:widowControl w:val="0"/>
        <w:spacing w:line="420" w:lineRule="auto"/>
        <w:rPr>
          <w:rFonts w:eastAsia="Calibri" w:cs="Courier New"/>
          <w:szCs w:val="21"/>
        </w:rPr>
      </w:pPr>
      <w:r w:rsidRPr="004A29B8">
        <w:rPr>
          <w:rFonts w:eastAsia="Calibri" w:cs="Courier New"/>
          <w:szCs w:val="21"/>
        </w:rPr>
        <w:tab/>
        <w:t xml:space="preserve">MR. DODDS:  </w:t>
      </w:r>
      <w:proofErr w:type="gramStart"/>
      <w:r w:rsidRPr="004A29B8">
        <w:rPr>
          <w:rFonts w:eastAsia="Calibri" w:cs="Courier New"/>
          <w:szCs w:val="21"/>
        </w:rPr>
        <w:t>Okay, if</w:t>
      </w:r>
      <w:proofErr w:type="gramEnd"/>
      <w:r w:rsidRPr="004A29B8">
        <w:rPr>
          <w:rFonts w:eastAsia="Calibri" w:cs="Courier New"/>
          <w:szCs w:val="21"/>
        </w:rPr>
        <w:t xml:space="preserve"> we can have that now.</w:t>
      </w:r>
    </w:p>
    <w:p w14:paraId="28148238" w14:textId="77777777" w:rsidR="004A29B8" w:rsidRPr="004A29B8" w:rsidRDefault="004A29B8" w:rsidP="00E012A0">
      <w:pPr>
        <w:pStyle w:val="Heading1"/>
      </w:pPr>
      <w:bookmarkStart w:id="7" w:name="_Toc126756540"/>
      <w:r w:rsidRPr="004A29B8">
        <w:t>Land Acknowledgment:</w:t>
      </w:r>
      <w:bookmarkEnd w:id="7"/>
    </w:p>
    <w:p w14:paraId="35D45E8F" w14:textId="77777777" w:rsidR="004A29B8" w:rsidRPr="004A29B8" w:rsidRDefault="004A29B8" w:rsidP="004A29B8">
      <w:pPr>
        <w:widowControl w:val="0"/>
        <w:spacing w:line="420" w:lineRule="auto"/>
        <w:rPr>
          <w:rFonts w:eastAsia="Calibri" w:cs="Courier New"/>
          <w:szCs w:val="21"/>
        </w:rPr>
      </w:pPr>
      <w:r w:rsidRPr="004A29B8">
        <w:rPr>
          <w:rFonts w:eastAsia="Calibri" w:cs="Courier New"/>
          <w:szCs w:val="21"/>
        </w:rPr>
        <w:tab/>
        <w:t>MS. SANASIE:  The Ontario Energy Board acknowledges that our headquarters in Toronto is located on the traditional territory of many nations, including the Mississaugas of the Credit, the Anishnabeg, the Chippewa, the Haudenosaunee, and the Wendat peoples.  This area is now home to many diverse First Nations, Inuit, and Métis peoples.  We also acknowledge that Toronto is covered by Treaty 13 with the Mississaugas of the Credit.</w:t>
      </w:r>
    </w:p>
    <w:p w14:paraId="2F3C60FA" w14:textId="77777777" w:rsidR="004A29B8" w:rsidRPr="004A29B8" w:rsidRDefault="004A29B8" w:rsidP="004A29B8">
      <w:pPr>
        <w:widowControl w:val="0"/>
        <w:spacing w:line="420" w:lineRule="auto"/>
        <w:rPr>
          <w:rFonts w:eastAsia="Calibri" w:cs="Courier New"/>
          <w:szCs w:val="21"/>
        </w:rPr>
      </w:pPr>
      <w:r w:rsidRPr="004A29B8">
        <w:rPr>
          <w:rFonts w:eastAsia="Calibri" w:cs="Courier New"/>
          <w:szCs w:val="21"/>
        </w:rPr>
        <w:tab/>
        <w:t xml:space="preserve">We are grateful for the opportunity to gather and work on this </w:t>
      </w:r>
      <w:proofErr w:type="gramStart"/>
      <w:r w:rsidRPr="004A29B8">
        <w:rPr>
          <w:rFonts w:eastAsia="Calibri" w:cs="Courier New"/>
          <w:szCs w:val="21"/>
        </w:rPr>
        <w:t>land, and</w:t>
      </w:r>
      <w:proofErr w:type="gramEnd"/>
      <w:r w:rsidRPr="004A29B8">
        <w:rPr>
          <w:rFonts w:eastAsia="Calibri" w:cs="Courier New"/>
          <w:szCs w:val="21"/>
        </w:rPr>
        <w:t xml:space="preserve"> recognize our shared responsibility to support and be good stewards of it.  Thanks.</w:t>
      </w:r>
    </w:p>
    <w:p w14:paraId="3A61262C" w14:textId="77777777" w:rsidR="004A29B8" w:rsidRPr="004A29B8" w:rsidRDefault="004A29B8" w:rsidP="004A29B8">
      <w:pPr>
        <w:widowControl w:val="0"/>
        <w:spacing w:line="420" w:lineRule="auto"/>
        <w:rPr>
          <w:rFonts w:eastAsia="Calibri" w:cs="Courier New"/>
          <w:szCs w:val="21"/>
        </w:rPr>
      </w:pPr>
      <w:r w:rsidRPr="004A29B8">
        <w:rPr>
          <w:rFonts w:eastAsia="Calibri" w:cs="Courier New"/>
          <w:szCs w:val="21"/>
        </w:rPr>
        <w:tab/>
        <w:t>MR. DODDS:  Thank you, Ashley.</w:t>
      </w:r>
    </w:p>
    <w:p w14:paraId="3C02272C" w14:textId="77777777" w:rsidR="004A29B8" w:rsidRPr="004A29B8" w:rsidRDefault="004A29B8" w:rsidP="004A29B8">
      <w:pPr>
        <w:widowControl w:val="0"/>
        <w:spacing w:line="420" w:lineRule="auto"/>
        <w:rPr>
          <w:rFonts w:eastAsia="Calibri" w:cs="Courier New"/>
          <w:szCs w:val="21"/>
        </w:rPr>
      </w:pPr>
      <w:r w:rsidRPr="004A29B8">
        <w:rPr>
          <w:rFonts w:eastAsia="Calibri" w:cs="Courier New"/>
          <w:szCs w:val="21"/>
        </w:rPr>
        <w:tab/>
        <w:t>The proceedings will now begin.</w:t>
      </w:r>
    </w:p>
    <w:p w14:paraId="39A59DE0" w14:textId="77777777" w:rsidR="004A29B8" w:rsidRPr="004A29B8" w:rsidRDefault="004A29B8" w:rsidP="004A29B8">
      <w:pPr>
        <w:widowControl w:val="0"/>
        <w:spacing w:line="420" w:lineRule="auto"/>
        <w:rPr>
          <w:rFonts w:eastAsia="Calibri" w:cs="Courier New"/>
          <w:szCs w:val="21"/>
        </w:rPr>
      </w:pPr>
      <w:r w:rsidRPr="004A29B8">
        <w:rPr>
          <w:rFonts w:eastAsia="Calibri" w:cs="Courier New"/>
          <w:szCs w:val="21"/>
        </w:rPr>
        <w:tab/>
        <w:t>Mr. McMahon, will you please present your argument in-chief on behalf of Enbridge.</w:t>
      </w:r>
    </w:p>
    <w:p w14:paraId="21A65A84" w14:textId="77777777" w:rsidR="004A29B8" w:rsidRDefault="004A29B8" w:rsidP="004A29B8">
      <w:pPr>
        <w:widowControl w:val="0"/>
        <w:spacing w:line="420" w:lineRule="auto"/>
        <w:rPr>
          <w:rFonts w:eastAsia="Calibri" w:cs="Courier New"/>
          <w:szCs w:val="21"/>
        </w:rPr>
      </w:pPr>
      <w:r w:rsidRPr="004A29B8">
        <w:rPr>
          <w:rFonts w:eastAsia="Calibri" w:cs="Courier New"/>
          <w:szCs w:val="21"/>
        </w:rPr>
        <w:tab/>
        <w:t>MR. McMAHON:  Yes.  I'll let Guri lead us on that.</w:t>
      </w:r>
    </w:p>
    <w:p w14:paraId="05EB4004" w14:textId="77777777" w:rsidR="004A29B8" w:rsidRPr="004A29B8" w:rsidRDefault="004A29B8" w:rsidP="004A29B8">
      <w:pPr>
        <w:widowControl w:val="0"/>
        <w:spacing w:line="420" w:lineRule="auto"/>
        <w:rPr>
          <w:rFonts w:eastAsia="Calibri" w:cs="Courier New"/>
          <w:szCs w:val="21"/>
        </w:rPr>
      </w:pPr>
      <w:r w:rsidRPr="004A29B8">
        <w:rPr>
          <w:rFonts w:eastAsia="Calibri" w:cs="Courier New"/>
          <w:szCs w:val="21"/>
        </w:rPr>
        <w:tab/>
        <w:t>MR. DODDS:  Just for the court reporter, McMahon is spelled M-c-M-</w:t>
      </w:r>
      <w:r w:rsidR="00E33EA5" w:rsidRPr="004A29B8">
        <w:rPr>
          <w:rFonts w:eastAsia="Calibri" w:cs="Courier New"/>
          <w:szCs w:val="21"/>
        </w:rPr>
        <w:t>a-h-o-n</w:t>
      </w:r>
      <w:r w:rsidRPr="004A29B8">
        <w:rPr>
          <w:rFonts w:eastAsia="Calibri" w:cs="Courier New"/>
          <w:szCs w:val="21"/>
        </w:rPr>
        <w:t>.</w:t>
      </w:r>
    </w:p>
    <w:p w14:paraId="2D038690" w14:textId="77777777" w:rsidR="004A29B8" w:rsidRPr="004A29B8" w:rsidRDefault="004A29B8" w:rsidP="004A29B8">
      <w:pPr>
        <w:widowControl w:val="0"/>
        <w:spacing w:line="420" w:lineRule="auto"/>
        <w:rPr>
          <w:rFonts w:eastAsia="Calibri" w:cs="Courier New"/>
          <w:szCs w:val="21"/>
        </w:rPr>
      </w:pPr>
      <w:r w:rsidRPr="004A29B8">
        <w:rPr>
          <w:rFonts w:eastAsia="Calibri" w:cs="Courier New"/>
          <w:szCs w:val="21"/>
        </w:rPr>
        <w:tab/>
        <w:t>And who is presenting for you, for Enbridge?  We cannot hear you.  We still cannot hear.</w:t>
      </w:r>
    </w:p>
    <w:p w14:paraId="7B4E031F" w14:textId="77777777" w:rsidR="004A29B8" w:rsidRPr="004A29B8" w:rsidRDefault="004A29B8" w:rsidP="004A29B8">
      <w:pPr>
        <w:widowControl w:val="0"/>
        <w:spacing w:line="420" w:lineRule="auto"/>
        <w:rPr>
          <w:rFonts w:eastAsia="Calibri" w:cs="Courier New"/>
          <w:szCs w:val="21"/>
        </w:rPr>
      </w:pPr>
      <w:r w:rsidRPr="004A29B8">
        <w:rPr>
          <w:rFonts w:eastAsia="Calibri" w:cs="Courier New"/>
          <w:szCs w:val="21"/>
        </w:rPr>
        <w:tab/>
        <w:t>Is it Mr. Guri Pannu?</w:t>
      </w:r>
    </w:p>
    <w:p w14:paraId="7ADAC108" w14:textId="77777777" w:rsidR="004A29B8" w:rsidRPr="004A29B8" w:rsidRDefault="004A29B8" w:rsidP="004A29B8">
      <w:pPr>
        <w:widowControl w:val="0"/>
        <w:spacing w:line="420" w:lineRule="auto"/>
        <w:rPr>
          <w:rFonts w:eastAsia="Calibri" w:cs="Courier New"/>
          <w:szCs w:val="21"/>
        </w:rPr>
      </w:pPr>
      <w:r w:rsidRPr="004A29B8">
        <w:rPr>
          <w:rFonts w:eastAsia="Calibri" w:cs="Courier New"/>
          <w:szCs w:val="21"/>
        </w:rPr>
        <w:tab/>
        <w:t xml:space="preserve">MR. McMAHON:  He is just going to fix his mic.  One </w:t>
      </w:r>
      <w:r w:rsidRPr="004A29B8">
        <w:rPr>
          <w:rFonts w:eastAsia="Calibri" w:cs="Courier New"/>
          <w:szCs w:val="21"/>
        </w:rPr>
        <w:lastRenderedPageBreak/>
        <w:t>second.</w:t>
      </w:r>
    </w:p>
    <w:p w14:paraId="352C4B04" w14:textId="77777777" w:rsidR="004A29B8" w:rsidRPr="004A29B8" w:rsidRDefault="004A29B8" w:rsidP="004A29B8">
      <w:pPr>
        <w:widowControl w:val="0"/>
        <w:spacing w:line="420" w:lineRule="auto"/>
        <w:rPr>
          <w:rFonts w:eastAsia="Calibri" w:cs="Courier New"/>
          <w:szCs w:val="21"/>
        </w:rPr>
      </w:pPr>
      <w:r w:rsidRPr="004A29B8">
        <w:rPr>
          <w:rFonts w:eastAsia="Calibri" w:cs="Courier New"/>
          <w:szCs w:val="21"/>
        </w:rPr>
        <w:tab/>
        <w:t>MR. DODDS:  Okay.  And -- but just to clarify, he is appearing on -- or he is presenting on your behalf, Mr. McMahon?</w:t>
      </w:r>
    </w:p>
    <w:p w14:paraId="7F469CB6" w14:textId="77777777" w:rsidR="004A29B8" w:rsidRPr="004A29B8" w:rsidRDefault="004A29B8" w:rsidP="004A29B8">
      <w:pPr>
        <w:widowControl w:val="0"/>
        <w:spacing w:line="420" w:lineRule="auto"/>
        <w:rPr>
          <w:rFonts w:eastAsia="Calibri" w:cs="Courier New"/>
          <w:szCs w:val="21"/>
        </w:rPr>
      </w:pPr>
      <w:r w:rsidRPr="004A29B8">
        <w:rPr>
          <w:rFonts w:eastAsia="Calibri" w:cs="Courier New"/>
          <w:szCs w:val="21"/>
        </w:rPr>
        <w:tab/>
        <w:t>MR. McMAHON:  Yes.</w:t>
      </w:r>
    </w:p>
    <w:p w14:paraId="52F6DE2A" w14:textId="77777777" w:rsidR="004A29B8" w:rsidRPr="004A29B8" w:rsidRDefault="004A29B8" w:rsidP="004A29B8">
      <w:pPr>
        <w:widowControl w:val="0"/>
        <w:spacing w:line="420" w:lineRule="auto"/>
        <w:rPr>
          <w:rFonts w:eastAsia="Calibri" w:cs="Courier New"/>
          <w:szCs w:val="21"/>
        </w:rPr>
      </w:pPr>
      <w:r w:rsidRPr="004A29B8">
        <w:rPr>
          <w:rFonts w:eastAsia="Calibri" w:cs="Courier New"/>
          <w:szCs w:val="21"/>
        </w:rPr>
        <w:tab/>
        <w:t>MR. DODDS:  Okay.  And it is Mr. Guri Pannu, right?</w:t>
      </w:r>
    </w:p>
    <w:p w14:paraId="63B5C866" w14:textId="77777777" w:rsidR="004A29B8" w:rsidRPr="004A29B8" w:rsidRDefault="004A29B8" w:rsidP="004A29B8">
      <w:pPr>
        <w:widowControl w:val="0"/>
        <w:spacing w:line="420" w:lineRule="auto"/>
        <w:rPr>
          <w:rFonts w:eastAsia="Calibri" w:cs="Courier New"/>
          <w:szCs w:val="21"/>
        </w:rPr>
      </w:pPr>
      <w:r w:rsidRPr="004A29B8">
        <w:rPr>
          <w:rFonts w:eastAsia="Calibri" w:cs="Courier New"/>
          <w:szCs w:val="21"/>
        </w:rPr>
        <w:tab/>
        <w:t>MR. McMAHON:  Right.  G-u-r-i P-a-n-n-u.  Thank you.</w:t>
      </w:r>
    </w:p>
    <w:p w14:paraId="4FD5D469" w14:textId="77777777" w:rsidR="00E33EA5" w:rsidRDefault="004A29B8" w:rsidP="00E33EA5">
      <w:pPr>
        <w:widowControl w:val="0"/>
        <w:spacing w:line="420" w:lineRule="auto"/>
        <w:rPr>
          <w:rFonts w:cs="Courier New"/>
          <w:szCs w:val="21"/>
        </w:rPr>
      </w:pPr>
      <w:r w:rsidRPr="004A29B8">
        <w:rPr>
          <w:rFonts w:eastAsia="Calibri" w:cs="Courier New"/>
          <w:szCs w:val="21"/>
        </w:rPr>
        <w:tab/>
        <w:t>MR. LANNI:  Panel, it is Richard here.  I wonder if in this period we can use the time to make appearances and I can begin with Staff, and</w:t>
      </w:r>
      <w:r w:rsidR="00E33EA5">
        <w:rPr>
          <w:rFonts w:eastAsia="Calibri" w:cs="Courier New"/>
          <w:szCs w:val="21"/>
        </w:rPr>
        <w:t xml:space="preserve"> </w:t>
      </w:r>
      <w:r w:rsidR="00E33EA5" w:rsidRPr="00AD5ED7">
        <w:rPr>
          <w:rFonts w:cs="Courier New"/>
          <w:szCs w:val="21"/>
        </w:rPr>
        <w:t>then I guess Mr. Sundin can give</w:t>
      </w:r>
      <w:r w:rsidR="00E33EA5">
        <w:rPr>
          <w:rFonts w:cs="Courier New"/>
          <w:szCs w:val="21"/>
        </w:rPr>
        <w:t xml:space="preserve"> </w:t>
      </w:r>
      <w:r w:rsidR="00E33EA5" w:rsidRPr="00AD5ED7">
        <w:rPr>
          <w:rFonts w:cs="Courier New"/>
          <w:szCs w:val="21"/>
        </w:rPr>
        <w:t>appearances for the county and</w:t>
      </w:r>
      <w:r w:rsidR="00E33EA5">
        <w:rPr>
          <w:rFonts w:cs="Courier New"/>
          <w:szCs w:val="21"/>
        </w:rPr>
        <w:t xml:space="preserve"> when Enbridge gets back </w:t>
      </w:r>
      <w:proofErr w:type="gramStart"/>
      <w:r w:rsidR="00E33EA5">
        <w:rPr>
          <w:rFonts w:cs="Courier New"/>
          <w:szCs w:val="21"/>
        </w:rPr>
        <w:t>online</w:t>
      </w:r>
      <w:proofErr w:type="gramEnd"/>
      <w:r w:rsidR="00E33EA5">
        <w:rPr>
          <w:rFonts w:cs="Courier New"/>
          <w:szCs w:val="21"/>
        </w:rPr>
        <w:t xml:space="preserve"> they can do that for their staff.</w:t>
      </w:r>
    </w:p>
    <w:p w14:paraId="59429470" w14:textId="77777777" w:rsidR="00E33EA5" w:rsidRDefault="00E33EA5" w:rsidP="00E33EA5">
      <w:pPr>
        <w:widowControl w:val="0"/>
        <w:spacing w:line="420" w:lineRule="auto"/>
        <w:rPr>
          <w:rFonts w:cs="Courier New"/>
          <w:szCs w:val="21"/>
        </w:rPr>
      </w:pPr>
      <w:r>
        <w:rPr>
          <w:rFonts w:cs="Courier New"/>
          <w:szCs w:val="21"/>
        </w:rPr>
        <w:tab/>
        <w:t>MR. DOBBS:  That will be fine with the Panel.  Please proceed.</w:t>
      </w:r>
    </w:p>
    <w:p w14:paraId="6A4573C9" w14:textId="77777777" w:rsidR="00E33EA5" w:rsidRDefault="00E33EA5" w:rsidP="00E33EA5">
      <w:pPr>
        <w:pStyle w:val="Heading1"/>
      </w:pPr>
      <w:bookmarkStart w:id="8" w:name="_Toc126756541"/>
      <w:r>
        <w:t>Appearances:</w:t>
      </w:r>
      <w:bookmarkEnd w:id="8"/>
    </w:p>
    <w:p w14:paraId="0577E3D4" w14:textId="77777777" w:rsidR="00E33EA5" w:rsidRDefault="00E33EA5" w:rsidP="00E33EA5">
      <w:pPr>
        <w:widowControl w:val="0"/>
        <w:spacing w:line="420" w:lineRule="auto"/>
        <w:rPr>
          <w:rFonts w:cs="Courier New"/>
          <w:szCs w:val="21"/>
        </w:rPr>
      </w:pPr>
      <w:r>
        <w:rPr>
          <w:rFonts w:cs="Courier New"/>
          <w:szCs w:val="21"/>
        </w:rPr>
        <w:tab/>
        <w:t xml:space="preserve">MR. LANNI:  Thank you.  </w:t>
      </w:r>
      <w:r w:rsidRPr="00AD5ED7">
        <w:rPr>
          <w:rFonts w:cs="Courier New"/>
          <w:szCs w:val="21"/>
        </w:rPr>
        <w:t xml:space="preserve">My name is Richard </w:t>
      </w:r>
      <w:r>
        <w:rPr>
          <w:rFonts w:cs="Courier New"/>
          <w:szCs w:val="21"/>
        </w:rPr>
        <w:t xml:space="preserve">Lanni.  </w:t>
      </w:r>
      <w:r w:rsidRPr="00AD5ED7">
        <w:rPr>
          <w:rFonts w:cs="Courier New"/>
          <w:szCs w:val="21"/>
        </w:rPr>
        <w:t xml:space="preserve">I am in-house counsel </w:t>
      </w:r>
      <w:r>
        <w:rPr>
          <w:rFonts w:cs="Courier New"/>
          <w:szCs w:val="21"/>
        </w:rPr>
        <w:t xml:space="preserve">with </w:t>
      </w:r>
      <w:r w:rsidRPr="00AD5ED7">
        <w:rPr>
          <w:rFonts w:cs="Courier New"/>
          <w:szCs w:val="21"/>
        </w:rPr>
        <w:t>the Ontario Energy Board.</w:t>
      </w:r>
      <w:r>
        <w:rPr>
          <w:rFonts w:cs="Courier New"/>
          <w:szCs w:val="21"/>
        </w:rPr>
        <w:t xml:space="preserve">  </w:t>
      </w:r>
      <w:r w:rsidRPr="00AD5ED7">
        <w:rPr>
          <w:rFonts w:cs="Courier New"/>
          <w:szCs w:val="21"/>
        </w:rPr>
        <w:t>With me is Julia N</w:t>
      </w:r>
      <w:r>
        <w:rPr>
          <w:rFonts w:cs="Courier New"/>
          <w:szCs w:val="21"/>
        </w:rPr>
        <w:t xml:space="preserve">owicki and she is our articling student.  </w:t>
      </w:r>
      <w:r w:rsidRPr="00AD5ED7">
        <w:rPr>
          <w:rFonts w:cs="Courier New"/>
          <w:szCs w:val="21"/>
        </w:rPr>
        <w:t>La</w:t>
      </w:r>
      <w:r w:rsidR="006F022E">
        <w:rPr>
          <w:rFonts w:cs="Courier New"/>
          <w:szCs w:val="21"/>
        </w:rPr>
        <w:t>w</w:t>
      </w:r>
      <w:r w:rsidRPr="00AD5ED7">
        <w:rPr>
          <w:rFonts w:cs="Courier New"/>
          <w:szCs w:val="21"/>
        </w:rPr>
        <w:t xml:space="preserve">rie </w:t>
      </w:r>
      <w:r>
        <w:rPr>
          <w:rFonts w:cs="Courier New"/>
          <w:szCs w:val="21"/>
        </w:rPr>
        <w:t xml:space="preserve">Gluck, </w:t>
      </w:r>
      <w:r w:rsidRPr="00AD5ED7">
        <w:rPr>
          <w:rFonts w:cs="Courier New"/>
          <w:szCs w:val="21"/>
        </w:rPr>
        <w:t>who is the</w:t>
      </w:r>
      <w:r>
        <w:rPr>
          <w:rFonts w:cs="Courier New"/>
          <w:szCs w:val="21"/>
        </w:rPr>
        <w:t xml:space="preserve"> </w:t>
      </w:r>
      <w:r w:rsidRPr="00AD5ED7">
        <w:rPr>
          <w:rFonts w:cs="Courier New"/>
          <w:szCs w:val="21"/>
        </w:rPr>
        <w:t>manager of natural gas</w:t>
      </w:r>
      <w:r>
        <w:rPr>
          <w:rFonts w:cs="Courier New"/>
          <w:szCs w:val="21"/>
        </w:rPr>
        <w:t>,</w:t>
      </w:r>
      <w:r w:rsidRPr="00AD5ED7">
        <w:rPr>
          <w:rFonts w:cs="Courier New"/>
          <w:szCs w:val="21"/>
        </w:rPr>
        <w:t xml:space="preserve"> and Natalya Plum</w:t>
      </w:r>
      <w:r>
        <w:rPr>
          <w:rFonts w:cs="Courier New"/>
          <w:szCs w:val="21"/>
        </w:rPr>
        <w:t>m</w:t>
      </w:r>
      <w:r w:rsidRPr="00AD5ED7">
        <w:rPr>
          <w:rFonts w:cs="Courier New"/>
          <w:szCs w:val="21"/>
        </w:rPr>
        <w:t xml:space="preserve">er who is </w:t>
      </w:r>
      <w:r>
        <w:rPr>
          <w:rFonts w:cs="Courier New"/>
          <w:szCs w:val="21"/>
        </w:rPr>
        <w:t xml:space="preserve">an </w:t>
      </w:r>
      <w:r w:rsidRPr="00AD5ED7">
        <w:rPr>
          <w:rFonts w:cs="Courier New"/>
          <w:szCs w:val="21"/>
        </w:rPr>
        <w:t>analyst</w:t>
      </w:r>
      <w:r>
        <w:rPr>
          <w:rFonts w:cs="Courier New"/>
          <w:szCs w:val="21"/>
        </w:rPr>
        <w:t xml:space="preserve"> </w:t>
      </w:r>
      <w:r w:rsidRPr="00AD5ED7">
        <w:rPr>
          <w:rFonts w:cs="Courier New"/>
          <w:szCs w:val="21"/>
        </w:rPr>
        <w:t>in natural gas.</w:t>
      </w:r>
    </w:p>
    <w:p w14:paraId="636BEE84" w14:textId="77777777" w:rsidR="00E33EA5" w:rsidRDefault="00E33EA5" w:rsidP="00E33EA5">
      <w:pPr>
        <w:widowControl w:val="0"/>
        <w:spacing w:line="420" w:lineRule="auto"/>
        <w:rPr>
          <w:rFonts w:cs="Courier New"/>
          <w:szCs w:val="21"/>
        </w:rPr>
      </w:pPr>
      <w:r>
        <w:rPr>
          <w:rFonts w:cs="Courier New"/>
          <w:szCs w:val="21"/>
        </w:rPr>
        <w:tab/>
      </w:r>
      <w:r w:rsidRPr="00AD5ED7">
        <w:rPr>
          <w:rFonts w:cs="Courier New"/>
          <w:szCs w:val="21"/>
        </w:rPr>
        <w:t>Over to you</w:t>
      </w:r>
      <w:r>
        <w:rPr>
          <w:rFonts w:cs="Courier New"/>
          <w:szCs w:val="21"/>
        </w:rPr>
        <w:t>,</w:t>
      </w:r>
      <w:r w:rsidRPr="00AD5ED7">
        <w:rPr>
          <w:rFonts w:cs="Courier New"/>
          <w:szCs w:val="21"/>
        </w:rPr>
        <w:t xml:space="preserve"> Mr. Sundin.</w:t>
      </w:r>
    </w:p>
    <w:p w14:paraId="3EAA2820" w14:textId="77777777" w:rsidR="00E33EA5" w:rsidRDefault="00E33EA5" w:rsidP="00E33EA5">
      <w:pPr>
        <w:widowControl w:val="0"/>
        <w:spacing w:line="420" w:lineRule="auto"/>
        <w:rPr>
          <w:rFonts w:cs="Courier New"/>
          <w:szCs w:val="21"/>
        </w:rPr>
      </w:pPr>
      <w:r>
        <w:rPr>
          <w:rFonts w:cs="Courier New"/>
          <w:szCs w:val="21"/>
        </w:rPr>
        <w:tab/>
        <w:t xml:space="preserve">MR. SUNDIN:  </w:t>
      </w:r>
      <w:r w:rsidRPr="00AD5ED7">
        <w:rPr>
          <w:rFonts w:cs="Courier New"/>
          <w:szCs w:val="21"/>
        </w:rPr>
        <w:t>Good morning,</w:t>
      </w:r>
      <w:r>
        <w:rPr>
          <w:rFonts w:cs="Courier New"/>
          <w:szCs w:val="21"/>
        </w:rPr>
        <w:t xml:space="preserve"> </w:t>
      </w:r>
      <w:r w:rsidRPr="00AD5ED7">
        <w:rPr>
          <w:rFonts w:cs="Courier New"/>
          <w:szCs w:val="21"/>
        </w:rPr>
        <w:t>David Sundin</w:t>
      </w:r>
      <w:r>
        <w:rPr>
          <w:rFonts w:cs="Courier New"/>
          <w:szCs w:val="21"/>
        </w:rPr>
        <w:t xml:space="preserve">.  I am the county </w:t>
      </w:r>
      <w:r w:rsidRPr="00AD5ED7">
        <w:rPr>
          <w:rFonts w:cs="Courier New"/>
          <w:szCs w:val="21"/>
        </w:rPr>
        <w:t>solicitor.</w:t>
      </w:r>
      <w:r>
        <w:rPr>
          <w:rFonts w:cs="Courier New"/>
          <w:szCs w:val="21"/>
        </w:rPr>
        <w:t xml:space="preserve">  I </w:t>
      </w:r>
      <w:r w:rsidRPr="00AD5ED7">
        <w:rPr>
          <w:rFonts w:cs="Courier New"/>
          <w:szCs w:val="21"/>
        </w:rPr>
        <w:t>will be making</w:t>
      </w:r>
      <w:r>
        <w:rPr>
          <w:rFonts w:cs="Courier New"/>
          <w:szCs w:val="21"/>
        </w:rPr>
        <w:t xml:space="preserve"> representations </w:t>
      </w:r>
      <w:r w:rsidRPr="00AD5ED7">
        <w:rPr>
          <w:rFonts w:cs="Courier New"/>
          <w:szCs w:val="21"/>
        </w:rPr>
        <w:t>on behalf of the County of Essex today.</w:t>
      </w:r>
    </w:p>
    <w:p w14:paraId="20D23C3A" w14:textId="77777777" w:rsidR="00E33EA5" w:rsidRDefault="00E33EA5" w:rsidP="00E33EA5">
      <w:pPr>
        <w:widowControl w:val="0"/>
        <w:spacing w:line="420" w:lineRule="auto"/>
        <w:rPr>
          <w:rFonts w:cs="Courier New"/>
          <w:szCs w:val="21"/>
        </w:rPr>
      </w:pPr>
      <w:r>
        <w:rPr>
          <w:rFonts w:cs="Courier New"/>
          <w:szCs w:val="21"/>
        </w:rPr>
        <w:tab/>
        <w:t>MR. DOBBS:  Thank you.</w:t>
      </w:r>
    </w:p>
    <w:p w14:paraId="3C5D466D" w14:textId="77777777" w:rsidR="00E33EA5" w:rsidRDefault="00E33EA5" w:rsidP="00E33EA5">
      <w:pPr>
        <w:widowControl w:val="0"/>
        <w:spacing w:line="420" w:lineRule="auto"/>
        <w:rPr>
          <w:rFonts w:cs="Courier New"/>
          <w:szCs w:val="21"/>
        </w:rPr>
      </w:pPr>
      <w:r>
        <w:rPr>
          <w:rFonts w:cs="Courier New"/>
          <w:szCs w:val="21"/>
        </w:rPr>
        <w:tab/>
      </w:r>
      <w:r w:rsidRPr="00AD5ED7">
        <w:rPr>
          <w:rFonts w:cs="Courier New"/>
          <w:szCs w:val="21"/>
        </w:rPr>
        <w:t>M</w:t>
      </w:r>
      <w:r>
        <w:rPr>
          <w:rFonts w:cs="Courier New"/>
          <w:szCs w:val="21"/>
        </w:rPr>
        <w:t>R</w:t>
      </w:r>
      <w:r w:rsidRPr="00AD5ED7">
        <w:rPr>
          <w:rFonts w:cs="Courier New"/>
          <w:szCs w:val="21"/>
        </w:rPr>
        <w:t>. PANNU</w:t>
      </w:r>
      <w:r>
        <w:rPr>
          <w:rFonts w:cs="Courier New"/>
          <w:szCs w:val="21"/>
        </w:rPr>
        <w:t xml:space="preserve">:  </w:t>
      </w:r>
      <w:r w:rsidRPr="00AD5ED7">
        <w:rPr>
          <w:rFonts w:cs="Courier New"/>
          <w:szCs w:val="21"/>
        </w:rPr>
        <w:t>Good morning</w:t>
      </w:r>
      <w:r>
        <w:rPr>
          <w:rFonts w:cs="Courier New"/>
          <w:szCs w:val="21"/>
        </w:rPr>
        <w:t>, Board Chairs.  I hope you can hear me now</w:t>
      </w:r>
      <w:r w:rsidRPr="00AD5ED7">
        <w:rPr>
          <w:rFonts w:cs="Courier New"/>
          <w:szCs w:val="21"/>
        </w:rPr>
        <w:t>.</w:t>
      </w:r>
      <w:r>
        <w:rPr>
          <w:rFonts w:cs="Courier New"/>
          <w:szCs w:val="21"/>
        </w:rPr>
        <w:t xml:space="preserve">  </w:t>
      </w:r>
      <w:r w:rsidRPr="00AD5ED7">
        <w:rPr>
          <w:rFonts w:cs="Courier New"/>
          <w:szCs w:val="21"/>
        </w:rPr>
        <w:t>My name is Guri</w:t>
      </w:r>
      <w:r>
        <w:rPr>
          <w:rFonts w:cs="Courier New"/>
          <w:szCs w:val="21"/>
        </w:rPr>
        <w:t xml:space="preserve"> Pannu</w:t>
      </w:r>
      <w:r w:rsidRPr="00AD5ED7">
        <w:rPr>
          <w:rFonts w:cs="Courier New"/>
          <w:szCs w:val="21"/>
        </w:rPr>
        <w:t>.  I am counsel for Enbridge Gas.</w:t>
      </w:r>
      <w:r>
        <w:rPr>
          <w:rFonts w:cs="Courier New"/>
          <w:szCs w:val="21"/>
        </w:rPr>
        <w:t xml:space="preserve">  </w:t>
      </w:r>
      <w:r w:rsidRPr="00AD5ED7">
        <w:rPr>
          <w:rFonts w:cs="Courier New"/>
          <w:szCs w:val="21"/>
        </w:rPr>
        <w:t>I have in the room with me</w:t>
      </w:r>
      <w:r>
        <w:rPr>
          <w:rFonts w:cs="Courier New"/>
          <w:szCs w:val="21"/>
        </w:rPr>
        <w:t xml:space="preserve"> </w:t>
      </w:r>
      <w:proofErr w:type="gramStart"/>
      <w:r>
        <w:rPr>
          <w:rFonts w:cs="Courier New"/>
          <w:szCs w:val="21"/>
        </w:rPr>
        <w:t>today</w:t>
      </w:r>
      <w:proofErr w:type="gramEnd"/>
      <w:r w:rsidRPr="00AD5ED7">
        <w:rPr>
          <w:rFonts w:cs="Courier New"/>
          <w:szCs w:val="21"/>
        </w:rPr>
        <w:t xml:space="preserve"> Tanya </w:t>
      </w:r>
      <w:r w:rsidRPr="00AD5ED7">
        <w:rPr>
          <w:rFonts w:cs="Courier New"/>
          <w:szCs w:val="21"/>
        </w:rPr>
        <w:lastRenderedPageBreak/>
        <w:t>Persad</w:t>
      </w:r>
      <w:r>
        <w:rPr>
          <w:rFonts w:cs="Courier New"/>
          <w:szCs w:val="21"/>
        </w:rPr>
        <w:t xml:space="preserve">, Brian Lennie, and </w:t>
      </w:r>
      <w:r w:rsidRPr="00AD5ED7">
        <w:rPr>
          <w:rFonts w:cs="Courier New"/>
          <w:szCs w:val="21"/>
        </w:rPr>
        <w:t xml:space="preserve">Patrick </w:t>
      </w:r>
      <w:r>
        <w:rPr>
          <w:rFonts w:cs="Courier New"/>
          <w:szCs w:val="21"/>
        </w:rPr>
        <w:t xml:space="preserve">McMahon, </w:t>
      </w:r>
      <w:r w:rsidRPr="00AD5ED7">
        <w:rPr>
          <w:rFonts w:cs="Courier New"/>
          <w:szCs w:val="21"/>
        </w:rPr>
        <w:t>and there are a couple of people that are on as</w:t>
      </w:r>
      <w:r>
        <w:rPr>
          <w:rFonts w:cs="Courier New"/>
          <w:szCs w:val="21"/>
        </w:rPr>
        <w:t xml:space="preserve"> </w:t>
      </w:r>
      <w:r w:rsidRPr="00AD5ED7">
        <w:rPr>
          <w:rFonts w:cs="Courier New"/>
          <w:szCs w:val="21"/>
        </w:rPr>
        <w:t>well from Zoom</w:t>
      </w:r>
      <w:r>
        <w:rPr>
          <w:rFonts w:cs="Courier New"/>
          <w:szCs w:val="21"/>
        </w:rPr>
        <w:t>.</w:t>
      </w:r>
      <w:r w:rsidRPr="00AD5ED7">
        <w:rPr>
          <w:rFonts w:cs="Courier New"/>
          <w:szCs w:val="21"/>
        </w:rPr>
        <w:t xml:space="preserve"> </w:t>
      </w:r>
      <w:r>
        <w:rPr>
          <w:rFonts w:cs="Courier New"/>
          <w:szCs w:val="21"/>
        </w:rPr>
        <w:t xml:space="preserve"> </w:t>
      </w:r>
      <w:proofErr w:type="gramStart"/>
      <w:r w:rsidRPr="00AD5ED7">
        <w:rPr>
          <w:rFonts w:cs="Courier New"/>
          <w:szCs w:val="21"/>
        </w:rPr>
        <w:t>So</w:t>
      </w:r>
      <w:proofErr w:type="gramEnd"/>
      <w:r w:rsidRPr="00AD5ED7">
        <w:rPr>
          <w:rFonts w:cs="Courier New"/>
          <w:szCs w:val="21"/>
        </w:rPr>
        <w:t xml:space="preserve"> Bonnie Adams and Bryan Chauvin.</w:t>
      </w:r>
      <w:r>
        <w:rPr>
          <w:rFonts w:cs="Courier New"/>
          <w:szCs w:val="21"/>
        </w:rPr>
        <w:t xml:space="preserve">  </w:t>
      </w:r>
      <w:r w:rsidRPr="00AD5ED7">
        <w:rPr>
          <w:rFonts w:cs="Courier New"/>
          <w:szCs w:val="21"/>
        </w:rPr>
        <w:t>Thank you.</w:t>
      </w:r>
    </w:p>
    <w:p w14:paraId="616396C4" w14:textId="77777777" w:rsidR="00E33EA5" w:rsidRDefault="00E33EA5" w:rsidP="00E33EA5">
      <w:pPr>
        <w:widowControl w:val="0"/>
        <w:spacing w:line="420" w:lineRule="auto"/>
        <w:rPr>
          <w:rFonts w:cs="Courier New"/>
          <w:szCs w:val="21"/>
        </w:rPr>
      </w:pPr>
      <w:r>
        <w:rPr>
          <w:rFonts w:cs="Courier New"/>
          <w:szCs w:val="21"/>
        </w:rPr>
        <w:tab/>
      </w:r>
      <w:r w:rsidRPr="00AD5ED7">
        <w:rPr>
          <w:rFonts w:cs="Courier New"/>
          <w:szCs w:val="21"/>
        </w:rPr>
        <w:t>MR. DODDS</w:t>
      </w:r>
      <w:r>
        <w:rPr>
          <w:rFonts w:cs="Courier New"/>
          <w:szCs w:val="21"/>
        </w:rPr>
        <w:t xml:space="preserve">:  </w:t>
      </w:r>
      <w:r w:rsidRPr="00AD5ED7">
        <w:rPr>
          <w:rFonts w:cs="Courier New"/>
          <w:szCs w:val="21"/>
        </w:rPr>
        <w:t>Is Enbridge prepared?</w:t>
      </w:r>
    </w:p>
    <w:p w14:paraId="449BCEDF" w14:textId="77777777" w:rsidR="00E33EA5" w:rsidRDefault="00E33EA5" w:rsidP="00E33EA5">
      <w:pPr>
        <w:widowControl w:val="0"/>
        <w:spacing w:line="420" w:lineRule="auto"/>
        <w:rPr>
          <w:rFonts w:cs="Courier New"/>
          <w:szCs w:val="21"/>
        </w:rPr>
      </w:pPr>
      <w:r>
        <w:rPr>
          <w:rFonts w:cs="Courier New"/>
          <w:szCs w:val="21"/>
        </w:rPr>
        <w:tab/>
        <w:t xml:space="preserve">MR. PANNU:  </w:t>
      </w:r>
      <w:r w:rsidRPr="00AD5ED7">
        <w:rPr>
          <w:rFonts w:cs="Courier New"/>
          <w:szCs w:val="21"/>
        </w:rPr>
        <w:t>Enbridge is ready to go.</w:t>
      </w:r>
    </w:p>
    <w:p w14:paraId="285C098B" w14:textId="77777777" w:rsidR="00E33EA5" w:rsidRDefault="00E33EA5" w:rsidP="00E33EA5">
      <w:pPr>
        <w:widowControl w:val="0"/>
        <w:spacing w:line="420" w:lineRule="auto"/>
        <w:rPr>
          <w:rFonts w:cs="Courier New"/>
          <w:szCs w:val="21"/>
        </w:rPr>
      </w:pPr>
      <w:r>
        <w:rPr>
          <w:rFonts w:cs="Courier New"/>
          <w:szCs w:val="21"/>
        </w:rPr>
        <w:tab/>
        <w:t>MR. DOBBS:  If you would please proceed.</w:t>
      </w:r>
    </w:p>
    <w:p w14:paraId="6DE6ECBD" w14:textId="77777777" w:rsidR="00E33EA5" w:rsidRDefault="00FC0FB2" w:rsidP="00E33EA5">
      <w:pPr>
        <w:pStyle w:val="Heading1"/>
      </w:pPr>
      <w:bookmarkStart w:id="9" w:name="_Toc126756542"/>
      <w:r>
        <w:t xml:space="preserve">Closing </w:t>
      </w:r>
      <w:r w:rsidR="00E33EA5">
        <w:t>Argument by Mr. Pannu:</w:t>
      </w:r>
      <w:bookmarkEnd w:id="9"/>
    </w:p>
    <w:p w14:paraId="4F15074B" w14:textId="77777777" w:rsidR="00E33EA5" w:rsidRDefault="00FC0FB2" w:rsidP="00E33EA5">
      <w:pPr>
        <w:widowControl w:val="0"/>
        <w:spacing w:line="420" w:lineRule="auto"/>
        <w:rPr>
          <w:rFonts w:cs="Courier New"/>
          <w:szCs w:val="21"/>
        </w:rPr>
      </w:pPr>
      <w:r>
        <w:rPr>
          <w:rFonts w:cs="Courier New"/>
          <w:szCs w:val="21"/>
        </w:rPr>
        <w:tab/>
      </w:r>
      <w:r w:rsidR="00E33EA5">
        <w:rPr>
          <w:rFonts w:cs="Courier New"/>
          <w:szCs w:val="21"/>
        </w:rPr>
        <w:t xml:space="preserve">MR. PANNU:  </w:t>
      </w:r>
      <w:r w:rsidR="00E33EA5" w:rsidRPr="00AD5ED7">
        <w:rPr>
          <w:rFonts w:cs="Courier New"/>
          <w:szCs w:val="21"/>
        </w:rPr>
        <w:t>Thank you.  We are here today for an application</w:t>
      </w:r>
      <w:r w:rsidR="00E33EA5">
        <w:rPr>
          <w:rFonts w:cs="Courier New"/>
          <w:szCs w:val="21"/>
        </w:rPr>
        <w:t xml:space="preserve"> </w:t>
      </w:r>
      <w:r w:rsidR="00E33EA5" w:rsidRPr="00AD5ED7">
        <w:rPr>
          <w:rFonts w:cs="Courier New"/>
          <w:szCs w:val="21"/>
        </w:rPr>
        <w:t>that Enbridge brought</w:t>
      </w:r>
      <w:r w:rsidR="00E33EA5">
        <w:rPr>
          <w:rFonts w:cs="Courier New"/>
          <w:szCs w:val="21"/>
        </w:rPr>
        <w:t>,</w:t>
      </w:r>
      <w:r w:rsidR="00E33EA5" w:rsidRPr="00AD5ED7">
        <w:rPr>
          <w:rFonts w:cs="Courier New"/>
          <w:szCs w:val="21"/>
        </w:rPr>
        <w:t xml:space="preserve"> and the </w:t>
      </w:r>
      <w:r w:rsidR="00E33EA5">
        <w:rPr>
          <w:rFonts w:cs="Courier New"/>
          <w:szCs w:val="21"/>
        </w:rPr>
        <w:t xml:space="preserve">practical effect of the </w:t>
      </w:r>
      <w:r w:rsidR="00E33EA5" w:rsidRPr="00AD5ED7">
        <w:rPr>
          <w:rFonts w:cs="Courier New"/>
          <w:szCs w:val="21"/>
        </w:rPr>
        <w:t>application that we have</w:t>
      </w:r>
      <w:r w:rsidR="00E33EA5">
        <w:rPr>
          <w:rFonts w:cs="Courier New"/>
          <w:szCs w:val="21"/>
        </w:rPr>
        <w:t xml:space="preserve"> </w:t>
      </w:r>
      <w:r w:rsidR="00E33EA5" w:rsidRPr="00AD5ED7">
        <w:rPr>
          <w:rFonts w:cs="Courier New"/>
          <w:szCs w:val="21"/>
        </w:rPr>
        <w:t>brought before the Board is to replace the County of</w:t>
      </w:r>
      <w:r w:rsidR="00E33EA5">
        <w:rPr>
          <w:rFonts w:cs="Courier New"/>
          <w:szCs w:val="21"/>
        </w:rPr>
        <w:t xml:space="preserve"> </w:t>
      </w:r>
      <w:r w:rsidR="00E33EA5" w:rsidRPr="00AD5ED7">
        <w:rPr>
          <w:rFonts w:cs="Courier New"/>
          <w:szCs w:val="21"/>
        </w:rPr>
        <w:t>Essex agreement</w:t>
      </w:r>
      <w:r w:rsidR="00E33EA5">
        <w:rPr>
          <w:rFonts w:cs="Courier New"/>
          <w:szCs w:val="21"/>
        </w:rPr>
        <w:t>,</w:t>
      </w:r>
      <w:r w:rsidR="00E33EA5" w:rsidRPr="00AD5ED7">
        <w:rPr>
          <w:rFonts w:cs="Courier New"/>
          <w:szCs w:val="21"/>
        </w:rPr>
        <w:t xml:space="preserve"> which was made in 1957</w:t>
      </w:r>
      <w:r w:rsidR="00E33EA5">
        <w:rPr>
          <w:rFonts w:cs="Courier New"/>
          <w:szCs w:val="21"/>
        </w:rPr>
        <w:t>,</w:t>
      </w:r>
      <w:r w:rsidR="00E33EA5" w:rsidRPr="00AD5ED7">
        <w:rPr>
          <w:rFonts w:cs="Courier New"/>
          <w:szCs w:val="21"/>
        </w:rPr>
        <w:t xml:space="preserve"> with the mo</w:t>
      </w:r>
      <w:r w:rsidR="00E33EA5">
        <w:rPr>
          <w:rFonts w:cs="Courier New"/>
          <w:szCs w:val="21"/>
        </w:rPr>
        <w:t xml:space="preserve">del </w:t>
      </w:r>
      <w:r w:rsidR="00E33EA5" w:rsidRPr="00AD5ED7">
        <w:rPr>
          <w:rFonts w:cs="Courier New"/>
          <w:szCs w:val="21"/>
        </w:rPr>
        <w:t>franchise agreement.</w:t>
      </w:r>
    </w:p>
    <w:p w14:paraId="74C5B32A" w14:textId="77777777" w:rsidR="00A24D23" w:rsidRDefault="00E33EA5" w:rsidP="00E33EA5">
      <w:pPr>
        <w:widowControl w:val="0"/>
        <w:spacing w:line="420" w:lineRule="auto"/>
        <w:rPr>
          <w:rFonts w:cs="Courier New"/>
          <w:szCs w:val="21"/>
        </w:rPr>
      </w:pPr>
      <w:r>
        <w:rPr>
          <w:rFonts w:cs="Courier New"/>
          <w:szCs w:val="21"/>
        </w:rPr>
        <w:tab/>
      </w:r>
      <w:r w:rsidRPr="00AD5ED7">
        <w:rPr>
          <w:rFonts w:cs="Courier New"/>
          <w:szCs w:val="21"/>
        </w:rPr>
        <w:t>Enbridge is applying under section 10 and earlier.</w:t>
      </w:r>
      <w:r>
        <w:rPr>
          <w:rFonts w:cs="Courier New"/>
          <w:szCs w:val="21"/>
        </w:rPr>
        <w:t xml:space="preserve"> </w:t>
      </w:r>
      <w:r w:rsidRPr="00AD5ED7">
        <w:rPr>
          <w:rFonts w:cs="Courier New"/>
          <w:szCs w:val="21"/>
        </w:rPr>
        <w:t xml:space="preserve"> The Board Chairs have noted that we've also applied under</w:t>
      </w:r>
      <w:r>
        <w:rPr>
          <w:rFonts w:cs="Courier New"/>
          <w:szCs w:val="21"/>
        </w:rPr>
        <w:t xml:space="preserve"> </w:t>
      </w:r>
      <w:r w:rsidRPr="00AD5ED7">
        <w:rPr>
          <w:rFonts w:cs="Courier New"/>
          <w:szCs w:val="21"/>
        </w:rPr>
        <w:t>section 9.</w:t>
      </w:r>
      <w:r>
        <w:rPr>
          <w:rFonts w:cs="Courier New"/>
          <w:szCs w:val="21"/>
        </w:rPr>
        <w:t xml:space="preserve">  </w:t>
      </w:r>
      <w:r w:rsidRPr="00AD5ED7">
        <w:rPr>
          <w:rFonts w:cs="Courier New"/>
          <w:szCs w:val="21"/>
        </w:rPr>
        <w:t xml:space="preserve">I will make some comments on that </w:t>
      </w:r>
      <w:proofErr w:type="gramStart"/>
      <w:r w:rsidRPr="00AD5ED7">
        <w:rPr>
          <w:rFonts w:cs="Courier New"/>
          <w:szCs w:val="21"/>
        </w:rPr>
        <w:t>later on</w:t>
      </w:r>
      <w:proofErr w:type="gramEnd"/>
      <w:r w:rsidRPr="00AD5ED7">
        <w:rPr>
          <w:rFonts w:cs="Courier New"/>
          <w:szCs w:val="21"/>
        </w:rPr>
        <w:t xml:space="preserve"> in the</w:t>
      </w:r>
      <w:r>
        <w:rPr>
          <w:rFonts w:cs="Courier New"/>
          <w:szCs w:val="21"/>
        </w:rPr>
        <w:t xml:space="preserve"> </w:t>
      </w:r>
      <w:r w:rsidRPr="00AD5ED7">
        <w:rPr>
          <w:rFonts w:cs="Courier New"/>
          <w:szCs w:val="21"/>
        </w:rPr>
        <w:t>submission.</w:t>
      </w:r>
    </w:p>
    <w:p w14:paraId="5F775A2D" w14:textId="77777777" w:rsidR="00E33EA5" w:rsidRDefault="00E33EA5" w:rsidP="00E33EA5">
      <w:pPr>
        <w:widowControl w:val="0"/>
        <w:spacing w:line="420" w:lineRule="auto"/>
        <w:rPr>
          <w:rFonts w:cs="Courier New"/>
          <w:szCs w:val="21"/>
        </w:rPr>
      </w:pPr>
      <w:r w:rsidRPr="00AD5ED7">
        <w:rPr>
          <w:rFonts w:cs="Courier New"/>
          <w:szCs w:val="21"/>
        </w:rPr>
        <w:t xml:space="preserve">As a way of </w:t>
      </w:r>
      <w:proofErr w:type="gramStart"/>
      <w:r w:rsidRPr="00AD5ED7">
        <w:rPr>
          <w:rFonts w:cs="Courier New"/>
          <w:szCs w:val="21"/>
        </w:rPr>
        <w:t>background</w:t>
      </w:r>
      <w:proofErr w:type="gramEnd"/>
      <w:r w:rsidRPr="00AD5ED7">
        <w:rPr>
          <w:rFonts w:cs="Courier New"/>
          <w:szCs w:val="21"/>
        </w:rPr>
        <w:t xml:space="preserve"> the</w:t>
      </w:r>
      <w:r>
        <w:rPr>
          <w:rFonts w:cs="Courier New"/>
          <w:szCs w:val="21"/>
        </w:rPr>
        <w:t xml:space="preserve"> model franchise agreement </w:t>
      </w:r>
      <w:r w:rsidRPr="00AD5ED7">
        <w:rPr>
          <w:rFonts w:cs="Courier New"/>
          <w:szCs w:val="21"/>
        </w:rPr>
        <w:t>is a form of agreement that E</w:t>
      </w:r>
      <w:r>
        <w:rPr>
          <w:rFonts w:cs="Courier New"/>
          <w:szCs w:val="21"/>
        </w:rPr>
        <w:t>G</w:t>
      </w:r>
      <w:r w:rsidRPr="00AD5ED7">
        <w:rPr>
          <w:rFonts w:cs="Courier New"/>
          <w:szCs w:val="21"/>
        </w:rPr>
        <w:t>I</w:t>
      </w:r>
      <w:r>
        <w:rPr>
          <w:rFonts w:cs="Courier New"/>
          <w:szCs w:val="21"/>
        </w:rPr>
        <w:t xml:space="preserve"> </w:t>
      </w:r>
      <w:r w:rsidRPr="00AD5ED7">
        <w:rPr>
          <w:rFonts w:cs="Courier New"/>
          <w:szCs w:val="21"/>
        </w:rPr>
        <w:t>uses</w:t>
      </w:r>
      <w:r>
        <w:rPr>
          <w:rFonts w:cs="Courier New"/>
          <w:szCs w:val="21"/>
        </w:rPr>
        <w:t xml:space="preserve">, or Enbridge Gas, </w:t>
      </w:r>
      <w:r w:rsidRPr="00AD5ED7">
        <w:rPr>
          <w:rFonts w:cs="Courier New"/>
          <w:szCs w:val="21"/>
        </w:rPr>
        <w:t>to store</w:t>
      </w:r>
      <w:r>
        <w:rPr>
          <w:rFonts w:cs="Courier New"/>
          <w:szCs w:val="21"/>
        </w:rPr>
        <w:t>, distribute,</w:t>
      </w:r>
      <w:r w:rsidRPr="00AD5ED7">
        <w:rPr>
          <w:rFonts w:cs="Courier New"/>
          <w:szCs w:val="21"/>
        </w:rPr>
        <w:t xml:space="preserve"> and transmit gas in over 312 of</w:t>
      </w:r>
      <w:r>
        <w:rPr>
          <w:rFonts w:cs="Courier New"/>
          <w:szCs w:val="21"/>
        </w:rPr>
        <w:t xml:space="preserve"> </w:t>
      </w:r>
      <w:r w:rsidRPr="00AD5ED7">
        <w:rPr>
          <w:rFonts w:cs="Courier New"/>
          <w:szCs w:val="21"/>
        </w:rPr>
        <w:t xml:space="preserve">our lower </w:t>
      </w:r>
      <w:r>
        <w:rPr>
          <w:rFonts w:cs="Courier New"/>
          <w:szCs w:val="21"/>
        </w:rPr>
        <w:t xml:space="preserve">tier </w:t>
      </w:r>
      <w:r w:rsidRPr="00AD5ED7">
        <w:rPr>
          <w:rFonts w:cs="Courier New"/>
          <w:szCs w:val="21"/>
        </w:rPr>
        <w:t>municipalities and in 26 of our upper tier</w:t>
      </w:r>
      <w:r>
        <w:rPr>
          <w:rFonts w:cs="Courier New"/>
          <w:szCs w:val="21"/>
        </w:rPr>
        <w:t xml:space="preserve"> </w:t>
      </w:r>
      <w:r w:rsidRPr="00AD5ED7">
        <w:rPr>
          <w:rFonts w:cs="Courier New"/>
          <w:szCs w:val="21"/>
        </w:rPr>
        <w:t>municipalities.</w:t>
      </w:r>
    </w:p>
    <w:p w14:paraId="00CB5D5F" w14:textId="77777777" w:rsidR="00E33EA5" w:rsidRDefault="00E33EA5" w:rsidP="00E33EA5">
      <w:pPr>
        <w:widowControl w:val="0"/>
        <w:spacing w:line="420" w:lineRule="auto"/>
        <w:rPr>
          <w:rFonts w:cs="Courier New"/>
          <w:szCs w:val="21"/>
        </w:rPr>
      </w:pPr>
      <w:r>
        <w:rPr>
          <w:rFonts w:cs="Courier New"/>
          <w:szCs w:val="21"/>
        </w:rPr>
        <w:tab/>
      </w:r>
      <w:r w:rsidRPr="00AD5ED7">
        <w:rPr>
          <w:rFonts w:cs="Courier New"/>
          <w:szCs w:val="21"/>
        </w:rPr>
        <w:t xml:space="preserve">And of </w:t>
      </w:r>
      <w:proofErr w:type="gramStart"/>
      <w:r w:rsidRPr="00AD5ED7">
        <w:rPr>
          <w:rFonts w:cs="Courier New"/>
          <w:szCs w:val="21"/>
        </w:rPr>
        <w:t>particular note</w:t>
      </w:r>
      <w:proofErr w:type="gramEnd"/>
      <w:r w:rsidRPr="00AD5ED7">
        <w:rPr>
          <w:rFonts w:cs="Courier New"/>
          <w:szCs w:val="21"/>
        </w:rPr>
        <w:t>, both of the Ontario</w:t>
      </w:r>
      <w:r>
        <w:rPr>
          <w:rFonts w:cs="Courier New"/>
          <w:szCs w:val="21"/>
        </w:rPr>
        <w:t xml:space="preserve"> </w:t>
      </w:r>
      <w:r w:rsidRPr="00AD5ED7">
        <w:rPr>
          <w:rFonts w:cs="Courier New"/>
          <w:szCs w:val="21"/>
        </w:rPr>
        <w:t xml:space="preserve">rate-regulated utilities, in this case </w:t>
      </w:r>
      <w:r w:rsidR="00D36826" w:rsidRPr="00AD5ED7">
        <w:rPr>
          <w:rFonts w:cs="Courier New"/>
          <w:szCs w:val="21"/>
        </w:rPr>
        <w:t>EPCOR</w:t>
      </w:r>
      <w:r w:rsidRPr="00AD5ED7">
        <w:rPr>
          <w:rFonts w:cs="Courier New"/>
          <w:szCs w:val="21"/>
        </w:rPr>
        <w:t xml:space="preserve"> and Enbridge</w:t>
      </w:r>
      <w:r>
        <w:rPr>
          <w:rFonts w:cs="Courier New"/>
          <w:szCs w:val="21"/>
        </w:rPr>
        <w:t xml:space="preserve"> </w:t>
      </w:r>
      <w:r w:rsidRPr="00AD5ED7">
        <w:rPr>
          <w:rFonts w:cs="Courier New"/>
          <w:szCs w:val="21"/>
        </w:rPr>
        <w:t>Gas</w:t>
      </w:r>
      <w:r>
        <w:rPr>
          <w:rFonts w:cs="Courier New"/>
          <w:szCs w:val="21"/>
        </w:rPr>
        <w:t>,</w:t>
      </w:r>
      <w:r w:rsidRPr="00AD5ED7">
        <w:rPr>
          <w:rFonts w:cs="Courier New"/>
          <w:szCs w:val="21"/>
        </w:rPr>
        <w:t xml:space="preserve"> </w:t>
      </w:r>
      <w:r>
        <w:rPr>
          <w:rFonts w:cs="Courier New"/>
          <w:szCs w:val="21"/>
        </w:rPr>
        <w:t xml:space="preserve">utilize </w:t>
      </w:r>
      <w:r w:rsidRPr="00AD5ED7">
        <w:rPr>
          <w:rFonts w:cs="Courier New"/>
          <w:szCs w:val="21"/>
        </w:rPr>
        <w:t>the model franchise agreement.</w:t>
      </w:r>
    </w:p>
    <w:p w14:paraId="14C9C401" w14:textId="77777777" w:rsidR="00A24D23" w:rsidRDefault="00E33EA5" w:rsidP="00E33EA5">
      <w:pPr>
        <w:widowControl w:val="0"/>
        <w:spacing w:line="420" w:lineRule="auto"/>
        <w:rPr>
          <w:rFonts w:cs="Courier New"/>
          <w:szCs w:val="21"/>
        </w:rPr>
      </w:pPr>
      <w:r>
        <w:rPr>
          <w:rFonts w:cs="Courier New"/>
          <w:szCs w:val="21"/>
        </w:rPr>
        <w:tab/>
      </w:r>
      <w:r w:rsidRPr="00AD5ED7">
        <w:rPr>
          <w:rFonts w:cs="Courier New"/>
          <w:szCs w:val="21"/>
        </w:rPr>
        <w:t xml:space="preserve">And </w:t>
      </w:r>
      <w:proofErr w:type="gramStart"/>
      <w:r w:rsidRPr="00AD5ED7">
        <w:rPr>
          <w:rFonts w:cs="Courier New"/>
          <w:szCs w:val="21"/>
        </w:rPr>
        <w:t>so</w:t>
      </w:r>
      <w:proofErr w:type="gramEnd"/>
      <w:r w:rsidRPr="00AD5ED7">
        <w:rPr>
          <w:rFonts w:cs="Courier New"/>
          <w:szCs w:val="21"/>
        </w:rPr>
        <w:t xml:space="preserve"> in our proceeding and in our application</w:t>
      </w:r>
      <w:r>
        <w:rPr>
          <w:rFonts w:cs="Courier New"/>
          <w:szCs w:val="21"/>
        </w:rPr>
        <w:t xml:space="preserve">, and </w:t>
      </w:r>
      <w:r w:rsidRPr="00AD5ED7">
        <w:rPr>
          <w:rFonts w:cs="Courier New"/>
          <w:szCs w:val="21"/>
        </w:rPr>
        <w:t xml:space="preserve">I will highlight this later in </w:t>
      </w:r>
      <w:r>
        <w:rPr>
          <w:rFonts w:cs="Courier New"/>
          <w:szCs w:val="21"/>
        </w:rPr>
        <w:t xml:space="preserve">Exhibit B-Staff-4, in </w:t>
      </w:r>
      <w:r w:rsidRPr="00AD5ED7">
        <w:rPr>
          <w:rFonts w:cs="Courier New"/>
          <w:szCs w:val="21"/>
        </w:rPr>
        <w:t>one of our responses</w:t>
      </w:r>
      <w:r>
        <w:rPr>
          <w:rFonts w:cs="Courier New"/>
          <w:szCs w:val="21"/>
        </w:rPr>
        <w:t xml:space="preserve"> </w:t>
      </w:r>
      <w:r w:rsidRPr="00AD5ED7">
        <w:rPr>
          <w:rFonts w:cs="Courier New"/>
          <w:szCs w:val="21"/>
        </w:rPr>
        <w:t>to OEB Staff</w:t>
      </w:r>
      <w:r>
        <w:rPr>
          <w:rFonts w:cs="Courier New"/>
          <w:szCs w:val="21"/>
        </w:rPr>
        <w:t>,</w:t>
      </w:r>
      <w:r w:rsidRPr="00AD5ED7">
        <w:rPr>
          <w:rFonts w:cs="Courier New"/>
          <w:szCs w:val="21"/>
        </w:rPr>
        <w:t xml:space="preserve"> we highlighted the number of agreement</w:t>
      </w:r>
      <w:r>
        <w:rPr>
          <w:rFonts w:cs="Courier New"/>
          <w:szCs w:val="21"/>
        </w:rPr>
        <w:t>s</w:t>
      </w:r>
      <w:r w:rsidRPr="00AD5ED7">
        <w:rPr>
          <w:rFonts w:cs="Courier New"/>
          <w:szCs w:val="21"/>
        </w:rPr>
        <w:t xml:space="preserve"> that</w:t>
      </w:r>
      <w:r>
        <w:rPr>
          <w:rFonts w:cs="Courier New"/>
          <w:szCs w:val="21"/>
        </w:rPr>
        <w:t xml:space="preserve"> </w:t>
      </w:r>
      <w:r w:rsidRPr="00AD5ED7">
        <w:rPr>
          <w:rFonts w:cs="Courier New"/>
          <w:szCs w:val="21"/>
        </w:rPr>
        <w:t>Enbridge has now replaced with the model franchise</w:t>
      </w:r>
      <w:r>
        <w:rPr>
          <w:rFonts w:cs="Courier New"/>
          <w:szCs w:val="21"/>
        </w:rPr>
        <w:t xml:space="preserve"> </w:t>
      </w:r>
      <w:r w:rsidRPr="00AD5ED7">
        <w:rPr>
          <w:rFonts w:cs="Courier New"/>
          <w:szCs w:val="21"/>
        </w:rPr>
        <w:t>agreement</w:t>
      </w:r>
      <w:r>
        <w:rPr>
          <w:rFonts w:cs="Courier New"/>
          <w:szCs w:val="21"/>
        </w:rPr>
        <w:t>,</w:t>
      </w:r>
      <w:r w:rsidRPr="00AD5ED7">
        <w:rPr>
          <w:rFonts w:cs="Courier New"/>
          <w:szCs w:val="21"/>
        </w:rPr>
        <w:t xml:space="preserve"> which include virtually all of our -- </w:t>
      </w:r>
      <w:r>
        <w:rPr>
          <w:rFonts w:cs="Courier New"/>
          <w:szCs w:val="21"/>
        </w:rPr>
        <w:lastRenderedPageBreak/>
        <w:t xml:space="preserve">in fact </w:t>
      </w:r>
      <w:r w:rsidRPr="00AD5ED7">
        <w:rPr>
          <w:rFonts w:cs="Courier New"/>
          <w:szCs w:val="21"/>
        </w:rPr>
        <w:t>all of our perpetual franchise agreements.</w:t>
      </w:r>
    </w:p>
    <w:p w14:paraId="1B712093" w14:textId="77777777" w:rsidR="00E33EA5" w:rsidRDefault="00E33EA5" w:rsidP="00E33EA5">
      <w:pPr>
        <w:widowControl w:val="0"/>
        <w:spacing w:line="420" w:lineRule="auto"/>
        <w:rPr>
          <w:rFonts w:cs="Courier New"/>
          <w:szCs w:val="21"/>
        </w:rPr>
      </w:pPr>
      <w:r>
        <w:rPr>
          <w:rFonts w:cs="Courier New"/>
          <w:szCs w:val="21"/>
        </w:rPr>
        <w:tab/>
      </w:r>
      <w:r w:rsidRPr="00AD5ED7">
        <w:rPr>
          <w:rFonts w:cs="Courier New"/>
          <w:szCs w:val="21"/>
        </w:rPr>
        <w:t>One of the</w:t>
      </w:r>
      <w:r>
        <w:rPr>
          <w:rFonts w:cs="Courier New"/>
          <w:szCs w:val="21"/>
        </w:rPr>
        <w:t xml:space="preserve"> </w:t>
      </w:r>
      <w:r w:rsidRPr="00AD5ED7">
        <w:rPr>
          <w:rFonts w:cs="Courier New"/>
          <w:szCs w:val="21"/>
        </w:rPr>
        <w:t>points that I'd like to make with respect to the model</w:t>
      </w:r>
      <w:r>
        <w:rPr>
          <w:rFonts w:cs="Courier New"/>
          <w:szCs w:val="21"/>
        </w:rPr>
        <w:t xml:space="preserve"> </w:t>
      </w:r>
      <w:r w:rsidRPr="00AD5ED7">
        <w:rPr>
          <w:rFonts w:cs="Courier New"/>
          <w:szCs w:val="21"/>
        </w:rPr>
        <w:t>franchise agreements is the general principle of the Board</w:t>
      </w:r>
      <w:r>
        <w:rPr>
          <w:rFonts w:cs="Courier New"/>
          <w:szCs w:val="21"/>
        </w:rPr>
        <w:t xml:space="preserve"> </w:t>
      </w:r>
      <w:r w:rsidRPr="00AD5ED7">
        <w:rPr>
          <w:rFonts w:cs="Courier New"/>
          <w:szCs w:val="21"/>
        </w:rPr>
        <w:t>as it relates to these matters.</w:t>
      </w:r>
    </w:p>
    <w:p w14:paraId="5DFB6DF2" w14:textId="77777777" w:rsidR="00E33EA5" w:rsidRDefault="00E33EA5" w:rsidP="00E33EA5">
      <w:pPr>
        <w:widowControl w:val="0"/>
        <w:spacing w:line="420" w:lineRule="auto"/>
        <w:rPr>
          <w:rFonts w:cs="Courier New"/>
          <w:szCs w:val="21"/>
        </w:rPr>
      </w:pPr>
      <w:r>
        <w:rPr>
          <w:rFonts w:cs="Courier New"/>
          <w:szCs w:val="21"/>
        </w:rPr>
        <w:tab/>
      </w:r>
      <w:r w:rsidRPr="00AD5ED7">
        <w:rPr>
          <w:rFonts w:cs="Courier New"/>
          <w:szCs w:val="21"/>
        </w:rPr>
        <w:t>Generally</w:t>
      </w:r>
      <w:r>
        <w:rPr>
          <w:rFonts w:cs="Courier New"/>
          <w:szCs w:val="21"/>
        </w:rPr>
        <w:t>,</w:t>
      </w:r>
      <w:r w:rsidRPr="00AD5ED7">
        <w:rPr>
          <w:rFonts w:cs="Courier New"/>
          <w:szCs w:val="21"/>
        </w:rPr>
        <w:t xml:space="preserve"> the OEB expect natural gas distributors to</w:t>
      </w:r>
      <w:r>
        <w:rPr>
          <w:rFonts w:cs="Courier New"/>
          <w:szCs w:val="21"/>
        </w:rPr>
        <w:t xml:space="preserve"> </w:t>
      </w:r>
      <w:r w:rsidRPr="00AD5ED7">
        <w:rPr>
          <w:rFonts w:cs="Courier New"/>
          <w:szCs w:val="21"/>
        </w:rPr>
        <w:t>use the model franchise agreement unless there is a</w:t>
      </w:r>
      <w:r>
        <w:rPr>
          <w:rFonts w:cs="Courier New"/>
          <w:szCs w:val="21"/>
        </w:rPr>
        <w:t xml:space="preserve"> </w:t>
      </w:r>
      <w:r w:rsidRPr="00AD5ED7">
        <w:rPr>
          <w:rFonts w:cs="Courier New"/>
          <w:szCs w:val="21"/>
        </w:rPr>
        <w:t>compelling reason to deviate from the argument.  That is</w:t>
      </w:r>
      <w:r>
        <w:rPr>
          <w:rFonts w:cs="Courier New"/>
          <w:szCs w:val="21"/>
        </w:rPr>
        <w:t xml:space="preserve"> </w:t>
      </w:r>
      <w:r w:rsidRPr="00AD5ED7">
        <w:rPr>
          <w:rFonts w:cs="Courier New"/>
          <w:szCs w:val="21"/>
        </w:rPr>
        <w:t>really going to the substance and the heart of what we're</w:t>
      </w:r>
      <w:r>
        <w:rPr>
          <w:rFonts w:cs="Courier New"/>
          <w:szCs w:val="21"/>
        </w:rPr>
        <w:t xml:space="preserve"> </w:t>
      </w:r>
      <w:r w:rsidRPr="00AD5ED7">
        <w:rPr>
          <w:rFonts w:cs="Courier New"/>
          <w:szCs w:val="21"/>
        </w:rPr>
        <w:t>arguing today.  It is our submissions that the County of</w:t>
      </w:r>
      <w:r>
        <w:rPr>
          <w:rFonts w:cs="Courier New"/>
          <w:szCs w:val="21"/>
        </w:rPr>
        <w:t xml:space="preserve"> </w:t>
      </w:r>
      <w:r w:rsidRPr="00AD5ED7">
        <w:rPr>
          <w:rFonts w:cs="Courier New"/>
          <w:szCs w:val="21"/>
        </w:rPr>
        <w:t>Essex, on this record, has produced no compelling evidence</w:t>
      </w:r>
      <w:r>
        <w:rPr>
          <w:rFonts w:cs="Courier New"/>
          <w:szCs w:val="21"/>
        </w:rPr>
        <w:t xml:space="preserve"> </w:t>
      </w:r>
      <w:r w:rsidRPr="00AD5ED7">
        <w:rPr>
          <w:rFonts w:cs="Courier New"/>
          <w:szCs w:val="21"/>
        </w:rPr>
        <w:t>to deviate from using the model franchise agreement.</w:t>
      </w:r>
    </w:p>
    <w:p w14:paraId="11B5CA80" w14:textId="77777777" w:rsidR="00A24D23" w:rsidRDefault="00E33EA5" w:rsidP="00E33EA5">
      <w:pPr>
        <w:widowControl w:val="0"/>
        <w:spacing w:line="420" w:lineRule="auto"/>
        <w:rPr>
          <w:rFonts w:cs="Courier New"/>
          <w:szCs w:val="21"/>
        </w:rPr>
      </w:pPr>
      <w:r>
        <w:rPr>
          <w:rFonts w:cs="Courier New"/>
          <w:szCs w:val="21"/>
        </w:rPr>
        <w:tab/>
      </w:r>
      <w:r w:rsidRPr="00AD5ED7">
        <w:rPr>
          <w:rFonts w:cs="Courier New"/>
          <w:szCs w:val="21"/>
        </w:rPr>
        <w:t>If I can take you to the first, Bonnie if you don't</w:t>
      </w:r>
      <w:r>
        <w:rPr>
          <w:rFonts w:cs="Courier New"/>
          <w:szCs w:val="21"/>
        </w:rPr>
        <w:t xml:space="preserve"> </w:t>
      </w:r>
      <w:r w:rsidRPr="00AD5ED7">
        <w:rPr>
          <w:rFonts w:cs="Courier New"/>
          <w:szCs w:val="21"/>
        </w:rPr>
        <w:t>mind, can you please pull up tab 2, page 27 of OEB Staff's</w:t>
      </w:r>
      <w:r>
        <w:rPr>
          <w:rFonts w:cs="Courier New"/>
          <w:szCs w:val="21"/>
        </w:rPr>
        <w:t xml:space="preserve"> </w:t>
      </w:r>
      <w:r w:rsidRPr="00AD5ED7">
        <w:rPr>
          <w:rFonts w:cs="Courier New"/>
          <w:szCs w:val="21"/>
        </w:rPr>
        <w:t>compendium.  I wanted to -- thank you</w:t>
      </w:r>
      <w:r>
        <w:rPr>
          <w:rFonts w:cs="Courier New"/>
          <w:szCs w:val="21"/>
        </w:rPr>
        <w:t>,</w:t>
      </w:r>
      <w:r w:rsidRPr="00AD5ED7">
        <w:rPr>
          <w:rFonts w:cs="Courier New"/>
          <w:szCs w:val="21"/>
        </w:rPr>
        <w:t xml:space="preserve"> Bonnie</w:t>
      </w:r>
      <w:r>
        <w:rPr>
          <w:rFonts w:cs="Courier New"/>
          <w:szCs w:val="21"/>
        </w:rPr>
        <w:t>,</w:t>
      </w:r>
      <w:r w:rsidRPr="00AD5ED7">
        <w:rPr>
          <w:rFonts w:cs="Courier New"/>
          <w:szCs w:val="21"/>
        </w:rPr>
        <w:t xml:space="preserve"> for pulling</w:t>
      </w:r>
      <w:r>
        <w:rPr>
          <w:rFonts w:cs="Courier New"/>
          <w:szCs w:val="21"/>
        </w:rPr>
        <w:t xml:space="preserve"> </w:t>
      </w:r>
      <w:r w:rsidRPr="00AD5ED7">
        <w:rPr>
          <w:rFonts w:cs="Courier New"/>
          <w:szCs w:val="21"/>
        </w:rPr>
        <w:t>that up.</w:t>
      </w:r>
    </w:p>
    <w:p w14:paraId="062649C0" w14:textId="77777777" w:rsidR="00E33EA5" w:rsidRDefault="00E33EA5" w:rsidP="00E33EA5">
      <w:pPr>
        <w:widowControl w:val="0"/>
        <w:spacing w:line="420" w:lineRule="auto"/>
        <w:rPr>
          <w:rFonts w:cs="Courier New"/>
          <w:szCs w:val="21"/>
        </w:rPr>
      </w:pPr>
      <w:r>
        <w:rPr>
          <w:rFonts w:cs="Courier New"/>
          <w:szCs w:val="21"/>
        </w:rPr>
        <w:tab/>
      </w:r>
      <w:r w:rsidRPr="00AD5ED7">
        <w:rPr>
          <w:rFonts w:cs="Courier New"/>
          <w:szCs w:val="21"/>
        </w:rPr>
        <w:t>What I wanted to note through the Natural Gas</w:t>
      </w:r>
      <w:r>
        <w:rPr>
          <w:rFonts w:cs="Courier New"/>
          <w:szCs w:val="21"/>
        </w:rPr>
        <w:t xml:space="preserve"> </w:t>
      </w:r>
      <w:r w:rsidRPr="00AD5ED7">
        <w:rPr>
          <w:rFonts w:cs="Courier New"/>
          <w:szCs w:val="21"/>
        </w:rPr>
        <w:t>Facilities Handbook which the Board had prepared last year</w:t>
      </w:r>
      <w:r>
        <w:rPr>
          <w:rFonts w:cs="Courier New"/>
          <w:szCs w:val="21"/>
        </w:rPr>
        <w:t xml:space="preserve"> </w:t>
      </w:r>
      <w:r w:rsidRPr="00AD5ED7">
        <w:rPr>
          <w:rFonts w:cs="Courier New"/>
          <w:szCs w:val="21"/>
        </w:rPr>
        <w:t>to provide commentary</w:t>
      </w:r>
      <w:r>
        <w:rPr>
          <w:rFonts w:cs="Courier New"/>
          <w:szCs w:val="21"/>
        </w:rPr>
        <w:t xml:space="preserve"> -- </w:t>
      </w:r>
      <w:r w:rsidRPr="00AD5ED7">
        <w:rPr>
          <w:rFonts w:cs="Courier New"/>
          <w:szCs w:val="21"/>
        </w:rPr>
        <w:t>or not commentary bu</w:t>
      </w:r>
      <w:r>
        <w:rPr>
          <w:rFonts w:cs="Courier New"/>
          <w:szCs w:val="21"/>
        </w:rPr>
        <w:t>t</w:t>
      </w:r>
      <w:r w:rsidRPr="00AD5ED7">
        <w:rPr>
          <w:rFonts w:cs="Courier New"/>
          <w:szCs w:val="21"/>
        </w:rPr>
        <w:t xml:space="preserve"> guidelines</w:t>
      </w:r>
      <w:r>
        <w:rPr>
          <w:rFonts w:cs="Courier New"/>
          <w:szCs w:val="21"/>
        </w:rPr>
        <w:t xml:space="preserve"> </w:t>
      </w:r>
      <w:r w:rsidRPr="00AD5ED7">
        <w:rPr>
          <w:rFonts w:cs="Courier New"/>
          <w:szCs w:val="21"/>
        </w:rPr>
        <w:t>and explanations for the process of franchise agreements</w:t>
      </w:r>
      <w:r>
        <w:rPr>
          <w:rFonts w:cs="Courier New"/>
          <w:szCs w:val="21"/>
        </w:rPr>
        <w:t xml:space="preserve"> </w:t>
      </w:r>
      <w:r w:rsidRPr="00AD5ED7">
        <w:rPr>
          <w:rFonts w:cs="Courier New"/>
          <w:szCs w:val="21"/>
        </w:rPr>
        <w:t>as well as expectations, I'll take you to that second</w:t>
      </w:r>
      <w:r>
        <w:rPr>
          <w:rFonts w:cs="Courier New"/>
          <w:szCs w:val="21"/>
        </w:rPr>
        <w:t xml:space="preserve"> </w:t>
      </w:r>
      <w:r w:rsidRPr="00AD5ED7">
        <w:rPr>
          <w:rFonts w:cs="Courier New"/>
          <w:szCs w:val="21"/>
        </w:rPr>
        <w:t>paragraph that's highlighted.</w:t>
      </w:r>
    </w:p>
    <w:p w14:paraId="05E7F58A" w14:textId="77777777" w:rsidR="00E33EA5" w:rsidRDefault="00E33EA5" w:rsidP="00E33EA5">
      <w:pPr>
        <w:widowControl w:val="0"/>
        <w:spacing w:line="420" w:lineRule="auto"/>
        <w:rPr>
          <w:rFonts w:cs="Courier New"/>
          <w:szCs w:val="21"/>
        </w:rPr>
      </w:pPr>
      <w:r>
        <w:rPr>
          <w:rFonts w:cs="Courier New"/>
          <w:szCs w:val="21"/>
        </w:rPr>
        <w:tab/>
      </w:r>
      <w:r w:rsidRPr="00AD5ED7">
        <w:rPr>
          <w:rFonts w:cs="Courier New"/>
          <w:szCs w:val="21"/>
        </w:rPr>
        <w:t>The Board here notes that virtually all municipal</w:t>
      </w:r>
      <w:r>
        <w:rPr>
          <w:rFonts w:cs="Courier New"/>
          <w:szCs w:val="21"/>
        </w:rPr>
        <w:t xml:space="preserve"> </w:t>
      </w:r>
      <w:r w:rsidRPr="00AD5ED7">
        <w:rPr>
          <w:rFonts w:cs="Courier New"/>
          <w:szCs w:val="21"/>
        </w:rPr>
        <w:t xml:space="preserve">franchise agreements in </w:t>
      </w:r>
      <w:r>
        <w:rPr>
          <w:rFonts w:cs="Courier New"/>
          <w:szCs w:val="21"/>
        </w:rPr>
        <w:t xml:space="preserve">Ontario </w:t>
      </w:r>
      <w:r w:rsidRPr="00AD5ED7">
        <w:rPr>
          <w:rFonts w:cs="Courier New"/>
          <w:szCs w:val="21"/>
        </w:rPr>
        <w:t>are in the form of the OEB</w:t>
      </w:r>
      <w:r>
        <w:rPr>
          <w:rFonts w:cs="Courier New"/>
          <w:szCs w:val="21"/>
        </w:rPr>
        <w:t xml:space="preserve"> </w:t>
      </w:r>
      <w:r w:rsidRPr="00AD5ED7">
        <w:rPr>
          <w:rFonts w:cs="Courier New"/>
          <w:szCs w:val="21"/>
        </w:rPr>
        <w:t>standard model franchise agreement.</w:t>
      </w:r>
    </w:p>
    <w:p w14:paraId="2EC357BF" w14:textId="77777777" w:rsidR="00A24D23" w:rsidRDefault="00E33EA5" w:rsidP="00E33EA5">
      <w:pPr>
        <w:widowControl w:val="0"/>
        <w:spacing w:line="420" w:lineRule="auto"/>
        <w:rPr>
          <w:rFonts w:cs="Courier New"/>
          <w:szCs w:val="21"/>
        </w:rPr>
      </w:pPr>
      <w:r>
        <w:rPr>
          <w:rFonts w:cs="Courier New"/>
          <w:szCs w:val="21"/>
        </w:rPr>
        <w:tab/>
      </w:r>
      <w:r w:rsidRPr="00AD5ED7">
        <w:rPr>
          <w:rFonts w:cs="Courier New"/>
          <w:szCs w:val="21"/>
        </w:rPr>
        <w:t>Bonnie</w:t>
      </w:r>
      <w:r>
        <w:rPr>
          <w:rFonts w:cs="Courier New"/>
          <w:szCs w:val="21"/>
        </w:rPr>
        <w:t>,</w:t>
      </w:r>
      <w:r w:rsidRPr="00AD5ED7">
        <w:rPr>
          <w:rFonts w:cs="Courier New"/>
          <w:szCs w:val="21"/>
        </w:rPr>
        <w:t xml:space="preserve"> if you can go to the next page, at page 28,</w:t>
      </w:r>
      <w:r>
        <w:rPr>
          <w:rFonts w:cs="Courier New"/>
          <w:szCs w:val="21"/>
        </w:rPr>
        <w:t xml:space="preserve"> </w:t>
      </w:r>
      <w:r w:rsidRPr="00AD5ED7">
        <w:rPr>
          <w:rFonts w:cs="Courier New"/>
          <w:szCs w:val="21"/>
        </w:rPr>
        <w:t>please.  There is some further guidance there that is</w:t>
      </w:r>
      <w:r>
        <w:rPr>
          <w:rFonts w:cs="Courier New"/>
          <w:szCs w:val="21"/>
        </w:rPr>
        <w:t xml:space="preserve"> </w:t>
      </w:r>
      <w:r w:rsidRPr="00AD5ED7">
        <w:rPr>
          <w:rFonts w:cs="Courier New"/>
          <w:szCs w:val="21"/>
        </w:rPr>
        <w:t>highlighted in the fourth paragraph which states:</w:t>
      </w:r>
    </w:p>
    <w:p w14:paraId="1709FF19" w14:textId="77777777" w:rsidR="00E33EA5" w:rsidRDefault="00E33EA5" w:rsidP="00E33EA5">
      <w:pPr>
        <w:pStyle w:val="Quote"/>
      </w:pPr>
      <w:r>
        <w:t>"</w:t>
      </w:r>
      <w:r w:rsidRPr="00AD5ED7">
        <w:t>Most</w:t>
      </w:r>
      <w:r>
        <w:t xml:space="preserve"> </w:t>
      </w:r>
      <w:r w:rsidRPr="00AD5ED7">
        <w:t xml:space="preserve">franchise agreements are for a term of 20 </w:t>
      </w:r>
      <w:r w:rsidRPr="00AD5ED7">
        <w:lastRenderedPageBreak/>
        <w:t>years</w:t>
      </w:r>
      <w:r>
        <w:t xml:space="preserve">.  </w:t>
      </w:r>
      <w:r w:rsidRPr="00AD5ED7">
        <w:t>Section 10 of the Municipal Franchises Act allows either</w:t>
      </w:r>
      <w:r>
        <w:t xml:space="preserve"> </w:t>
      </w:r>
      <w:r w:rsidRPr="00AD5ED7">
        <w:t xml:space="preserve">the municipality or the gas </w:t>
      </w:r>
      <w:r>
        <w:t xml:space="preserve">distributor </w:t>
      </w:r>
      <w:r w:rsidRPr="00AD5ED7">
        <w:t>to apply for</w:t>
      </w:r>
      <w:r>
        <w:t xml:space="preserve"> a renewal </w:t>
      </w:r>
      <w:r w:rsidRPr="00AD5ED7">
        <w:t xml:space="preserve">of the </w:t>
      </w:r>
      <w:r>
        <w:t xml:space="preserve">franchise </w:t>
      </w:r>
      <w:r w:rsidRPr="00AD5ED7">
        <w:t>agreement</w:t>
      </w:r>
      <w:r>
        <w:t xml:space="preserve"> up</w:t>
      </w:r>
      <w:r w:rsidRPr="00AD5ED7">
        <w:t xml:space="preserve"> to</w:t>
      </w:r>
      <w:r>
        <w:t xml:space="preserve"> a year before </w:t>
      </w:r>
      <w:r w:rsidRPr="00AD5ED7">
        <w:t xml:space="preserve">the </w:t>
      </w:r>
      <w:r>
        <w:t xml:space="preserve">expiration of the </w:t>
      </w:r>
      <w:r w:rsidRPr="00AD5ED7">
        <w:t>current</w:t>
      </w:r>
      <w:r>
        <w:t xml:space="preserve"> </w:t>
      </w:r>
      <w:r w:rsidRPr="00AD5ED7">
        <w:t>franchise agreement."</w:t>
      </w:r>
    </w:p>
    <w:p w14:paraId="758C2B36" w14:textId="77777777" w:rsidR="00E33EA5" w:rsidRDefault="00E33EA5" w:rsidP="00E33EA5">
      <w:pPr>
        <w:widowControl w:val="0"/>
        <w:spacing w:line="420" w:lineRule="auto"/>
        <w:rPr>
          <w:rFonts w:cs="Courier New"/>
          <w:szCs w:val="21"/>
        </w:rPr>
      </w:pPr>
      <w:r>
        <w:rPr>
          <w:rFonts w:cs="Courier New"/>
          <w:szCs w:val="21"/>
        </w:rPr>
        <w:tab/>
      </w:r>
      <w:r w:rsidRPr="00AD5ED7">
        <w:rPr>
          <w:rFonts w:cs="Courier New"/>
          <w:szCs w:val="21"/>
        </w:rPr>
        <w:t>Then there is some further guidance on the franchise</w:t>
      </w:r>
      <w:r>
        <w:rPr>
          <w:rFonts w:cs="Courier New"/>
          <w:szCs w:val="21"/>
        </w:rPr>
        <w:t xml:space="preserve"> </w:t>
      </w:r>
      <w:r w:rsidRPr="00AD5ED7">
        <w:rPr>
          <w:rFonts w:cs="Courier New"/>
          <w:szCs w:val="21"/>
        </w:rPr>
        <w:t>agreements in the following paragraph, and as well as the</w:t>
      </w:r>
      <w:r>
        <w:rPr>
          <w:rFonts w:cs="Courier New"/>
          <w:szCs w:val="21"/>
        </w:rPr>
        <w:t xml:space="preserve"> </w:t>
      </w:r>
      <w:r w:rsidRPr="00AD5ED7">
        <w:rPr>
          <w:rFonts w:cs="Courier New"/>
          <w:szCs w:val="21"/>
        </w:rPr>
        <w:t xml:space="preserve">process and </w:t>
      </w:r>
      <w:r>
        <w:rPr>
          <w:rFonts w:cs="Courier New"/>
          <w:szCs w:val="21"/>
        </w:rPr>
        <w:t xml:space="preserve">the amount of input and the </w:t>
      </w:r>
      <w:r w:rsidRPr="00AD5ED7">
        <w:rPr>
          <w:rFonts w:cs="Courier New"/>
          <w:szCs w:val="21"/>
        </w:rPr>
        <w:t xml:space="preserve">history behind </w:t>
      </w:r>
      <w:r>
        <w:rPr>
          <w:rFonts w:cs="Courier New"/>
          <w:szCs w:val="21"/>
        </w:rPr>
        <w:t xml:space="preserve">the franchise agreement, </w:t>
      </w:r>
      <w:r w:rsidRPr="00AD5ED7">
        <w:rPr>
          <w:rFonts w:cs="Courier New"/>
          <w:szCs w:val="21"/>
        </w:rPr>
        <w:t xml:space="preserve">as well as </w:t>
      </w:r>
      <w:r>
        <w:rPr>
          <w:rFonts w:cs="Courier New"/>
          <w:szCs w:val="21"/>
        </w:rPr>
        <w:t xml:space="preserve">laying down </w:t>
      </w:r>
      <w:r w:rsidRPr="00AD5ED7">
        <w:rPr>
          <w:rFonts w:cs="Courier New"/>
          <w:szCs w:val="21"/>
        </w:rPr>
        <w:t>the general</w:t>
      </w:r>
      <w:r>
        <w:rPr>
          <w:rFonts w:cs="Courier New"/>
          <w:szCs w:val="21"/>
        </w:rPr>
        <w:t xml:space="preserve"> </w:t>
      </w:r>
      <w:r w:rsidRPr="00AD5ED7">
        <w:rPr>
          <w:rFonts w:cs="Courier New"/>
          <w:szCs w:val="21"/>
        </w:rPr>
        <w:t>principle</w:t>
      </w:r>
      <w:r>
        <w:rPr>
          <w:rFonts w:cs="Courier New"/>
          <w:szCs w:val="21"/>
        </w:rPr>
        <w:t>s</w:t>
      </w:r>
      <w:r w:rsidRPr="00AD5ED7">
        <w:rPr>
          <w:rFonts w:cs="Courier New"/>
          <w:szCs w:val="21"/>
        </w:rPr>
        <w:t xml:space="preserve"> that I discussed earlier.</w:t>
      </w:r>
    </w:p>
    <w:p w14:paraId="1D629B40" w14:textId="77777777" w:rsidR="00E33EA5" w:rsidRDefault="00E33EA5" w:rsidP="00FC0FB2">
      <w:pPr>
        <w:pStyle w:val="Quote"/>
      </w:pPr>
      <w:r>
        <w:t>"</w:t>
      </w:r>
      <w:r w:rsidRPr="00AD5ED7">
        <w:t>The OEB adopted the model franchise agreement</w:t>
      </w:r>
      <w:r>
        <w:t xml:space="preserve"> </w:t>
      </w:r>
      <w:r w:rsidRPr="00AD5ED7">
        <w:t>following significant input from interested stakeholders</w:t>
      </w:r>
      <w:r>
        <w:t xml:space="preserve">, </w:t>
      </w:r>
      <w:r w:rsidRPr="00AD5ED7">
        <w:t>including the Association of Municipalities of Ontario</w:t>
      </w:r>
      <w:r>
        <w:t xml:space="preserve"> </w:t>
      </w:r>
      <w:r w:rsidRPr="00AD5ED7">
        <w:t>and natural gas distributors</w:t>
      </w:r>
      <w:r>
        <w:t>,</w:t>
      </w:r>
      <w:r w:rsidRPr="00AD5ED7">
        <w:t xml:space="preserve"> to provide guidance to</w:t>
      </w:r>
      <w:r>
        <w:t xml:space="preserve"> </w:t>
      </w:r>
      <w:r w:rsidRPr="00AD5ED7">
        <w:t>applicants and municipalities regarding the standard terms</w:t>
      </w:r>
      <w:r>
        <w:t xml:space="preserve"> </w:t>
      </w:r>
      <w:r w:rsidRPr="00AD5ED7">
        <w:t>of a franchise agreement as a tool to efficiently</w:t>
      </w:r>
      <w:r>
        <w:t xml:space="preserve"> </w:t>
      </w:r>
      <w:r w:rsidRPr="00AD5ED7">
        <w:t>administer many franchise agreements across the province.</w:t>
      </w:r>
      <w:r>
        <w:t xml:space="preserve"> </w:t>
      </w:r>
      <w:r w:rsidRPr="00AD5ED7">
        <w:t xml:space="preserve"> The model franchise agreement provides a template to guide</w:t>
      </w:r>
      <w:r>
        <w:t xml:space="preserve"> </w:t>
      </w:r>
      <w:r w:rsidRPr="00AD5ED7">
        <w:t>applicants and municipalities regarding the terms that the</w:t>
      </w:r>
      <w:r>
        <w:t xml:space="preserve"> </w:t>
      </w:r>
      <w:r w:rsidRPr="00AD5ED7">
        <w:t>OEB finds reasonable under the Municipal Franchises Act.</w:t>
      </w:r>
      <w:r>
        <w:t>"</w:t>
      </w:r>
    </w:p>
    <w:p w14:paraId="6AEA97A0" w14:textId="77777777" w:rsidR="00E33EA5" w:rsidRDefault="00E33EA5" w:rsidP="00E33EA5">
      <w:pPr>
        <w:widowControl w:val="0"/>
        <w:spacing w:line="420" w:lineRule="auto"/>
        <w:rPr>
          <w:rFonts w:cs="Courier New"/>
          <w:szCs w:val="21"/>
        </w:rPr>
      </w:pPr>
      <w:r>
        <w:rPr>
          <w:rFonts w:cs="Courier New"/>
          <w:szCs w:val="21"/>
        </w:rPr>
        <w:tab/>
      </w:r>
      <w:r w:rsidRPr="00AD5ED7">
        <w:rPr>
          <w:rFonts w:cs="Courier New"/>
          <w:szCs w:val="21"/>
        </w:rPr>
        <w:t>That's a key phrase</w:t>
      </w:r>
      <w:r>
        <w:rPr>
          <w:rFonts w:cs="Courier New"/>
          <w:szCs w:val="21"/>
        </w:rPr>
        <w:t>,</w:t>
      </w:r>
      <w:r w:rsidRPr="00AD5ED7">
        <w:rPr>
          <w:rFonts w:cs="Courier New"/>
          <w:szCs w:val="21"/>
        </w:rPr>
        <w:t xml:space="preserve"> so I want to go back to that</w:t>
      </w:r>
      <w:r>
        <w:rPr>
          <w:rFonts w:cs="Courier New"/>
          <w:szCs w:val="21"/>
        </w:rPr>
        <w:t xml:space="preserve">, because </w:t>
      </w:r>
      <w:r w:rsidRPr="00AD5ED7">
        <w:rPr>
          <w:rFonts w:cs="Courier New"/>
          <w:szCs w:val="21"/>
        </w:rPr>
        <w:t>as we talk about the guiding principle and the need</w:t>
      </w:r>
      <w:r>
        <w:rPr>
          <w:rFonts w:cs="Courier New"/>
          <w:szCs w:val="21"/>
        </w:rPr>
        <w:t xml:space="preserve"> </w:t>
      </w:r>
      <w:r w:rsidRPr="00AD5ED7">
        <w:rPr>
          <w:rFonts w:cs="Courier New"/>
          <w:szCs w:val="21"/>
        </w:rPr>
        <w:t>for compelling evidence, I do want to note this important</w:t>
      </w:r>
      <w:r>
        <w:rPr>
          <w:rFonts w:cs="Courier New"/>
          <w:szCs w:val="21"/>
        </w:rPr>
        <w:t xml:space="preserve"> </w:t>
      </w:r>
      <w:r w:rsidRPr="00AD5ED7">
        <w:rPr>
          <w:rFonts w:cs="Courier New"/>
          <w:szCs w:val="21"/>
        </w:rPr>
        <w:t>sentence, that the model franchise agreement provides a</w:t>
      </w:r>
      <w:r>
        <w:rPr>
          <w:rFonts w:cs="Courier New"/>
          <w:szCs w:val="21"/>
        </w:rPr>
        <w:t xml:space="preserve"> </w:t>
      </w:r>
      <w:r w:rsidRPr="00AD5ED7">
        <w:rPr>
          <w:rFonts w:cs="Courier New"/>
          <w:szCs w:val="21"/>
        </w:rPr>
        <w:t>template to guide applicants and municipalities regarding</w:t>
      </w:r>
      <w:r>
        <w:rPr>
          <w:rFonts w:cs="Courier New"/>
          <w:szCs w:val="21"/>
        </w:rPr>
        <w:t xml:space="preserve"> </w:t>
      </w:r>
      <w:r w:rsidRPr="00AD5ED7">
        <w:rPr>
          <w:rFonts w:cs="Courier New"/>
          <w:szCs w:val="21"/>
        </w:rPr>
        <w:t>the terms that the OEB finds reasonable, including a term</w:t>
      </w:r>
      <w:r>
        <w:rPr>
          <w:rFonts w:cs="Courier New"/>
          <w:szCs w:val="21"/>
        </w:rPr>
        <w:t xml:space="preserve"> </w:t>
      </w:r>
      <w:r w:rsidRPr="00AD5ED7">
        <w:rPr>
          <w:rFonts w:cs="Courier New"/>
          <w:szCs w:val="21"/>
        </w:rPr>
        <w:lastRenderedPageBreak/>
        <w:t>of 20 years.</w:t>
      </w:r>
    </w:p>
    <w:p w14:paraId="44C7C9DD" w14:textId="77777777" w:rsidR="00E33EA5" w:rsidRDefault="00E33EA5" w:rsidP="00E33EA5">
      <w:pPr>
        <w:widowControl w:val="0"/>
        <w:spacing w:line="420" w:lineRule="auto"/>
        <w:rPr>
          <w:rFonts w:cs="Courier New"/>
          <w:szCs w:val="21"/>
        </w:rPr>
      </w:pPr>
      <w:r>
        <w:rPr>
          <w:rFonts w:cs="Courier New"/>
          <w:szCs w:val="21"/>
        </w:rPr>
        <w:tab/>
      </w:r>
      <w:r w:rsidRPr="00AD5ED7">
        <w:rPr>
          <w:rFonts w:cs="Courier New"/>
          <w:szCs w:val="21"/>
        </w:rPr>
        <w:t>So accordingly</w:t>
      </w:r>
      <w:r>
        <w:rPr>
          <w:rFonts w:cs="Courier New"/>
          <w:szCs w:val="21"/>
        </w:rPr>
        <w:t>,</w:t>
      </w:r>
      <w:r w:rsidRPr="00AD5ED7">
        <w:rPr>
          <w:rFonts w:cs="Courier New"/>
          <w:szCs w:val="21"/>
        </w:rPr>
        <w:t xml:space="preserve"> the OEB expect that franchises will</w:t>
      </w:r>
      <w:r>
        <w:rPr>
          <w:rFonts w:cs="Courier New"/>
          <w:szCs w:val="21"/>
        </w:rPr>
        <w:t xml:space="preserve"> </w:t>
      </w:r>
      <w:r w:rsidRPr="00AD5ED7">
        <w:rPr>
          <w:rFonts w:cs="Courier New"/>
          <w:szCs w:val="21"/>
        </w:rPr>
        <w:t>be based on the model franchise agreement unless there is</w:t>
      </w:r>
      <w:r>
        <w:rPr>
          <w:rFonts w:cs="Courier New"/>
          <w:szCs w:val="21"/>
        </w:rPr>
        <w:t xml:space="preserve"> </w:t>
      </w:r>
      <w:r w:rsidRPr="00AD5ED7">
        <w:rPr>
          <w:rFonts w:cs="Courier New"/>
          <w:szCs w:val="21"/>
        </w:rPr>
        <w:t>a compelling reason for deviation.</w:t>
      </w:r>
    </w:p>
    <w:p w14:paraId="3F97FD20" w14:textId="77777777" w:rsidR="00E33EA5" w:rsidRDefault="00E33EA5" w:rsidP="00E33EA5">
      <w:pPr>
        <w:widowControl w:val="0"/>
        <w:spacing w:line="420" w:lineRule="auto"/>
        <w:rPr>
          <w:rFonts w:cs="Courier New"/>
          <w:szCs w:val="21"/>
        </w:rPr>
      </w:pPr>
      <w:r>
        <w:rPr>
          <w:rFonts w:cs="Courier New"/>
          <w:szCs w:val="21"/>
        </w:rPr>
        <w:tab/>
      </w:r>
      <w:r w:rsidRPr="00AD5ED7">
        <w:rPr>
          <w:rFonts w:cs="Courier New"/>
          <w:szCs w:val="21"/>
        </w:rPr>
        <w:t>So Bonnie, if it you don't mind, I would like to</w:t>
      </w:r>
      <w:r>
        <w:rPr>
          <w:rFonts w:cs="Courier New"/>
          <w:szCs w:val="21"/>
        </w:rPr>
        <w:t xml:space="preserve"> </w:t>
      </w:r>
      <w:r w:rsidRPr="00AD5ED7">
        <w:rPr>
          <w:rFonts w:cs="Courier New"/>
          <w:szCs w:val="21"/>
        </w:rPr>
        <w:t>take everyone to tab 1 at page 6 of EGD's compendium and I</w:t>
      </w:r>
      <w:r>
        <w:rPr>
          <w:rFonts w:cs="Courier New"/>
          <w:szCs w:val="21"/>
        </w:rPr>
        <w:t xml:space="preserve"> </w:t>
      </w:r>
      <w:r w:rsidRPr="00AD5ED7">
        <w:rPr>
          <w:rFonts w:cs="Courier New"/>
          <w:szCs w:val="21"/>
        </w:rPr>
        <w:t>will go over a case between the County of Oxford and</w:t>
      </w:r>
      <w:r>
        <w:rPr>
          <w:rFonts w:cs="Courier New"/>
          <w:szCs w:val="21"/>
        </w:rPr>
        <w:t xml:space="preserve"> </w:t>
      </w:r>
      <w:r w:rsidRPr="00AD5ED7">
        <w:rPr>
          <w:rFonts w:cs="Courier New"/>
          <w:szCs w:val="21"/>
        </w:rPr>
        <w:t>EPCOR.</w:t>
      </w:r>
    </w:p>
    <w:p w14:paraId="44D6864C" w14:textId="77777777" w:rsidR="00E33EA5" w:rsidRDefault="00E33EA5" w:rsidP="00E33EA5">
      <w:pPr>
        <w:widowControl w:val="0"/>
        <w:spacing w:line="420" w:lineRule="auto"/>
        <w:rPr>
          <w:rFonts w:cs="Courier New"/>
          <w:szCs w:val="21"/>
        </w:rPr>
      </w:pPr>
      <w:r>
        <w:rPr>
          <w:rFonts w:cs="Courier New"/>
          <w:szCs w:val="21"/>
        </w:rPr>
        <w:tab/>
      </w:r>
      <w:r w:rsidRPr="00AD5ED7">
        <w:rPr>
          <w:rFonts w:cs="Courier New"/>
          <w:szCs w:val="21"/>
        </w:rPr>
        <w:t>Thanks</w:t>
      </w:r>
      <w:r>
        <w:rPr>
          <w:rFonts w:cs="Courier New"/>
          <w:szCs w:val="21"/>
        </w:rPr>
        <w:t>,</w:t>
      </w:r>
      <w:r w:rsidRPr="00AD5ED7">
        <w:rPr>
          <w:rFonts w:cs="Courier New"/>
          <w:szCs w:val="21"/>
        </w:rPr>
        <w:t xml:space="preserve"> Bonnie.</w:t>
      </w:r>
    </w:p>
    <w:p w14:paraId="74EAEAFF" w14:textId="77777777" w:rsidR="00E33EA5" w:rsidRDefault="00E33EA5" w:rsidP="00E33EA5">
      <w:pPr>
        <w:widowControl w:val="0"/>
        <w:spacing w:line="420" w:lineRule="auto"/>
        <w:rPr>
          <w:rFonts w:cs="Courier New"/>
          <w:szCs w:val="21"/>
        </w:rPr>
      </w:pPr>
      <w:r>
        <w:rPr>
          <w:rFonts w:cs="Courier New"/>
          <w:szCs w:val="21"/>
        </w:rPr>
        <w:tab/>
      </w:r>
      <w:r w:rsidRPr="00AD5ED7">
        <w:rPr>
          <w:rFonts w:cs="Courier New"/>
          <w:szCs w:val="21"/>
        </w:rPr>
        <w:t>Over here, what I wanted to highlight with respect</w:t>
      </w:r>
      <w:r>
        <w:rPr>
          <w:rFonts w:cs="Courier New"/>
          <w:szCs w:val="21"/>
        </w:rPr>
        <w:t xml:space="preserve"> </w:t>
      </w:r>
      <w:r w:rsidRPr="00AD5ED7">
        <w:rPr>
          <w:rFonts w:cs="Courier New"/>
          <w:szCs w:val="21"/>
        </w:rPr>
        <w:t>to this case</w:t>
      </w:r>
      <w:r>
        <w:rPr>
          <w:rFonts w:cs="Courier New"/>
          <w:szCs w:val="21"/>
        </w:rPr>
        <w:t>,</w:t>
      </w:r>
      <w:r w:rsidRPr="00AD5ED7">
        <w:rPr>
          <w:rFonts w:cs="Courier New"/>
          <w:szCs w:val="21"/>
        </w:rPr>
        <w:t xml:space="preserve"> EB-2017</w:t>
      </w:r>
      <w:r>
        <w:rPr>
          <w:rFonts w:cs="Courier New"/>
          <w:szCs w:val="21"/>
        </w:rPr>
        <w:t>-</w:t>
      </w:r>
      <w:r w:rsidRPr="00AD5ED7">
        <w:rPr>
          <w:rFonts w:cs="Courier New"/>
          <w:szCs w:val="21"/>
        </w:rPr>
        <w:t>0</w:t>
      </w:r>
      <w:r>
        <w:rPr>
          <w:rFonts w:cs="Courier New"/>
          <w:szCs w:val="21"/>
        </w:rPr>
        <w:t>232,</w:t>
      </w:r>
      <w:r w:rsidRPr="00AD5ED7">
        <w:rPr>
          <w:rFonts w:cs="Courier New"/>
          <w:szCs w:val="21"/>
        </w:rPr>
        <w:t xml:space="preserve"> which is part of our compendium,</w:t>
      </w:r>
      <w:r>
        <w:rPr>
          <w:rFonts w:cs="Courier New"/>
          <w:szCs w:val="21"/>
        </w:rPr>
        <w:t xml:space="preserve"> </w:t>
      </w:r>
      <w:r w:rsidRPr="00AD5ED7">
        <w:rPr>
          <w:rFonts w:cs="Courier New"/>
          <w:szCs w:val="21"/>
        </w:rPr>
        <w:t xml:space="preserve">EPCOR made an application to renew </w:t>
      </w:r>
      <w:r>
        <w:rPr>
          <w:rFonts w:cs="Courier New"/>
          <w:szCs w:val="21"/>
        </w:rPr>
        <w:t xml:space="preserve">a </w:t>
      </w:r>
      <w:r w:rsidRPr="00AD5ED7">
        <w:rPr>
          <w:rFonts w:cs="Courier New"/>
          <w:szCs w:val="21"/>
        </w:rPr>
        <w:t>municipal franchise</w:t>
      </w:r>
      <w:r>
        <w:rPr>
          <w:rFonts w:cs="Courier New"/>
          <w:szCs w:val="21"/>
        </w:rPr>
        <w:t xml:space="preserve"> </w:t>
      </w:r>
      <w:r w:rsidRPr="00AD5ED7">
        <w:rPr>
          <w:rFonts w:cs="Courier New"/>
          <w:szCs w:val="21"/>
        </w:rPr>
        <w:t>agreement that had expired with the County of Oxford.</w:t>
      </w:r>
    </w:p>
    <w:p w14:paraId="73462D39" w14:textId="77777777" w:rsidR="00E33EA5" w:rsidRDefault="00E33EA5" w:rsidP="00E33EA5">
      <w:pPr>
        <w:widowControl w:val="0"/>
        <w:spacing w:line="420" w:lineRule="auto"/>
        <w:rPr>
          <w:rFonts w:cs="Courier New"/>
          <w:szCs w:val="21"/>
        </w:rPr>
      </w:pPr>
      <w:r>
        <w:rPr>
          <w:rFonts w:cs="Courier New"/>
          <w:szCs w:val="21"/>
        </w:rPr>
        <w:tab/>
      </w:r>
      <w:r w:rsidRPr="00AD5ED7">
        <w:rPr>
          <w:rFonts w:cs="Courier New"/>
          <w:szCs w:val="21"/>
        </w:rPr>
        <w:t>There was some discussion and debate over --</w:t>
      </w:r>
      <w:r>
        <w:rPr>
          <w:rFonts w:cs="Courier New"/>
          <w:szCs w:val="21"/>
        </w:rPr>
        <w:t xml:space="preserve"> or </w:t>
      </w:r>
      <w:r w:rsidRPr="00AD5ED7">
        <w:rPr>
          <w:rFonts w:cs="Courier New"/>
          <w:szCs w:val="21"/>
        </w:rPr>
        <w:t>particularly with the County where they wanted to remove</w:t>
      </w:r>
      <w:r>
        <w:rPr>
          <w:rFonts w:cs="Courier New"/>
          <w:szCs w:val="21"/>
        </w:rPr>
        <w:t xml:space="preserve"> </w:t>
      </w:r>
      <w:r w:rsidRPr="00AD5ED7">
        <w:rPr>
          <w:rFonts w:cs="Courier New"/>
          <w:szCs w:val="21"/>
        </w:rPr>
        <w:t>the clause related</w:t>
      </w:r>
      <w:r>
        <w:rPr>
          <w:rFonts w:cs="Courier New"/>
          <w:szCs w:val="21"/>
        </w:rPr>
        <w:t xml:space="preserve"> to the drainage act </w:t>
      </w:r>
      <w:r w:rsidRPr="00AD5ED7">
        <w:rPr>
          <w:rFonts w:cs="Courier New"/>
          <w:szCs w:val="21"/>
        </w:rPr>
        <w:t>with respect to the model</w:t>
      </w:r>
      <w:r>
        <w:rPr>
          <w:rFonts w:cs="Courier New"/>
          <w:szCs w:val="21"/>
        </w:rPr>
        <w:t xml:space="preserve"> </w:t>
      </w:r>
      <w:r w:rsidRPr="00AD5ED7">
        <w:rPr>
          <w:rFonts w:cs="Courier New"/>
          <w:szCs w:val="21"/>
        </w:rPr>
        <w:t>franchise agreement</w:t>
      </w:r>
      <w:r>
        <w:rPr>
          <w:rFonts w:cs="Courier New"/>
          <w:szCs w:val="21"/>
        </w:rPr>
        <w:t>, a</w:t>
      </w:r>
      <w:r w:rsidRPr="00AD5ED7">
        <w:rPr>
          <w:rFonts w:cs="Courier New"/>
          <w:szCs w:val="21"/>
        </w:rPr>
        <w:t>nd the Board made a finding in that case which</w:t>
      </w:r>
      <w:r>
        <w:rPr>
          <w:rFonts w:cs="Courier New"/>
          <w:szCs w:val="21"/>
        </w:rPr>
        <w:t xml:space="preserve"> </w:t>
      </w:r>
      <w:r w:rsidRPr="00AD5ED7">
        <w:rPr>
          <w:rFonts w:cs="Courier New"/>
          <w:szCs w:val="21"/>
        </w:rPr>
        <w:t>reiterates and highlights that principle.</w:t>
      </w:r>
    </w:p>
    <w:p w14:paraId="6641D5D2" w14:textId="77777777" w:rsidR="00E33EA5" w:rsidRDefault="00E33EA5" w:rsidP="00E33EA5">
      <w:pPr>
        <w:widowControl w:val="0"/>
        <w:spacing w:line="420" w:lineRule="auto"/>
        <w:rPr>
          <w:rFonts w:cs="Courier New"/>
          <w:szCs w:val="21"/>
        </w:rPr>
      </w:pPr>
      <w:r>
        <w:rPr>
          <w:rFonts w:cs="Courier New"/>
          <w:szCs w:val="21"/>
        </w:rPr>
        <w:tab/>
      </w:r>
      <w:r w:rsidRPr="00AD5ED7">
        <w:rPr>
          <w:rFonts w:cs="Courier New"/>
          <w:szCs w:val="21"/>
        </w:rPr>
        <w:t>Go to page 6, Bonnie.  You are at page 6.  Go to the</w:t>
      </w:r>
      <w:r>
        <w:rPr>
          <w:rFonts w:cs="Courier New"/>
          <w:szCs w:val="21"/>
        </w:rPr>
        <w:t xml:space="preserve"> </w:t>
      </w:r>
      <w:r w:rsidRPr="00AD5ED7">
        <w:rPr>
          <w:rFonts w:cs="Courier New"/>
          <w:szCs w:val="21"/>
        </w:rPr>
        <w:t xml:space="preserve">second paragraph at the top where it </w:t>
      </w:r>
      <w:proofErr w:type="gramStart"/>
      <w:r w:rsidRPr="00AD5ED7">
        <w:rPr>
          <w:rFonts w:cs="Courier New"/>
          <w:szCs w:val="21"/>
        </w:rPr>
        <w:t>says</w:t>
      </w:r>
      <w:proofErr w:type="gramEnd"/>
      <w:r>
        <w:rPr>
          <w:rFonts w:cs="Courier New"/>
          <w:szCs w:val="21"/>
        </w:rPr>
        <w:t xml:space="preserve"> </w:t>
      </w:r>
      <w:r w:rsidRPr="00AD5ED7">
        <w:rPr>
          <w:rFonts w:cs="Courier New"/>
          <w:szCs w:val="21"/>
        </w:rPr>
        <w:t>"as noted previously"</w:t>
      </w:r>
      <w:r>
        <w:rPr>
          <w:rFonts w:cs="Courier New"/>
          <w:szCs w:val="21"/>
        </w:rPr>
        <w:t>, t</w:t>
      </w:r>
      <w:r w:rsidRPr="00AD5ED7">
        <w:rPr>
          <w:rFonts w:cs="Courier New"/>
          <w:szCs w:val="21"/>
        </w:rPr>
        <w:t>here is a sentence that</w:t>
      </w:r>
      <w:r>
        <w:rPr>
          <w:rFonts w:cs="Courier New"/>
          <w:szCs w:val="21"/>
        </w:rPr>
        <w:t xml:space="preserve"> </w:t>
      </w:r>
      <w:r w:rsidRPr="00AD5ED7">
        <w:rPr>
          <w:rFonts w:cs="Courier New"/>
          <w:szCs w:val="21"/>
        </w:rPr>
        <w:t>I'd like to highlight starting with "I find."</w:t>
      </w:r>
    </w:p>
    <w:p w14:paraId="06B4CBB5" w14:textId="77777777" w:rsidR="00E33EA5" w:rsidRDefault="00E33EA5" w:rsidP="00E33EA5">
      <w:pPr>
        <w:pStyle w:val="Quote"/>
      </w:pPr>
      <w:r>
        <w:t>"I</w:t>
      </w:r>
      <w:r w:rsidRPr="00AD5ED7">
        <w:t xml:space="preserve"> find there is no compelling reason on the record</w:t>
      </w:r>
      <w:r>
        <w:t xml:space="preserve"> of this proceeding </w:t>
      </w:r>
      <w:r w:rsidRPr="00AD5ED7">
        <w:t xml:space="preserve">for the OEB to deviate from the standard </w:t>
      </w:r>
      <w:r>
        <w:t xml:space="preserve">provisions of the </w:t>
      </w:r>
      <w:r w:rsidRPr="00AD5ED7">
        <w:t>2000 model</w:t>
      </w:r>
      <w:r>
        <w:t xml:space="preserve"> </w:t>
      </w:r>
      <w:r w:rsidRPr="00AD5ED7">
        <w:t>franchise agreement by removing the drainage act clause."</w:t>
      </w:r>
    </w:p>
    <w:p w14:paraId="60F7A03D" w14:textId="77777777" w:rsidR="00E33EA5" w:rsidRDefault="00E33EA5" w:rsidP="00E33EA5">
      <w:pPr>
        <w:widowControl w:val="0"/>
        <w:spacing w:line="420" w:lineRule="auto"/>
        <w:rPr>
          <w:rFonts w:cs="Courier New"/>
          <w:szCs w:val="21"/>
        </w:rPr>
      </w:pPr>
      <w:r>
        <w:rPr>
          <w:rFonts w:cs="Courier New"/>
          <w:szCs w:val="21"/>
        </w:rPr>
        <w:tab/>
      </w:r>
      <w:r w:rsidRPr="00AD5ED7">
        <w:rPr>
          <w:rFonts w:cs="Courier New"/>
          <w:szCs w:val="21"/>
        </w:rPr>
        <w:t>And similarly</w:t>
      </w:r>
      <w:r>
        <w:rPr>
          <w:rFonts w:cs="Courier New"/>
          <w:szCs w:val="21"/>
        </w:rPr>
        <w:t xml:space="preserve">, </w:t>
      </w:r>
      <w:r w:rsidRPr="00AD5ED7">
        <w:rPr>
          <w:rFonts w:cs="Courier New"/>
          <w:szCs w:val="21"/>
        </w:rPr>
        <w:t>as I stated at the top of this --</w:t>
      </w:r>
      <w:r>
        <w:rPr>
          <w:rFonts w:cs="Courier New"/>
          <w:szCs w:val="21"/>
        </w:rPr>
        <w:t xml:space="preserve"> </w:t>
      </w:r>
      <w:r w:rsidRPr="00AD5ED7">
        <w:rPr>
          <w:rFonts w:cs="Courier New"/>
          <w:szCs w:val="21"/>
        </w:rPr>
        <w:t>at the top of our submissions</w:t>
      </w:r>
      <w:r>
        <w:rPr>
          <w:rFonts w:cs="Courier New"/>
          <w:szCs w:val="21"/>
        </w:rPr>
        <w:t>,</w:t>
      </w:r>
      <w:r w:rsidRPr="00AD5ED7">
        <w:rPr>
          <w:rFonts w:cs="Courier New"/>
          <w:szCs w:val="21"/>
        </w:rPr>
        <w:t xml:space="preserve"> and we'll go through in</w:t>
      </w:r>
      <w:r>
        <w:rPr>
          <w:rFonts w:cs="Courier New"/>
          <w:szCs w:val="21"/>
        </w:rPr>
        <w:t xml:space="preserve"> </w:t>
      </w:r>
      <w:r w:rsidRPr="00AD5ED7">
        <w:rPr>
          <w:rFonts w:cs="Courier New"/>
          <w:szCs w:val="21"/>
        </w:rPr>
        <w:t xml:space="preserve">detail, </w:t>
      </w:r>
      <w:r w:rsidRPr="00AD5ED7">
        <w:rPr>
          <w:rFonts w:cs="Courier New"/>
          <w:szCs w:val="21"/>
        </w:rPr>
        <w:lastRenderedPageBreak/>
        <w:t>the County of Essex has provided no compelling</w:t>
      </w:r>
      <w:r>
        <w:rPr>
          <w:rFonts w:cs="Courier New"/>
          <w:szCs w:val="21"/>
        </w:rPr>
        <w:t xml:space="preserve"> </w:t>
      </w:r>
      <w:r w:rsidRPr="00AD5ED7">
        <w:rPr>
          <w:rFonts w:cs="Courier New"/>
          <w:szCs w:val="21"/>
        </w:rPr>
        <w:t>evidence in line with the case that we're just discussing</w:t>
      </w:r>
      <w:r>
        <w:rPr>
          <w:rFonts w:cs="Courier New"/>
          <w:szCs w:val="21"/>
        </w:rPr>
        <w:t xml:space="preserve"> </w:t>
      </w:r>
      <w:r w:rsidRPr="00AD5ED7">
        <w:rPr>
          <w:rFonts w:cs="Courier New"/>
          <w:szCs w:val="21"/>
        </w:rPr>
        <w:t>to deviate from the model franchise agreement.</w:t>
      </w:r>
    </w:p>
    <w:p w14:paraId="16CB3AED" w14:textId="77777777" w:rsidR="00E33EA5" w:rsidRDefault="00E33EA5" w:rsidP="00E33EA5">
      <w:pPr>
        <w:widowControl w:val="0"/>
        <w:spacing w:line="420" w:lineRule="auto"/>
        <w:rPr>
          <w:rFonts w:cs="Courier New"/>
          <w:szCs w:val="21"/>
        </w:rPr>
      </w:pPr>
      <w:r>
        <w:rPr>
          <w:rFonts w:cs="Courier New"/>
          <w:szCs w:val="21"/>
        </w:rPr>
        <w:tab/>
      </w:r>
      <w:proofErr w:type="gramStart"/>
      <w:r w:rsidRPr="00AD5ED7">
        <w:rPr>
          <w:rFonts w:cs="Courier New"/>
          <w:szCs w:val="21"/>
        </w:rPr>
        <w:t>So</w:t>
      </w:r>
      <w:proofErr w:type="gramEnd"/>
      <w:r w:rsidRPr="00AD5ED7">
        <w:rPr>
          <w:rFonts w:cs="Courier New"/>
          <w:szCs w:val="21"/>
        </w:rPr>
        <w:t xml:space="preserve"> if I can take you </w:t>
      </w:r>
      <w:r>
        <w:rPr>
          <w:rFonts w:cs="Courier New"/>
          <w:szCs w:val="21"/>
        </w:rPr>
        <w:t xml:space="preserve">very </w:t>
      </w:r>
      <w:r w:rsidRPr="00AD5ED7">
        <w:rPr>
          <w:rFonts w:cs="Courier New"/>
          <w:szCs w:val="21"/>
        </w:rPr>
        <w:t>qu</w:t>
      </w:r>
      <w:r>
        <w:rPr>
          <w:rFonts w:cs="Courier New"/>
          <w:szCs w:val="21"/>
        </w:rPr>
        <w:t>i</w:t>
      </w:r>
      <w:r w:rsidRPr="00AD5ED7">
        <w:rPr>
          <w:rFonts w:cs="Courier New"/>
          <w:szCs w:val="21"/>
        </w:rPr>
        <w:t>ckly to the</w:t>
      </w:r>
      <w:r>
        <w:rPr>
          <w:rFonts w:cs="Courier New"/>
          <w:szCs w:val="21"/>
        </w:rPr>
        <w:t xml:space="preserve"> </w:t>
      </w:r>
      <w:r w:rsidRPr="00AD5ED7">
        <w:rPr>
          <w:rFonts w:cs="Courier New"/>
          <w:szCs w:val="21"/>
        </w:rPr>
        <w:t>jurisdiction under subsection 10.2</w:t>
      </w:r>
      <w:r>
        <w:rPr>
          <w:rFonts w:cs="Courier New"/>
          <w:szCs w:val="21"/>
        </w:rPr>
        <w:t xml:space="preserve">.  </w:t>
      </w:r>
      <w:r w:rsidRPr="00AD5ED7">
        <w:rPr>
          <w:rFonts w:cs="Courier New"/>
          <w:szCs w:val="21"/>
        </w:rPr>
        <w:t>Bonnie</w:t>
      </w:r>
      <w:r>
        <w:rPr>
          <w:rFonts w:cs="Courier New"/>
          <w:szCs w:val="21"/>
        </w:rPr>
        <w:t>,</w:t>
      </w:r>
      <w:r w:rsidRPr="00AD5ED7">
        <w:rPr>
          <w:rFonts w:cs="Courier New"/>
          <w:szCs w:val="21"/>
        </w:rPr>
        <w:t xml:space="preserve"> if you could</w:t>
      </w:r>
      <w:r>
        <w:rPr>
          <w:rFonts w:cs="Courier New"/>
          <w:szCs w:val="21"/>
        </w:rPr>
        <w:t xml:space="preserve"> </w:t>
      </w:r>
      <w:r w:rsidRPr="00AD5ED7">
        <w:rPr>
          <w:rFonts w:cs="Courier New"/>
          <w:szCs w:val="21"/>
        </w:rPr>
        <w:t>turn to tab 13, page 100 of the OEB's compendium.</w:t>
      </w:r>
    </w:p>
    <w:p w14:paraId="0DA045C1" w14:textId="77777777" w:rsidR="00E33EA5" w:rsidRDefault="00E33EA5" w:rsidP="00E33EA5">
      <w:pPr>
        <w:widowControl w:val="0"/>
        <w:spacing w:line="420" w:lineRule="auto"/>
        <w:rPr>
          <w:rFonts w:cs="Courier New"/>
          <w:szCs w:val="21"/>
        </w:rPr>
      </w:pPr>
      <w:r>
        <w:rPr>
          <w:rFonts w:cs="Courier New"/>
          <w:szCs w:val="21"/>
        </w:rPr>
        <w:tab/>
      </w:r>
      <w:r w:rsidRPr="00AD5ED7">
        <w:rPr>
          <w:rFonts w:cs="Courier New"/>
          <w:szCs w:val="21"/>
        </w:rPr>
        <w:t>As noted at the beginning of our submissions and as outlined by the Board Chairs, that Enbridge had made</w:t>
      </w:r>
      <w:r>
        <w:rPr>
          <w:rFonts w:cs="Courier New"/>
          <w:szCs w:val="21"/>
        </w:rPr>
        <w:t xml:space="preserve"> </w:t>
      </w:r>
      <w:r w:rsidRPr="00AD5ED7">
        <w:rPr>
          <w:rFonts w:cs="Courier New"/>
          <w:szCs w:val="21"/>
        </w:rPr>
        <w:t xml:space="preserve">two requests during their application.  One under </w:t>
      </w:r>
      <w:r w:rsidR="006A18EF">
        <w:rPr>
          <w:rFonts w:cs="Courier New"/>
          <w:szCs w:val="21"/>
        </w:rPr>
        <w:t>9(4)</w:t>
      </w:r>
      <w:r>
        <w:rPr>
          <w:rFonts w:cs="Courier New"/>
          <w:szCs w:val="21"/>
        </w:rPr>
        <w:t xml:space="preserve">, </w:t>
      </w:r>
      <w:r w:rsidRPr="00AD5ED7">
        <w:rPr>
          <w:rFonts w:cs="Courier New"/>
          <w:szCs w:val="21"/>
        </w:rPr>
        <w:t>and the other under 10</w:t>
      </w:r>
      <w:r w:rsidR="006A18EF">
        <w:rPr>
          <w:rFonts w:cs="Courier New"/>
          <w:szCs w:val="21"/>
        </w:rPr>
        <w:t>(2)</w:t>
      </w:r>
      <w:r>
        <w:rPr>
          <w:rFonts w:cs="Courier New"/>
          <w:szCs w:val="21"/>
        </w:rPr>
        <w:t xml:space="preserve">.  </w:t>
      </w:r>
      <w:proofErr w:type="gramStart"/>
      <w:r w:rsidRPr="00AD5ED7">
        <w:rPr>
          <w:rFonts w:cs="Courier New"/>
          <w:szCs w:val="21"/>
        </w:rPr>
        <w:t>So</w:t>
      </w:r>
      <w:proofErr w:type="gramEnd"/>
      <w:r w:rsidRPr="00AD5ED7">
        <w:rPr>
          <w:rFonts w:cs="Courier New"/>
          <w:szCs w:val="21"/>
        </w:rPr>
        <w:t xml:space="preserve"> I</w:t>
      </w:r>
      <w:r>
        <w:rPr>
          <w:rFonts w:cs="Courier New"/>
          <w:szCs w:val="21"/>
        </w:rPr>
        <w:t xml:space="preserve"> </w:t>
      </w:r>
      <w:r w:rsidRPr="00AD5ED7">
        <w:rPr>
          <w:rFonts w:cs="Courier New"/>
          <w:szCs w:val="21"/>
        </w:rPr>
        <w:t>quickly want to deal with that.</w:t>
      </w:r>
    </w:p>
    <w:p w14:paraId="58A0C4AB" w14:textId="77777777" w:rsidR="00EE685F" w:rsidRDefault="00E33EA5" w:rsidP="00EE685F">
      <w:pPr>
        <w:widowControl w:val="0"/>
        <w:spacing w:line="420" w:lineRule="auto"/>
      </w:pPr>
      <w:r>
        <w:rPr>
          <w:rFonts w:cs="Courier New"/>
          <w:szCs w:val="21"/>
        </w:rPr>
        <w:tab/>
      </w:r>
      <w:r w:rsidRPr="00AD5ED7">
        <w:rPr>
          <w:rFonts w:cs="Courier New"/>
          <w:szCs w:val="21"/>
        </w:rPr>
        <w:t xml:space="preserve">The relief </w:t>
      </w:r>
      <w:r>
        <w:rPr>
          <w:rFonts w:cs="Courier New"/>
          <w:szCs w:val="21"/>
        </w:rPr>
        <w:t xml:space="preserve">-- </w:t>
      </w:r>
      <w:r w:rsidRPr="00AD5ED7">
        <w:rPr>
          <w:rFonts w:cs="Courier New"/>
          <w:szCs w:val="21"/>
        </w:rPr>
        <w:t>or not the relief</w:t>
      </w:r>
      <w:r>
        <w:rPr>
          <w:rFonts w:cs="Courier New"/>
          <w:szCs w:val="21"/>
        </w:rPr>
        <w:t>,</w:t>
      </w:r>
      <w:r w:rsidRPr="00AD5ED7">
        <w:rPr>
          <w:rFonts w:cs="Courier New"/>
          <w:szCs w:val="21"/>
        </w:rPr>
        <w:t xml:space="preserve"> b</w:t>
      </w:r>
      <w:r>
        <w:rPr>
          <w:rFonts w:cs="Courier New"/>
          <w:szCs w:val="21"/>
        </w:rPr>
        <w:t xml:space="preserve">ut </w:t>
      </w:r>
      <w:r w:rsidRPr="00AD5ED7">
        <w:rPr>
          <w:rFonts w:cs="Courier New"/>
          <w:szCs w:val="21"/>
        </w:rPr>
        <w:t>the application that</w:t>
      </w:r>
      <w:r>
        <w:rPr>
          <w:rFonts w:cs="Courier New"/>
          <w:szCs w:val="21"/>
        </w:rPr>
        <w:t xml:space="preserve"> </w:t>
      </w:r>
      <w:r w:rsidRPr="00AD5ED7">
        <w:rPr>
          <w:rFonts w:cs="Courier New"/>
          <w:szCs w:val="21"/>
        </w:rPr>
        <w:t xml:space="preserve">we made under </w:t>
      </w:r>
      <w:r w:rsidR="006A18EF">
        <w:rPr>
          <w:rFonts w:cs="Courier New"/>
          <w:szCs w:val="21"/>
        </w:rPr>
        <w:t>9(4)</w:t>
      </w:r>
      <w:r w:rsidRPr="00AD5ED7">
        <w:rPr>
          <w:rFonts w:cs="Courier New"/>
          <w:szCs w:val="21"/>
        </w:rPr>
        <w:t xml:space="preserve"> we</w:t>
      </w:r>
      <w:r>
        <w:rPr>
          <w:rFonts w:cs="Courier New"/>
          <w:szCs w:val="21"/>
        </w:rPr>
        <w:t>'</w:t>
      </w:r>
      <w:r w:rsidRPr="00AD5ED7">
        <w:rPr>
          <w:rFonts w:cs="Courier New"/>
          <w:szCs w:val="21"/>
        </w:rPr>
        <w:t>re no longer requesting.</w:t>
      </w:r>
      <w:r>
        <w:rPr>
          <w:rFonts w:cs="Courier New"/>
          <w:szCs w:val="21"/>
        </w:rPr>
        <w:t xml:space="preserve">  </w:t>
      </w:r>
      <w:r w:rsidRPr="00AD5ED7">
        <w:rPr>
          <w:rFonts w:cs="Courier New"/>
          <w:szCs w:val="21"/>
        </w:rPr>
        <w:t xml:space="preserve">During the course of the </w:t>
      </w:r>
      <w:proofErr w:type="gramStart"/>
      <w:r w:rsidRPr="00AD5ED7">
        <w:rPr>
          <w:rFonts w:cs="Courier New"/>
          <w:szCs w:val="21"/>
        </w:rPr>
        <w:t>proceeding</w:t>
      </w:r>
      <w:proofErr w:type="gramEnd"/>
      <w:r w:rsidR="00EE685F">
        <w:rPr>
          <w:rFonts w:cs="Courier New"/>
          <w:szCs w:val="21"/>
        </w:rPr>
        <w:t xml:space="preserve"> </w:t>
      </w:r>
      <w:r w:rsidR="00EE685F" w:rsidRPr="00CE5D91">
        <w:t>we've learned</w:t>
      </w:r>
      <w:r w:rsidR="00EE685F">
        <w:t xml:space="preserve"> </w:t>
      </w:r>
      <w:r w:rsidR="00EE685F" w:rsidRPr="00CE5D91">
        <w:t>that subsection 10, subsection 5</w:t>
      </w:r>
      <w:r w:rsidR="00EE685F">
        <w:t xml:space="preserve"> -- </w:t>
      </w:r>
      <w:r w:rsidR="00EE685F" w:rsidRPr="00CE5D91">
        <w:t xml:space="preserve">or </w:t>
      </w:r>
      <w:r w:rsidR="00EE685F">
        <w:t>section</w:t>
      </w:r>
      <w:r w:rsidR="00EE685F" w:rsidRPr="00CE5D91">
        <w:t xml:space="preserve"> 10(5)</w:t>
      </w:r>
      <w:r w:rsidR="00EE685F">
        <w:t xml:space="preserve"> -- </w:t>
      </w:r>
      <w:r w:rsidR="00EE685F" w:rsidRPr="00CE5D91">
        <w:t>dispenses the need</w:t>
      </w:r>
      <w:r w:rsidR="00EE685F">
        <w:t xml:space="preserve"> </w:t>
      </w:r>
      <w:r w:rsidR="00EE685F" w:rsidRPr="00CE5D91">
        <w:t>with the municipal assent that's necessary under an</w:t>
      </w:r>
      <w:r w:rsidR="00EE685F">
        <w:t xml:space="preserve"> </w:t>
      </w:r>
      <w:r w:rsidR="00EE685F" w:rsidRPr="00CE5D91">
        <w:t>application made under 9(4), so I'd like to take you very</w:t>
      </w:r>
      <w:r w:rsidR="00EE685F">
        <w:t xml:space="preserve"> </w:t>
      </w:r>
      <w:r w:rsidR="00EE685F" w:rsidRPr="00CE5D91">
        <w:t xml:space="preserve">quickly to read </w:t>
      </w:r>
      <w:r w:rsidR="00EE685F">
        <w:t>section</w:t>
      </w:r>
      <w:r w:rsidR="00EE685F" w:rsidRPr="00CE5D91">
        <w:t xml:space="preserve"> 10(5).</w:t>
      </w:r>
    </w:p>
    <w:p w14:paraId="2AA5BFDF" w14:textId="77777777" w:rsidR="00EE685F" w:rsidRDefault="00EE685F" w:rsidP="00EE685F">
      <w:pPr>
        <w:widowControl w:val="0"/>
        <w:spacing w:line="420" w:lineRule="auto"/>
      </w:pPr>
      <w:r>
        <w:tab/>
      </w:r>
      <w:proofErr w:type="gramStart"/>
      <w:r w:rsidRPr="00CE5D91">
        <w:t>So</w:t>
      </w:r>
      <w:proofErr w:type="gramEnd"/>
      <w:r w:rsidRPr="00CE5D91">
        <w:t xml:space="preserve"> it says:</w:t>
      </w:r>
    </w:p>
    <w:p w14:paraId="33BE8922" w14:textId="77777777" w:rsidR="00EE685F" w:rsidRDefault="00EE685F" w:rsidP="00EE685F">
      <w:pPr>
        <w:pStyle w:val="Quote"/>
        <w:rPr>
          <w:lang w:val="en-CA"/>
        </w:rPr>
      </w:pPr>
      <w:r w:rsidRPr="00CE5D91">
        <w:rPr>
          <w:lang w:val="en-CA"/>
        </w:rPr>
        <w:t>"An order of the</w:t>
      </w:r>
      <w:r>
        <w:rPr>
          <w:lang w:val="en-CA"/>
        </w:rPr>
        <w:t xml:space="preserve"> </w:t>
      </w:r>
      <w:r w:rsidRPr="00CE5D91">
        <w:rPr>
          <w:lang w:val="en-CA"/>
        </w:rPr>
        <w:t>Board heretofore or hereafter made subsection 2, renewing or extending the term of right or an order of the Board under subsection 4 shall be deemed</w:t>
      </w:r>
      <w:r>
        <w:rPr>
          <w:lang w:val="en-CA"/>
        </w:rPr>
        <w:t xml:space="preserve"> </w:t>
      </w:r>
      <w:r w:rsidRPr="00CE5D91">
        <w:rPr>
          <w:lang w:val="en-CA"/>
        </w:rPr>
        <w:t>to be valid law of the municipality concerned assented by the</w:t>
      </w:r>
      <w:r>
        <w:rPr>
          <w:lang w:val="en-CA"/>
        </w:rPr>
        <w:t xml:space="preserve"> </w:t>
      </w:r>
      <w:r w:rsidRPr="00CE5D91">
        <w:rPr>
          <w:lang w:val="en-CA"/>
        </w:rPr>
        <w:t>municipal electors for the purposes of this Act and</w:t>
      </w:r>
      <w:r>
        <w:rPr>
          <w:lang w:val="en-CA"/>
        </w:rPr>
        <w:t xml:space="preserve"> section</w:t>
      </w:r>
      <w:r w:rsidRPr="00CE5D91">
        <w:rPr>
          <w:lang w:val="en-CA"/>
        </w:rPr>
        <w:t xml:space="preserve"> 8 of the Public Utilities Act."</w:t>
      </w:r>
    </w:p>
    <w:p w14:paraId="2F9F9CE4" w14:textId="77777777" w:rsidR="00EE685F" w:rsidRDefault="00EE685F" w:rsidP="00EE685F">
      <w:pPr>
        <w:widowControl w:val="0"/>
        <w:spacing w:line="420" w:lineRule="auto"/>
      </w:pPr>
      <w:r>
        <w:tab/>
      </w:r>
      <w:r w:rsidRPr="00CE5D91">
        <w:t>So again, for clarity, Enbridge is making the</w:t>
      </w:r>
      <w:r>
        <w:t xml:space="preserve"> </w:t>
      </w:r>
      <w:r w:rsidRPr="00CE5D91">
        <w:t>application under subsection 10(2), as we no longer need</w:t>
      </w:r>
      <w:r>
        <w:t xml:space="preserve"> </w:t>
      </w:r>
      <w:r w:rsidRPr="00CE5D91">
        <w:t xml:space="preserve">the exercise of discretion under </w:t>
      </w:r>
      <w:r>
        <w:t>9(4)</w:t>
      </w:r>
      <w:r w:rsidRPr="00CE5D91">
        <w:t>.</w:t>
      </w:r>
    </w:p>
    <w:p w14:paraId="1952B1DE" w14:textId="77777777" w:rsidR="00EE685F" w:rsidRDefault="00EE685F" w:rsidP="00EE685F">
      <w:pPr>
        <w:widowControl w:val="0"/>
        <w:spacing w:line="420" w:lineRule="auto"/>
      </w:pPr>
      <w:r>
        <w:lastRenderedPageBreak/>
        <w:tab/>
      </w:r>
      <w:proofErr w:type="gramStart"/>
      <w:r w:rsidRPr="00CE5D91">
        <w:t>So</w:t>
      </w:r>
      <w:proofErr w:type="gramEnd"/>
      <w:r w:rsidRPr="00CE5D91">
        <w:t xml:space="preserve"> if we can go to subsection 2, the reason I</w:t>
      </w:r>
      <w:r>
        <w:t xml:space="preserve"> -- </w:t>
      </w:r>
      <w:r w:rsidRPr="00CE5D91">
        <w:t>Enbridge has raised this and brought this up is because</w:t>
      </w:r>
      <w:r>
        <w:t xml:space="preserve"> </w:t>
      </w:r>
      <w:r w:rsidRPr="00CE5D91">
        <w:t>this is the section that gives the Board broad power and</w:t>
      </w:r>
      <w:r>
        <w:t xml:space="preserve"> </w:t>
      </w:r>
      <w:r w:rsidRPr="00CE5D91">
        <w:t>discretion to make an order for Enbridge to continue or</w:t>
      </w:r>
      <w:r>
        <w:t xml:space="preserve"> </w:t>
      </w:r>
      <w:r w:rsidRPr="00CE5D91">
        <w:t>renew its rights to provide natural gas in the County of</w:t>
      </w:r>
      <w:r>
        <w:t xml:space="preserve"> </w:t>
      </w:r>
      <w:r w:rsidRPr="00CE5D91">
        <w:t>Essex.</w:t>
      </w:r>
    </w:p>
    <w:p w14:paraId="147E5FBA" w14:textId="77777777" w:rsidR="00EE685F" w:rsidRDefault="00EE685F" w:rsidP="00EE685F">
      <w:pPr>
        <w:widowControl w:val="0"/>
        <w:spacing w:line="420" w:lineRule="auto"/>
      </w:pPr>
      <w:r>
        <w:tab/>
      </w:r>
      <w:r w:rsidRPr="00CE5D91">
        <w:t>If we can go back, Bonnie, to tab 1 of the previous</w:t>
      </w:r>
      <w:r>
        <w:t xml:space="preserve"> </w:t>
      </w:r>
      <w:r w:rsidRPr="00CE5D91">
        <w:t>case on page 5, I want to discuss that discretion.  Or not</w:t>
      </w:r>
      <w:r>
        <w:t xml:space="preserve"> </w:t>
      </w:r>
      <w:r w:rsidRPr="00CE5D91">
        <w:t>the discretion, but just the broad power.</w:t>
      </w:r>
    </w:p>
    <w:p w14:paraId="4F2B2063" w14:textId="77777777" w:rsidR="00EE685F" w:rsidRDefault="00EE685F" w:rsidP="00EE685F">
      <w:pPr>
        <w:widowControl w:val="0"/>
        <w:spacing w:line="420" w:lineRule="auto"/>
      </w:pPr>
      <w:r>
        <w:tab/>
      </w:r>
      <w:r w:rsidRPr="00CE5D91">
        <w:t>So that is tab 1 of EGI's compendium, page 5.  Thank you, Bonnie.</w:t>
      </w:r>
    </w:p>
    <w:p w14:paraId="44864A2F" w14:textId="77777777" w:rsidR="00EE685F" w:rsidRDefault="00EE685F" w:rsidP="00EE685F">
      <w:pPr>
        <w:widowControl w:val="0"/>
        <w:spacing w:line="420" w:lineRule="auto"/>
      </w:pPr>
      <w:r>
        <w:tab/>
      </w:r>
      <w:proofErr w:type="gramStart"/>
      <w:r w:rsidRPr="00CE5D91">
        <w:t>So</w:t>
      </w:r>
      <w:proofErr w:type="gramEnd"/>
      <w:r w:rsidRPr="00CE5D91">
        <w:t xml:space="preserve"> at the second paragraph from the</w:t>
      </w:r>
      <w:r>
        <w:t xml:space="preserve"> </w:t>
      </w:r>
      <w:r w:rsidRPr="00CE5D91">
        <w:t>bottom the Board discusses in its findings in that case</w:t>
      </w:r>
      <w:r>
        <w:t xml:space="preserve"> </w:t>
      </w:r>
      <w:r w:rsidRPr="00CE5D91">
        <w:t xml:space="preserve">with EPCOR the powers that it has under </w:t>
      </w:r>
      <w:r>
        <w:t>section</w:t>
      </w:r>
      <w:r w:rsidRPr="00CE5D91">
        <w:t xml:space="preserve"> 10(2):</w:t>
      </w:r>
    </w:p>
    <w:p w14:paraId="6ED8CD34" w14:textId="77777777" w:rsidR="00EE685F" w:rsidRDefault="00EE685F" w:rsidP="00EE685F">
      <w:pPr>
        <w:pStyle w:val="Quote"/>
        <w:rPr>
          <w:lang w:val="en-CA"/>
        </w:rPr>
      </w:pPr>
      <w:r w:rsidRPr="00CE5D91">
        <w:rPr>
          <w:lang w:val="en-CA"/>
        </w:rPr>
        <w:t>"As the OEB previously determined in its decisions</w:t>
      </w:r>
      <w:r>
        <w:rPr>
          <w:lang w:val="en-CA"/>
        </w:rPr>
        <w:t xml:space="preserve"> </w:t>
      </w:r>
      <w:r w:rsidRPr="00CE5D91">
        <w:rPr>
          <w:lang w:val="en-CA"/>
        </w:rPr>
        <w:t>with the reasons regarding the franchise agreement between</w:t>
      </w:r>
      <w:r>
        <w:rPr>
          <w:lang w:val="en-CA"/>
        </w:rPr>
        <w:t xml:space="preserve"> </w:t>
      </w:r>
      <w:r w:rsidRPr="00CE5D91">
        <w:rPr>
          <w:lang w:val="en-CA"/>
        </w:rPr>
        <w:t>Natural Resources Gas and the Town of Aylmer, the OEB can</w:t>
      </w:r>
      <w:r>
        <w:rPr>
          <w:lang w:val="en-CA"/>
        </w:rPr>
        <w:t xml:space="preserve"> </w:t>
      </w:r>
      <w:r w:rsidRPr="00CE5D91">
        <w:rPr>
          <w:lang w:val="en-CA"/>
        </w:rPr>
        <w:t>approve a franchise agreement over the objections of the</w:t>
      </w:r>
      <w:r>
        <w:rPr>
          <w:lang w:val="en-CA"/>
        </w:rPr>
        <w:t xml:space="preserve"> </w:t>
      </w:r>
      <w:r w:rsidRPr="00CE5D91">
        <w:rPr>
          <w:lang w:val="en-CA"/>
        </w:rPr>
        <w:t>parties, if that agreement in the OEB's view meets the</w:t>
      </w:r>
      <w:r>
        <w:rPr>
          <w:lang w:val="en-CA"/>
        </w:rPr>
        <w:t xml:space="preserve"> </w:t>
      </w:r>
      <w:r w:rsidRPr="00CE5D91">
        <w:rPr>
          <w:lang w:val="en-CA"/>
        </w:rPr>
        <w:t>test of public convenience and necessity.</w:t>
      </w:r>
    </w:p>
    <w:p w14:paraId="0E4545D2" w14:textId="77777777" w:rsidR="00EE685F" w:rsidRDefault="00EE685F" w:rsidP="00EE685F">
      <w:pPr>
        <w:pStyle w:val="Quote"/>
        <w:rPr>
          <w:lang w:val="en-CA"/>
        </w:rPr>
      </w:pPr>
      <w:r w:rsidRPr="00CE5D91">
        <w:rPr>
          <w:lang w:val="en-CA"/>
        </w:rPr>
        <w:t>The 2000 model franchise agreement incorporates the</w:t>
      </w:r>
      <w:r>
        <w:rPr>
          <w:lang w:val="en-CA"/>
        </w:rPr>
        <w:t xml:space="preserve"> </w:t>
      </w:r>
      <w:r w:rsidRPr="00CE5D91">
        <w:rPr>
          <w:lang w:val="en-CA"/>
        </w:rPr>
        <w:t>standard terms and conditions that the OEB has found in</w:t>
      </w:r>
      <w:r>
        <w:rPr>
          <w:lang w:val="en-CA"/>
        </w:rPr>
        <w:t xml:space="preserve"> </w:t>
      </w:r>
      <w:r w:rsidRPr="00CE5D91">
        <w:rPr>
          <w:lang w:val="en-CA"/>
        </w:rPr>
        <w:t>previous cases to meet this test and has served as the</w:t>
      </w:r>
      <w:r>
        <w:rPr>
          <w:lang w:val="en-CA"/>
        </w:rPr>
        <w:t xml:space="preserve"> </w:t>
      </w:r>
      <w:r w:rsidRPr="00CE5D91">
        <w:rPr>
          <w:lang w:val="en-CA"/>
        </w:rPr>
        <w:t>basis for many new and renewed franchise agreements since."</w:t>
      </w:r>
    </w:p>
    <w:p w14:paraId="12943B92" w14:textId="77777777" w:rsidR="00EE685F" w:rsidRDefault="00EE685F" w:rsidP="00EE685F">
      <w:pPr>
        <w:widowControl w:val="0"/>
        <w:spacing w:line="420" w:lineRule="auto"/>
      </w:pPr>
      <w:r>
        <w:tab/>
      </w:r>
      <w:r w:rsidRPr="00CE5D91">
        <w:t>If you can continue, Bonnie, to the next page:</w:t>
      </w:r>
    </w:p>
    <w:p w14:paraId="5BBDFEF1" w14:textId="77777777" w:rsidR="00EE685F" w:rsidRDefault="00EE685F" w:rsidP="00EE685F">
      <w:pPr>
        <w:pStyle w:val="Quote"/>
        <w:rPr>
          <w:lang w:val="en-CA"/>
        </w:rPr>
      </w:pPr>
      <w:r w:rsidRPr="00CE5D91">
        <w:rPr>
          <w:lang w:val="en-CA"/>
        </w:rPr>
        <w:lastRenderedPageBreak/>
        <w:t>"The MFA sets out the obligations of the franchise holder in re</w:t>
      </w:r>
      <w:r w:rsidR="00D36826">
        <w:rPr>
          <w:lang w:val="en-CA"/>
        </w:rPr>
        <w:t>gar</w:t>
      </w:r>
      <w:r w:rsidRPr="00CE5D91">
        <w:rPr>
          <w:lang w:val="en-CA"/>
        </w:rPr>
        <w:t>d to the technical, construction, safety, and operational aspects of the distribution system within</w:t>
      </w:r>
      <w:r>
        <w:rPr>
          <w:lang w:val="en-CA"/>
        </w:rPr>
        <w:t xml:space="preserve"> </w:t>
      </w:r>
      <w:r w:rsidRPr="00CE5D91">
        <w:rPr>
          <w:lang w:val="en-CA"/>
        </w:rPr>
        <w:t>the municipality.</w:t>
      </w:r>
      <w:r w:rsidR="00D36826">
        <w:rPr>
          <w:lang w:val="en-CA"/>
        </w:rPr>
        <w:t xml:space="preserve">  </w:t>
      </w:r>
      <w:r w:rsidRPr="00CE5D91">
        <w:rPr>
          <w:lang w:val="en-CA"/>
        </w:rPr>
        <w:t>The Board finds that adherence to the conditions of the 2000 MFA</w:t>
      </w:r>
      <w:r>
        <w:rPr>
          <w:lang w:val="en-CA"/>
        </w:rPr>
        <w:t xml:space="preserve"> </w:t>
      </w:r>
      <w:r w:rsidRPr="00CE5D91">
        <w:rPr>
          <w:lang w:val="en-CA"/>
        </w:rPr>
        <w:t xml:space="preserve">will ensure that these functions are properly carried </w:t>
      </w:r>
      <w:proofErr w:type="gramStart"/>
      <w:r w:rsidRPr="00CE5D91">
        <w:rPr>
          <w:lang w:val="en-CA"/>
        </w:rPr>
        <w:t>o  out</w:t>
      </w:r>
      <w:proofErr w:type="gramEnd"/>
      <w:r w:rsidRPr="00CE5D91">
        <w:rPr>
          <w:lang w:val="en-CA"/>
        </w:rPr>
        <w:t>."</w:t>
      </w:r>
    </w:p>
    <w:p w14:paraId="22EA5884" w14:textId="77777777" w:rsidR="00EE685F" w:rsidRDefault="00EE685F" w:rsidP="00EE685F">
      <w:pPr>
        <w:widowControl w:val="0"/>
        <w:spacing w:line="420" w:lineRule="auto"/>
      </w:pPr>
      <w:r>
        <w:tab/>
      </w:r>
      <w:r w:rsidRPr="00CE5D91">
        <w:t>The reason I highlighted that section again was to</w:t>
      </w:r>
      <w:r>
        <w:t xml:space="preserve"> </w:t>
      </w:r>
      <w:r w:rsidRPr="00CE5D91">
        <w:t>demonstrate that even when there is opposition from either</w:t>
      </w:r>
      <w:r>
        <w:t xml:space="preserve"> </w:t>
      </w:r>
      <w:r w:rsidRPr="00CE5D91">
        <w:t>party with respect to the model franchise agreement, in</w:t>
      </w:r>
      <w:r>
        <w:t xml:space="preserve"> </w:t>
      </w:r>
      <w:r w:rsidRPr="00CE5D91">
        <w:t>this case be it the municipality or the natural gas</w:t>
      </w:r>
      <w:r>
        <w:t xml:space="preserve"> </w:t>
      </w:r>
      <w:r w:rsidRPr="00CE5D91">
        <w:t xml:space="preserve">distributor, </w:t>
      </w:r>
      <w:r>
        <w:t>section</w:t>
      </w:r>
      <w:r w:rsidRPr="00CE5D91">
        <w:t xml:space="preserve"> 10(2) of the</w:t>
      </w:r>
      <w:r>
        <w:t xml:space="preserve"> </w:t>
      </w:r>
      <w:r w:rsidRPr="00CE5D91">
        <w:t>Municipal Franchises Act gives the Board very broad</w:t>
      </w:r>
      <w:r>
        <w:t xml:space="preserve"> </w:t>
      </w:r>
      <w:r w:rsidRPr="00CE5D91">
        <w:t>jurisdiction and power to impose a model franchise</w:t>
      </w:r>
      <w:r>
        <w:t xml:space="preserve"> </w:t>
      </w:r>
      <w:r w:rsidRPr="00CE5D91">
        <w:t>agreement with a qualifier, provided that public</w:t>
      </w:r>
      <w:r>
        <w:t xml:space="preserve"> </w:t>
      </w:r>
      <w:r w:rsidRPr="00CE5D91">
        <w:t>convenience and necessity is met.</w:t>
      </w:r>
    </w:p>
    <w:p w14:paraId="13528830" w14:textId="77777777" w:rsidR="00EE685F" w:rsidRDefault="00EE685F" w:rsidP="00EE685F">
      <w:pPr>
        <w:widowControl w:val="0"/>
        <w:spacing w:line="420" w:lineRule="auto"/>
      </w:pPr>
      <w:r>
        <w:tab/>
      </w:r>
      <w:r w:rsidRPr="00CE5D91">
        <w:t>In this decision</w:t>
      </w:r>
      <w:r>
        <w:t xml:space="preserve"> -- </w:t>
      </w:r>
      <w:r w:rsidRPr="00CE5D91">
        <w:t>or, sorry, in the decision with</w:t>
      </w:r>
      <w:r>
        <w:t xml:space="preserve"> </w:t>
      </w:r>
      <w:r w:rsidRPr="00CE5D91">
        <w:t>respect to EPCOR and the County of Oxford, it was noted</w:t>
      </w:r>
      <w:r>
        <w:t xml:space="preserve"> </w:t>
      </w:r>
      <w:r w:rsidRPr="00CE5D91">
        <w:t>that using the model franchise agreement</w:t>
      </w:r>
      <w:r>
        <w:t xml:space="preserve"> -- </w:t>
      </w:r>
      <w:r w:rsidRPr="00CE5D91">
        <w:t>sorry, the model</w:t>
      </w:r>
      <w:r>
        <w:t xml:space="preserve"> </w:t>
      </w:r>
      <w:r w:rsidRPr="00CE5D91">
        <w:t>franchise agreement can meet that test of public</w:t>
      </w:r>
      <w:r>
        <w:t xml:space="preserve"> </w:t>
      </w:r>
      <w:r w:rsidRPr="00CE5D91">
        <w:t>convenience and necessity.</w:t>
      </w:r>
    </w:p>
    <w:p w14:paraId="603F50CF" w14:textId="77777777" w:rsidR="00EE685F" w:rsidRDefault="00EE685F" w:rsidP="00EE685F">
      <w:pPr>
        <w:widowControl w:val="0"/>
        <w:spacing w:line="420" w:lineRule="auto"/>
      </w:pPr>
      <w:r>
        <w:tab/>
      </w:r>
      <w:r w:rsidRPr="00CE5D91">
        <w:t>Bonnie, if you can go to</w:t>
      </w:r>
      <w:r>
        <w:t xml:space="preserve"> -- </w:t>
      </w:r>
      <w:r w:rsidRPr="00CE5D91">
        <w:t>we'll go to that in a</w:t>
      </w:r>
      <w:r>
        <w:t xml:space="preserve"> </w:t>
      </w:r>
      <w:r w:rsidRPr="00CE5D91">
        <w:t>second, sorry.</w:t>
      </w:r>
    </w:p>
    <w:p w14:paraId="780BF7F4" w14:textId="77777777" w:rsidR="00EE685F" w:rsidRDefault="00EE685F" w:rsidP="00EE685F">
      <w:pPr>
        <w:widowControl w:val="0"/>
        <w:spacing w:line="420" w:lineRule="auto"/>
      </w:pPr>
      <w:r>
        <w:tab/>
      </w:r>
      <w:proofErr w:type="gramStart"/>
      <w:r w:rsidRPr="00CE5D91">
        <w:t>So</w:t>
      </w:r>
      <w:proofErr w:type="gramEnd"/>
      <w:r w:rsidRPr="00CE5D91">
        <w:t xml:space="preserve"> before we continue, I also wanted to talk a little bit about the</w:t>
      </w:r>
      <w:r>
        <w:t xml:space="preserve"> </w:t>
      </w:r>
      <w:r w:rsidRPr="00CE5D91">
        <w:t>relevant history for the purposes of going through some of</w:t>
      </w:r>
      <w:r>
        <w:t xml:space="preserve"> </w:t>
      </w:r>
      <w:r w:rsidRPr="00CE5D91">
        <w:t>the evidence.</w:t>
      </w:r>
    </w:p>
    <w:p w14:paraId="7E3434E9" w14:textId="77777777" w:rsidR="00EE685F" w:rsidRDefault="00EE685F" w:rsidP="00EE685F">
      <w:pPr>
        <w:widowControl w:val="0"/>
        <w:spacing w:line="420" w:lineRule="auto"/>
      </w:pPr>
      <w:r>
        <w:tab/>
      </w:r>
      <w:r w:rsidRPr="00CE5D91">
        <w:t>So EGI applied for the</w:t>
      </w:r>
      <w:r>
        <w:t xml:space="preserve"> -- </w:t>
      </w:r>
      <w:r w:rsidRPr="00CE5D91">
        <w:t>or made its application on</w:t>
      </w:r>
      <w:r>
        <w:t xml:space="preserve"> </w:t>
      </w:r>
      <w:r w:rsidRPr="00CE5D91">
        <w:t>November 3rd, 2021.  In the process of notifying the</w:t>
      </w:r>
      <w:r>
        <w:t xml:space="preserve"> </w:t>
      </w:r>
      <w:r w:rsidRPr="00CE5D91">
        <w:t>County that we're putting an application together to put a</w:t>
      </w:r>
      <w:r>
        <w:t xml:space="preserve"> </w:t>
      </w:r>
      <w:r w:rsidRPr="00CE5D91">
        <w:t xml:space="preserve">new </w:t>
      </w:r>
      <w:r w:rsidRPr="00CE5D91">
        <w:lastRenderedPageBreak/>
        <w:t>franchise agreement in place in the form of a model</w:t>
      </w:r>
      <w:r>
        <w:t xml:space="preserve"> </w:t>
      </w:r>
      <w:r w:rsidRPr="00CE5D91">
        <w:t>franchise agreement, we provided the typical material that</w:t>
      </w:r>
      <w:r>
        <w:t xml:space="preserve"> </w:t>
      </w:r>
      <w:r w:rsidRPr="00CE5D91">
        <w:t>we provided, the draft by-law, a draft resolution, the</w:t>
      </w:r>
      <w:r>
        <w:t xml:space="preserve"> </w:t>
      </w:r>
      <w:r w:rsidRPr="00CE5D91">
        <w:t>proposed</w:t>
      </w:r>
      <w:r>
        <w:t xml:space="preserve"> -- </w:t>
      </w:r>
      <w:r w:rsidRPr="00CE5D91">
        <w:t>the model franchise agreement to be used, as well as the gas franchise</w:t>
      </w:r>
      <w:r>
        <w:t xml:space="preserve"> </w:t>
      </w:r>
      <w:r w:rsidRPr="00CE5D91">
        <w:t>handbook.</w:t>
      </w:r>
    </w:p>
    <w:p w14:paraId="33DED6CA" w14:textId="77777777" w:rsidR="00EE685F" w:rsidRDefault="00EE685F" w:rsidP="00EE685F">
      <w:pPr>
        <w:widowControl w:val="0"/>
        <w:spacing w:line="420" w:lineRule="auto"/>
      </w:pPr>
      <w:r>
        <w:tab/>
      </w:r>
      <w:r w:rsidRPr="00CE5D91">
        <w:t>That is the same process that we've</w:t>
      </w:r>
      <w:r>
        <w:t xml:space="preserve"> -- </w:t>
      </w:r>
      <w:r w:rsidRPr="00CE5D91">
        <w:t>in terms of</w:t>
      </w:r>
      <w:r>
        <w:t xml:space="preserve"> </w:t>
      </w:r>
      <w:r w:rsidRPr="00CE5D91">
        <w:t>both the documents and the process that we undertake, where</w:t>
      </w:r>
      <w:r>
        <w:t xml:space="preserve"> </w:t>
      </w:r>
      <w:r w:rsidRPr="00CE5D91">
        <w:t>we've engaged other municipalities to put in place a</w:t>
      </w:r>
      <w:r>
        <w:t xml:space="preserve"> </w:t>
      </w:r>
      <w:r w:rsidRPr="00CE5D91">
        <w:t>franchise agreement.</w:t>
      </w:r>
    </w:p>
    <w:p w14:paraId="06E2DEE0" w14:textId="77777777" w:rsidR="00EE685F" w:rsidRDefault="00EE685F" w:rsidP="00EE685F">
      <w:pPr>
        <w:widowControl w:val="0"/>
        <w:spacing w:line="420" w:lineRule="auto"/>
      </w:pPr>
      <w:r>
        <w:tab/>
      </w:r>
      <w:r w:rsidRPr="00CE5D91">
        <w:t>In our application in a letter dated April 6th,</w:t>
      </w:r>
      <w:r>
        <w:t xml:space="preserve"> </w:t>
      </w:r>
      <w:r w:rsidRPr="00CE5D91">
        <w:t>2022, the County of Essex indicated that they would</w:t>
      </w:r>
      <w:r>
        <w:t xml:space="preserve"> </w:t>
      </w:r>
      <w:r w:rsidRPr="00CE5D91">
        <w:t>not like to use the model franchise agreement.  The County</w:t>
      </w:r>
      <w:r>
        <w:t xml:space="preserve"> </w:t>
      </w:r>
      <w:r w:rsidRPr="00CE5D91">
        <w:t>indicated that it was satisfied with the 1957 agreement</w:t>
      </w:r>
      <w:r>
        <w:t xml:space="preserve"> </w:t>
      </w:r>
      <w:r w:rsidRPr="00CE5D91">
        <w:t>related to Enbridge's rights within the County of Essex.</w:t>
      </w:r>
    </w:p>
    <w:p w14:paraId="488CE289" w14:textId="77777777" w:rsidR="00EE685F" w:rsidRDefault="00EE685F" w:rsidP="00EE685F">
      <w:pPr>
        <w:widowControl w:val="0"/>
        <w:spacing w:line="420" w:lineRule="auto"/>
      </w:pPr>
      <w:r>
        <w:tab/>
      </w:r>
      <w:r w:rsidRPr="00CE5D91">
        <w:t>And the County made a specific reference in Schedule</w:t>
      </w:r>
      <w:r>
        <w:t xml:space="preserve"> </w:t>
      </w:r>
      <w:r w:rsidRPr="00CE5D91">
        <w:t>F of Enbridge's application, indicating:</w:t>
      </w:r>
    </w:p>
    <w:p w14:paraId="5FDB6D39" w14:textId="77777777" w:rsidR="00EE685F" w:rsidRDefault="00EE685F" w:rsidP="00EE685F">
      <w:pPr>
        <w:pStyle w:val="Quote"/>
        <w:rPr>
          <w:lang w:val="en-CA"/>
        </w:rPr>
      </w:pPr>
      <w:r w:rsidRPr="00CE5D91">
        <w:rPr>
          <w:lang w:val="en-CA"/>
        </w:rPr>
        <w:t>"From a review of the County's files related to</w:t>
      </w:r>
      <w:r>
        <w:rPr>
          <w:lang w:val="en-CA"/>
        </w:rPr>
        <w:t xml:space="preserve"> </w:t>
      </w:r>
      <w:r w:rsidRPr="00CE5D91">
        <w:rPr>
          <w:lang w:val="en-CA"/>
        </w:rPr>
        <w:t>their franchise agreement, I've discovered that</w:t>
      </w:r>
      <w:r>
        <w:rPr>
          <w:lang w:val="en-CA"/>
        </w:rPr>
        <w:t xml:space="preserve"> </w:t>
      </w:r>
      <w:r w:rsidRPr="00CE5D91">
        <w:rPr>
          <w:lang w:val="en-CA"/>
        </w:rPr>
        <w:t>since in or about 1984 Union Gas and now Enbridge</w:t>
      </w:r>
      <w:r>
        <w:rPr>
          <w:lang w:val="en-CA"/>
        </w:rPr>
        <w:t xml:space="preserve"> </w:t>
      </w:r>
      <w:r w:rsidRPr="00CE5D91">
        <w:rPr>
          <w:lang w:val="en-CA"/>
        </w:rPr>
        <w:t>have been pressuring the County to terminate the</w:t>
      </w:r>
      <w:r>
        <w:rPr>
          <w:lang w:val="en-CA"/>
        </w:rPr>
        <w:t xml:space="preserve"> </w:t>
      </w:r>
      <w:r w:rsidRPr="00CE5D91">
        <w:rPr>
          <w:lang w:val="en-CA"/>
        </w:rPr>
        <w:t>franchise agreement and enter into a fresh</w:t>
      </w:r>
      <w:r>
        <w:rPr>
          <w:lang w:val="en-CA"/>
        </w:rPr>
        <w:t xml:space="preserve"> </w:t>
      </w:r>
      <w:r w:rsidRPr="00CE5D91">
        <w:rPr>
          <w:lang w:val="en-CA"/>
        </w:rPr>
        <w:t>agreement with terms more favourable to them.</w:t>
      </w:r>
    </w:p>
    <w:p w14:paraId="7FF9FA2C" w14:textId="77777777" w:rsidR="00EE685F" w:rsidRDefault="00EE685F" w:rsidP="00EE685F">
      <w:pPr>
        <w:pStyle w:val="Quote"/>
        <w:rPr>
          <w:lang w:val="en-CA"/>
        </w:rPr>
      </w:pPr>
      <w:r>
        <w:rPr>
          <w:lang w:val="en-CA"/>
        </w:rPr>
        <w:tab/>
      </w:r>
      <w:r w:rsidRPr="00CE5D91">
        <w:rPr>
          <w:lang w:val="en-CA"/>
        </w:rPr>
        <w:t xml:space="preserve">"The County has always refused, noting that it is </w:t>
      </w:r>
      <w:r w:rsidR="00D36826" w:rsidRPr="00CE5D91">
        <w:rPr>
          <w:lang w:val="en-CA"/>
        </w:rPr>
        <w:t>satisfied with</w:t>
      </w:r>
      <w:r w:rsidRPr="00CE5D91">
        <w:rPr>
          <w:lang w:val="en-CA"/>
        </w:rPr>
        <w:t xml:space="preserve"> the terms in the current franchise agreement.  This position by the County only</w:t>
      </w:r>
      <w:r>
        <w:rPr>
          <w:lang w:val="en-CA"/>
        </w:rPr>
        <w:t xml:space="preserve"> </w:t>
      </w:r>
      <w:r w:rsidRPr="00CE5D91">
        <w:rPr>
          <w:lang w:val="en-CA"/>
        </w:rPr>
        <w:t>became more entrenched following the actions taken by</w:t>
      </w:r>
      <w:r>
        <w:rPr>
          <w:lang w:val="en-CA"/>
        </w:rPr>
        <w:t xml:space="preserve"> </w:t>
      </w:r>
      <w:r w:rsidRPr="00CE5D91">
        <w:rPr>
          <w:lang w:val="en-CA"/>
        </w:rPr>
        <w:t>Enbridge in 2019 and 2020."</w:t>
      </w:r>
    </w:p>
    <w:p w14:paraId="33FF5B5A" w14:textId="77777777" w:rsidR="00EE685F" w:rsidRDefault="00EE685F" w:rsidP="00EE685F">
      <w:pPr>
        <w:widowControl w:val="0"/>
        <w:spacing w:line="420" w:lineRule="auto"/>
      </w:pPr>
      <w:r>
        <w:tab/>
      </w:r>
      <w:r w:rsidRPr="00CE5D91">
        <w:t>Again, that reference is in Schedule F of</w:t>
      </w:r>
      <w:r>
        <w:t xml:space="preserve"> </w:t>
      </w:r>
      <w:r w:rsidRPr="00CE5D91">
        <w:t xml:space="preserve">Enbridge's </w:t>
      </w:r>
      <w:r w:rsidRPr="00CE5D91">
        <w:lastRenderedPageBreak/>
        <w:t>application, the April 6th, '22 letter of</w:t>
      </w:r>
      <w:r>
        <w:t xml:space="preserve"> </w:t>
      </w:r>
      <w:r w:rsidRPr="00CE5D91">
        <w:t>the County of Essex.</w:t>
      </w:r>
    </w:p>
    <w:p w14:paraId="66605ECA" w14:textId="77777777" w:rsidR="00EE685F" w:rsidRDefault="00EE685F" w:rsidP="00EE685F">
      <w:pPr>
        <w:widowControl w:val="0"/>
        <w:spacing w:line="420" w:lineRule="auto"/>
      </w:pPr>
      <w:r>
        <w:tab/>
      </w:r>
      <w:proofErr w:type="gramStart"/>
      <w:r w:rsidRPr="00CE5D91">
        <w:t>So</w:t>
      </w:r>
      <w:proofErr w:type="gramEnd"/>
      <w:r w:rsidRPr="00CE5D91">
        <w:t xml:space="preserve"> for clarity and for purposes of this record,</w:t>
      </w:r>
      <w:r>
        <w:t xml:space="preserve"> </w:t>
      </w:r>
      <w:r w:rsidRPr="00CE5D91">
        <w:t>Enbridge used the same process for renewing its</w:t>
      </w:r>
      <w:r>
        <w:t xml:space="preserve"> -- </w:t>
      </w:r>
      <w:r w:rsidRPr="00CE5D91">
        <w:t>for</w:t>
      </w:r>
      <w:r>
        <w:t xml:space="preserve"> </w:t>
      </w:r>
      <w:r w:rsidRPr="00CE5D91">
        <w:t>renewing or putting forth a franchise application as it</w:t>
      </w:r>
      <w:r>
        <w:t xml:space="preserve"> </w:t>
      </w:r>
      <w:r w:rsidRPr="00CE5D91">
        <w:t>does with other municipalities.</w:t>
      </w:r>
    </w:p>
    <w:p w14:paraId="1A215615" w14:textId="77777777" w:rsidR="00EE685F" w:rsidRDefault="00EE685F" w:rsidP="00EE685F">
      <w:pPr>
        <w:widowControl w:val="0"/>
        <w:spacing w:line="420" w:lineRule="auto"/>
      </w:pPr>
      <w:r>
        <w:tab/>
      </w:r>
      <w:r w:rsidRPr="00CE5D91">
        <w:t>We put the same package of material together.  There</w:t>
      </w:r>
      <w:r>
        <w:t xml:space="preserve"> </w:t>
      </w:r>
      <w:r w:rsidRPr="00CE5D91">
        <w:t>was no pressure and there is no evidence of this pressure</w:t>
      </w:r>
      <w:r>
        <w:t xml:space="preserve"> </w:t>
      </w:r>
      <w:r w:rsidRPr="00CE5D91">
        <w:t>that the County has demonstrated or put on this record.</w:t>
      </w:r>
    </w:p>
    <w:p w14:paraId="0BF03049" w14:textId="77777777" w:rsidR="00EE685F" w:rsidRDefault="00EE685F" w:rsidP="00EE685F">
      <w:pPr>
        <w:widowControl w:val="0"/>
        <w:spacing w:line="420" w:lineRule="auto"/>
      </w:pPr>
      <w:r>
        <w:tab/>
      </w:r>
      <w:proofErr w:type="gramStart"/>
      <w:r w:rsidRPr="00CE5D91">
        <w:t>So</w:t>
      </w:r>
      <w:proofErr w:type="gramEnd"/>
      <w:r w:rsidRPr="00CE5D91">
        <w:t xml:space="preserve"> I'd like now to get to get to why we are asking</w:t>
      </w:r>
      <w:r>
        <w:t xml:space="preserve"> </w:t>
      </w:r>
      <w:r w:rsidRPr="00CE5D91">
        <w:t xml:space="preserve">the Board to exercise its jurisdiction under </w:t>
      </w:r>
      <w:r>
        <w:t>section</w:t>
      </w:r>
      <w:r w:rsidRPr="00CE5D91">
        <w:t xml:space="preserve"> 10(2) of the Municipal Franchises Act.</w:t>
      </w:r>
    </w:p>
    <w:p w14:paraId="18790D08" w14:textId="77777777" w:rsidR="00EE685F" w:rsidRDefault="00EE685F" w:rsidP="00EE685F">
      <w:pPr>
        <w:widowControl w:val="0"/>
        <w:spacing w:line="420" w:lineRule="auto"/>
      </w:pPr>
      <w:r>
        <w:tab/>
      </w:r>
      <w:r w:rsidRPr="00CE5D91">
        <w:t>And the rationale for that</w:t>
      </w:r>
      <w:r>
        <w:t xml:space="preserve"> -- </w:t>
      </w:r>
      <w:r w:rsidRPr="00CE5D91">
        <w:t>and you will hear about</w:t>
      </w:r>
      <w:r>
        <w:t xml:space="preserve"> </w:t>
      </w:r>
      <w:r w:rsidRPr="00CE5D91">
        <w:t>this from the other parties</w:t>
      </w:r>
      <w:r>
        <w:t xml:space="preserve"> -- </w:t>
      </w:r>
      <w:r w:rsidRPr="00CE5D91">
        <w:t>is that it's Enbridge's</w:t>
      </w:r>
      <w:r>
        <w:t xml:space="preserve"> </w:t>
      </w:r>
      <w:r w:rsidRPr="00CE5D91">
        <w:t>position and its submission that the 1957 agreement or the</w:t>
      </w:r>
      <w:r>
        <w:t xml:space="preserve"> </w:t>
      </w:r>
      <w:r w:rsidRPr="00CE5D91">
        <w:t>County of Essex agreement has expired by application of</w:t>
      </w:r>
      <w:r>
        <w:t xml:space="preserve"> </w:t>
      </w:r>
      <w:r w:rsidRPr="00CE5D91">
        <w:t>the rule against perpetuities.</w:t>
      </w:r>
    </w:p>
    <w:p w14:paraId="76F59B55" w14:textId="77777777" w:rsidR="00EE685F" w:rsidRDefault="00EE685F" w:rsidP="00EE685F">
      <w:pPr>
        <w:widowControl w:val="0"/>
        <w:spacing w:line="420" w:lineRule="auto"/>
      </w:pPr>
      <w:r>
        <w:tab/>
      </w:r>
      <w:proofErr w:type="gramStart"/>
      <w:r w:rsidRPr="00CE5D91">
        <w:t>So</w:t>
      </w:r>
      <w:proofErr w:type="gramEnd"/>
      <w:r w:rsidRPr="00CE5D91">
        <w:t xml:space="preserve"> it is our position that that agreement has</w:t>
      </w:r>
      <w:r>
        <w:t xml:space="preserve"> </w:t>
      </w:r>
      <w:r w:rsidRPr="00CE5D91">
        <w:t>expired and we are requesting that the Board</w:t>
      </w:r>
      <w:r>
        <w:t xml:space="preserve"> -- </w:t>
      </w:r>
      <w:r w:rsidRPr="00CE5D91">
        <w:t xml:space="preserve">or applying through </w:t>
      </w:r>
      <w:r>
        <w:t>section</w:t>
      </w:r>
      <w:r w:rsidRPr="00CE5D91">
        <w:t xml:space="preserve"> 10(2) for the Board to use its</w:t>
      </w:r>
      <w:r>
        <w:t xml:space="preserve"> </w:t>
      </w:r>
      <w:r w:rsidRPr="00CE5D91">
        <w:t>jurisdiction to put in a franchise agreement in the form</w:t>
      </w:r>
      <w:r>
        <w:t xml:space="preserve"> </w:t>
      </w:r>
      <w:r w:rsidRPr="00CE5D91">
        <w:t>of the model franchise agreement.</w:t>
      </w:r>
    </w:p>
    <w:p w14:paraId="47550B42" w14:textId="77777777" w:rsidR="00EE685F" w:rsidRDefault="00EE685F" w:rsidP="00EE685F">
      <w:pPr>
        <w:widowControl w:val="0"/>
        <w:spacing w:line="420" w:lineRule="auto"/>
      </w:pPr>
      <w:r>
        <w:tab/>
      </w:r>
      <w:r w:rsidRPr="00CE5D91">
        <w:t>The current case is very, very similar to the case of Dawn-Euphemia that is part of the OEB Staff's compendium.</w:t>
      </w:r>
    </w:p>
    <w:p w14:paraId="249DB4BA" w14:textId="77777777" w:rsidR="00EE685F" w:rsidRDefault="00EE685F" w:rsidP="00EE685F">
      <w:pPr>
        <w:widowControl w:val="0"/>
        <w:spacing w:line="420" w:lineRule="auto"/>
      </w:pPr>
      <w:r>
        <w:tab/>
      </w:r>
      <w:r w:rsidRPr="00CE5D91">
        <w:t>And in that case Union Gas attempted to replace the</w:t>
      </w:r>
      <w:r>
        <w:t xml:space="preserve"> </w:t>
      </w:r>
      <w:r w:rsidRPr="00CE5D91">
        <w:t>Town of Dawn-Euphemia's</w:t>
      </w:r>
      <w:r>
        <w:t xml:space="preserve"> -- </w:t>
      </w:r>
      <w:r w:rsidRPr="00CE5D91">
        <w:t>the franchise agreement that was in place</w:t>
      </w:r>
      <w:r>
        <w:t xml:space="preserve"> </w:t>
      </w:r>
      <w:r w:rsidRPr="00CE5D91">
        <w:t>in 1954.  In that case the Board had determined that</w:t>
      </w:r>
      <w:r>
        <w:t xml:space="preserve"> </w:t>
      </w:r>
      <w:r w:rsidRPr="00CE5D91">
        <w:t xml:space="preserve">the franchise agreement in 1954 had expired, and part </w:t>
      </w:r>
      <w:r w:rsidRPr="00CE5D91">
        <w:lastRenderedPageBreak/>
        <w:t>of</w:t>
      </w:r>
      <w:r>
        <w:t xml:space="preserve"> </w:t>
      </w:r>
      <w:r w:rsidRPr="00CE5D91">
        <w:t xml:space="preserve">the reason had to do with the term of that </w:t>
      </w:r>
      <w:proofErr w:type="gramStart"/>
      <w:r w:rsidRPr="00CE5D91">
        <w:t>agreement</w:t>
      </w:r>
      <w:proofErr w:type="gramEnd"/>
      <w:r w:rsidRPr="00CE5D91">
        <w:t xml:space="preserve"> or,</w:t>
      </w:r>
      <w:r>
        <w:t xml:space="preserve"> </w:t>
      </w:r>
      <w:r w:rsidRPr="00CE5D91">
        <w:t>in fact, it was the term of that agreement that offended</w:t>
      </w:r>
      <w:r>
        <w:t xml:space="preserve"> </w:t>
      </w:r>
      <w:r w:rsidRPr="00CE5D91">
        <w:t>the rule against perpetuities, so Bonnie, if I can take</w:t>
      </w:r>
      <w:r>
        <w:t xml:space="preserve"> </w:t>
      </w:r>
      <w:r w:rsidRPr="00CE5D91">
        <w:t>you to tab 6, please, page 56.</w:t>
      </w:r>
    </w:p>
    <w:p w14:paraId="512AFD90" w14:textId="77777777" w:rsidR="00EE685F" w:rsidRDefault="00EE685F" w:rsidP="00EE685F">
      <w:pPr>
        <w:widowControl w:val="0"/>
        <w:spacing w:line="420" w:lineRule="auto"/>
      </w:pPr>
      <w:r>
        <w:tab/>
      </w:r>
      <w:r w:rsidRPr="00CE5D91">
        <w:t>It is paragraph 2 of the 1957 franchise agreement of the</w:t>
      </w:r>
      <w:r>
        <w:t xml:space="preserve"> </w:t>
      </w:r>
      <w:r w:rsidRPr="00CE5D91">
        <w:t>County of Essex.</w:t>
      </w:r>
    </w:p>
    <w:p w14:paraId="794E6DC7" w14:textId="77777777" w:rsidR="00EE685F" w:rsidRDefault="00EE685F" w:rsidP="00EE685F">
      <w:pPr>
        <w:widowControl w:val="0"/>
        <w:spacing w:line="420" w:lineRule="auto"/>
      </w:pPr>
      <w:r>
        <w:tab/>
      </w:r>
      <w:r w:rsidRPr="00CE5D91">
        <w:t>This clause in the County of Essex agreement at</w:t>
      </w:r>
      <w:r>
        <w:t xml:space="preserve"> </w:t>
      </w:r>
      <w:r w:rsidRPr="00CE5D91">
        <w:t>paragraph 2 states:</w:t>
      </w:r>
    </w:p>
    <w:p w14:paraId="50D65DC8" w14:textId="77777777" w:rsidR="00EE685F" w:rsidRDefault="00EE685F" w:rsidP="00EE685F">
      <w:pPr>
        <w:pStyle w:val="Quote"/>
        <w:rPr>
          <w:lang w:val="en-CA"/>
        </w:rPr>
      </w:pPr>
      <w:r w:rsidRPr="00CE5D91">
        <w:rPr>
          <w:lang w:val="en-CA"/>
        </w:rPr>
        <w:t>"The rights and privileges hereby granted shall</w:t>
      </w:r>
      <w:r>
        <w:rPr>
          <w:lang w:val="en-CA"/>
        </w:rPr>
        <w:t xml:space="preserve"> </w:t>
      </w:r>
      <w:r w:rsidRPr="00CE5D91">
        <w:rPr>
          <w:lang w:val="en-CA"/>
        </w:rPr>
        <w:t>continue and remain in force for a period of ten</w:t>
      </w:r>
      <w:r>
        <w:rPr>
          <w:lang w:val="en-CA"/>
        </w:rPr>
        <w:t xml:space="preserve"> </w:t>
      </w:r>
      <w:r w:rsidRPr="00CE5D91">
        <w:rPr>
          <w:lang w:val="en-CA"/>
        </w:rPr>
        <w:t>years from the date hereof and so long thereafter</w:t>
      </w:r>
      <w:r>
        <w:rPr>
          <w:lang w:val="en-CA"/>
        </w:rPr>
        <w:t xml:space="preserve"> </w:t>
      </w:r>
      <w:r w:rsidRPr="00CE5D91">
        <w:rPr>
          <w:lang w:val="en-CA"/>
        </w:rPr>
        <w:t>as the said lines are in actual use for the</w:t>
      </w:r>
      <w:r>
        <w:rPr>
          <w:lang w:val="en-CA"/>
        </w:rPr>
        <w:t xml:space="preserve"> </w:t>
      </w:r>
      <w:r w:rsidRPr="00CE5D91">
        <w:rPr>
          <w:lang w:val="en-CA"/>
        </w:rPr>
        <w:t>transportation of gas."</w:t>
      </w:r>
    </w:p>
    <w:p w14:paraId="4AD8B07A" w14:textId="77777777" w:rsidR="00EE685F" w:rsidRDefault="00EE685F" w:rsidP="00EE685F">
      <w:pPr>
        <w:widowControl w:val="0"/>
        <w:spacing w:line="420" w:lineRule="auto"/>
      </w:pPr>
      <w:r>
        <w:tab/>
      </w:r>
      <w:r w:rsidRPr="00CE5D91">
        <w:t>And the key sentence that we'd like to highlight</w:t>
      </w:r>
      <w:r>
        <w:t xml:space="preserve"> </w:t>
      </w:r>
      <w:r w:rsidRPr="00CE5D91">
        <w:t>here is:</w:t>
      </w:r>
    </w:p>
    <w:p w14:paraId="75F70498" w14:textId="77777777" w:rsidR="00EE685F" w:rsidRDefault="00EE685F" w:rsidP="00EE685F">
      <w:pPr>
        <w:pStyle w:val="Quote"/>
        <w:rPr>
          <w:lang w:val="en-CA"/>
        </w:rPr>
      </w:pPr>
      <w:r w:rsidRPr="00CE5D91">
        <w:rPr>
          <w:lang w:val="en-CA"/>
        </w:rPr>
        <w:t>"So long thereafter as the said lines are in</w:t>
      </w:r>
      <w:r>
        <w:rPr>
          <w:lang w:val="en-CA"/>
        </w:rPr>
        <w:t xml:space="preserve"> </w:t>
      </w:r>
      <w:r w:rsidRPr="00CE5D91">
        <w:rPr>
          <w:lang w:val="en-CA"/>
        </w:rPr>
        <w:t>actual use for the transportation of gas."</w:t>
      </w:r>
    </w:p>
    <w:p w14:paraId="207837FA" w14:textId="77777777" w:rsidR="00934A26" w:rsidRDefault="00EE685F" w:rsidP="00934A26">
      <w:pPr>
        <w:widowControl w:val="0"/>
        <w:spacing w:line="420" w:lineRule="auto"/>
      </w:pPr>
      <w:r>
        <w:tab/>
      </w:r>
      <w:r w:rsidR="00934A26" w:rsidRPr="00064CC9">
        <w:t>Bonnie</w:t>
      </w:r>
      <w:r w:rsidR="00934A26">
        <w:t>,</w:t>
      </w:r>
      <w:r w:rsidR="00934A26" w:rsidRPr="00064CC9">
        <w:t xml:space="preserve"> if we can compare that to tab 4, I believe the </w:t>
      </w:r>
      <w:r w:rsidR="004B0719">
        <w:t>Dawn-Euphemia</w:t>
      </w:r>
      <w:r w:rsidR="00934A26">
        <w:t xml:space="preserve"> agreement, </w:t>
      </w:r>
      <w:r w:rsidR="00934A26" w:rsidRPr="00064CC9">
        <w:t>or the</w:t>
      </w:r>
      <w:r w:rsidR="00934A26">
        <w:t>ir</w:t>
      </w:r>
      <w:r w:rsidR="00934A26" w:rsidRPr="00064CC9">
        <w:t xml:space="preserve"> discussion of that agreement is in there.</w:t>
      </w:r>
    </w:p>
    <w:p w14:paraId="3F0835EE" w14:textId="77777777" w:rsidR="00934A26" w:rsidRDefault="00934A26" w:rsidP="00934A26">
      <w:pPr>
        <w:widowControl w:val="0"/>
        <w:spacing w:line="420" w:lineRule="auto"/>
      </w:pPr>
      <w:r>
        <w:tab/>
      </w:r>
      <w:r w:rsidRPr="00064CC9">
        <w:t>Please go down.  Following page, please.</w:t>
      </w:r>
      <w:r>
        <w:t xml:space="preserve">  </w:t>
      </w:r>
      <w:r w:rsidRPr="00064CC9">
        <w:t>There it is</w:t>
      </w:r>
      <w:r>
        <w:t>,</w:t>
      </w:r>
      <w:r w:rsidRPr="00064CC9">
        <w:t xml:space="preserve"> at paragraph 20.  Thank you, Bonnie.</w:t>
      </w:r>
    </w:p>
    <w:p w14:paraId="3909C992" w14:textId="77777777" w:rsidR="00934A26" w:rsidRDefault="00934A26" w:rsidP="00934A26">
      <w:pPr>
        <w:widowControl w:val="0"/>
        <w:spacing w:line="420" w:lineRule="auto"/>
      </w:pPr>
      <w:r>
        <w:tab/>
      </w:r>
      <w:r w:rsidRPr="00064CC9">
        <w:t xml:space="preserve">In this case the </w:t>
      </w:r>
      <w:r w:rsidR="004B0719">
        <w:t>Divisional Court</w:t>
      </w:r>
      <w:r w:rsidRPr="00064CC9">
        <w:t xml:space="preserve"> is reviewing clause</w:t>
      </w:r>
      <w:r>
        <w:t> </w:t>
      </w:r>
      <w:r w:rsidRPr="00064CC9">
        <w:t xml:space="preserve">8 of the 1954 agreement of </w:t>
      </w:r>
      <w:r w:rsidR="004B0719">
        <w:t>Dawn-Euphemia</w:t>
      </w:r>
      <w:r w:rsidRPr="00064CC9">
        <w:t>.</w:t>
      </w:r>
      <w:r>
        <w:t xml:space="preserve">  </w:t>
      </w:r>
      <w:r w:rsidRPr="00064CC9">
        <w:t>If you can see in bold</w:t>
      </w:r>
      <w:r>
        <w:t>,</w:t>
      </w:r>
      <w:r w:rsidRPr="00064CC9">
        <w:t xml:space="preserve"> I will read that in a second</w:t>
      </w:r>
      <w:r>
        <w:t>,</w:t>
      </w:r>
      <w:r w:rsidRPr="00064CC9">
        <w:t xml:space="preserve"> but the clause states:</w:t>
      </w:r>
    </w:p>
    <w:p w14:paraId="4786C546" w14:textId="77777777" w:rsidR="00934A26" w:rsidRDefault="00934A26" w:rsidP="00934A26">
      <w:pPr>
        <w:pStyle w:val="Quote"/>
        <w:rPr>
          <w:lang w:val="en-CA"/>
        </w:rPr>
      </w:pPr>
      <w:r w:rsidRPr="00064CC9">
        <w:rPr>
          <w:lang w:val="en-CA"/>
        </w:rPr>
        <w:t xml:space="preserve">"The rights and privileges hereby granted shall continue and remain in force for a period of 20 </w:t>
      </w:r>
      <w:r w:rsidRPr="00064CC9">
        <w:rPr>
          <w:lang w:val="en-CA"/>
        </w:rPr>
        <w:lastRenderedPageBreak/>
        <w:t>years from the date hereof and so long thereafter as the said line or lines are in the actual use for the transportation of gas."</w:t>
      </w:r>
    </w:p>
    <w:p w14:paraId="184AE31A" w14:textId="77777777" w:rsidR="00934A26" w:rsidRDefault="00934A26" w:rsidP="00934A26">
      <w:pPr>
        <w:widowControl w:val="0"/>
        <w:spacing w:line="420" w:lineRule="auto"/>
      </w:pPr>
      <w:r>
        <w:tab/>
      </w:r>
      <w:proofErr w:type="gramStart"/>
      <w:r w:rsidRPr="00064CC9">
        <w:t>So</w:t>
      </w:r>
      <w:proofErr w:type="gramEnd"/>
      <w:r w:rsidRPr="00064CC9">
        <w:t xml:space="preserve"> in both the 1957 agreement and the 1954 agreement they have identical clauses as it relates to creating a future contingent interest in land.</w:t>
      </w:r>
    </w:p>
    <w:p w14:paraId="0BF719AA" w14:textId="77777777" w:rsidR="00934A26" w:rsidRDefault="00934A26" w:rsidP="00934A26">
      <w:pPr>
        <w:widowControl w:val="0"/>
        <w:spacing w:line="420" w:lineRule="auto"/>
      </w:pPr>
      <w:r>
        <w:tab/>
      </w:r>
      <w:r w:rsidRPr="00064CC9">
        <w:t>And the</w:t>
      </w:r>
      <w:r>
        <w:t xml:space="preserve"> key here is that</w:t>
      </w:r>
      <w:r w:rsidRPr="00F37035">
        <w:t xml:space="preserve"> </w:t>
      </w:r>
      <w:r w:rsidRPr="00064CC9">
        <w:t>future contingent interest</w:t>
      </w:r>
      <w:r>
        <w:t xml:space="preserve"> that is created </w:t>
      </w:r>
      <w:r w:rsidRPr="00064CC9">
        <w:t>offend</w:t>
      </w:r>
      <w:r>
        <w:t>s</w:t>
      </w:r>
      <w:r w:rsidRPr="00064CC9">
        <w:t xml:space="preserve"> the rule of perpetuities because it exceeds the duration that the law allows for such interest.</w:t>
      </w:r>
    </w:p>
    <w:p w14:paraId="21A05199" w14:textId="77777777" w:rsidR="00934A26" w:rsidRDefault="00934A26" w:rsidP="00934A26">
      <w:pPr>
        <w:widowControl w:val="0"/>
        <w:spacing w:line="420" w:lineRule="auto"/>
      </w:pPr>
      <w:r>
        <w:tab/>
      </w:r>
      <w:r w:rsidRPr="00064CC9">
        <w:t xml:space="preserve">Bonnie if you could go to, I think it is page 38.  In that case with respect to future contingent interest, the </w:t>
      </w:r>
      <w:r w:rsidR="004B0719">
        <w:t>Divisional Court</w:t>
      </w:r>
      <w:r w:rsidRPr="00064CC9">
        <w:t xml:space="preserve"> had held:</w:t>
      </w:r>
    </w:p>
    <w:p w14:paraId="1E670EF6" w14:textId="77777777" w:rsidR="00934A26" w:rsidRDefault="00934A26" w:rsidP="00934A26">
      <w:pPr>
        <w:pStyle w:val="Quote"/>
        <w:rPr>
          <w:lang w:val="en-CA"/>
        </w:rPr>
      </w:pPr>
      <w:r w:rsidRPr="00064CC9">
        <w:rPr>
          <w:lang w:val="en-CA"/>
        </w:rPr>
        <w:t>"We conclude that the nature of the rights</w:t>
      </w:r>
      <w:r>
        <w:rPr>
          <w:lang w:val="en-CA"/>
        </w:rPr>
        <w:t xml:space="preserve"> </w:t>
      </w:r>
      <w:r w:rsidRPr="00064CC9">
        <w:rPr>
          <w:lang w:val="en-CA"/>
        </w:rPr>
        <w:t>conferred by the 1954 agreement was a future</w:t>
      </w:r>
      <w:r>
        <w:rPr>
          <w:lang w:val="en-CA"/>
        </w:rPr>
        <w:t xml:space="preserve"> </w:t>
      </w:r>
      <w:r w:rsidRPr="00064CC9">
        <w:rPr>
          <w:lang w:val="en-CA"/>
        </w:rPr>
        <w:t>contingent interest in land and therefore the</w:t>
      </w:r>
      <w:r>
        <w:rPr>
          <w:lang w:val="en-CA"/>
        </w:rPr>
        <w:t xml:space="preserve"> </w:t>
      </w:r>
      <w:r w:rsidRPr="00064CC9">
        <w:rPr>
          <w:lang w:val="en-CA"/>
        </w:rPr>
        <w:t>rule against perpetuities applies."</w:t>
      </w:r>
    </w:p>
    <w:p w14:paraId="72B5A591" w14:textId="77777777" w:rsidR="00934A26" w:rsidRDefault="00934A26" w:rsidP="00934A26">
      <w:pPr>
        <w:widowControl w:val="0"/>
        <w:spacing w:line="420" w:lineRule="auto"/>
      </w:pPr>
      <w:r>
        <w:tab/>
      </w:r>
      <w:r w:rsidRPr="00064CC9">
        <w:t>At paragraph 39:</w:t>
      </w:r>
    </w:p>
    <w:p w14:paraId="3D9DA057" w14:textId="77777777" w:rsidR="00934A26" w:rsidRDefault="00934A26" w:rsidP="00934A26">
      <w:pPr>
        <w:pStyle w:val="Quote"/>
        <w:rPr>
          <w:lang w:val="en-CA"/>
        </w:rPr>
      </w:pPr>
      <w:r w:rsidRPr="00064CC9">
        <w:rPr>
          <w:lang w:val="en-CA"/>
        </w:rPr>
        <w:t>"The rights conferred upon Union to enter the land and build further transmission lines were contingent on future needs and were not known or predictable at the time the 1954 agreement was entered into.  As the need arose a process application and approval began.  The right to enter upon the land and build transmission lines was not automatic but was contingent upon meeting the conditions imposed by the</w:t>
      </w:r>
      <w:r>
        <w:rPr>
          <w:lang w:val="en-CA"/>
        </w:rPr>
        <w:t xml:space="preserve"> Board </w:t>
      </w:r>
      <w:r w:rsidRPr="00064CC9">
        <w:rPr>
          <w:lang w:val="en-CA"/>
        </w:rPr>
        <w:t xml:space="preserve">and the local </w:t>
      </w:r>
      <w:proofErr w:type="gramStart"/>
      <w:r w:rsidRPr="00064CC9">
        <w:rPr>
          <w:lang w:val="en-CA"/>
        </w:rPr>
        <w:t>authorities</w:t>
      </w:r>
      <w:r>
        <w:rPr>
          <w:lang w:val="en-CA"/>
        </w:rPr>
        <w:t>,</w:t>
      </w:r>
      <w:r w:rsidRPr="00064CC9">
        <w:rPr>
          <w:lang w:val="en-CA"/>
        </w:rPr>
        <w:t xml:space="preserve"> as the case may be</w:t>
      </w:r>
      <w:proofErr w:type="gramEnd"/>
      <w:r w:rsidRPr="00064CC9">
        <w:rPr>
          <w:lang w:val="en-CA"/>
        </w:rPr>
        <w:t>."</w:t>
      </w:r>
    </w:p>
    <w:p w14:paraId="631CFC66" w14:textId="77777777" w:rsidR="00934A26" w:rsidRDefault="00934A26" w:rsidP="00934A26">
      <w:pPr>
        <w:widowControl w:val="0"/>
        <w:spacing w:line="420" w:lineRule="auto"/>
      </w:pPr>
      <w:r>
        <w:tab/>
      </w:r>
      <w:r w:rsidRPr="00064CC9">
        <w:t xml:space="preserve">And the argument here is the same.  We have a </w:t>
      </w:r>
      <w:r w:rsidRPr="00064CC9">
        <w:lastRenderedPageBreak/>
        <w:t xml:space="preserve">contingent interest where </w:t>
      </w:r>
      <w:r>
        <w:t>the r</w:t>
      </w:r>
      <w:r w:rsidRPr="00064CC9">
        <w:t>ight to build a line by Enbridge Gas is not automatic</w:t>
      </w:r>
      <w:r>
        <w:t>;</w:t>
      </w:r>
      <w:r w:rsidRPr="00064CC9">
        <w:t xml:space="preserve"> it is contingent on both approval by the Board and approval by the county.</w:t>
      </w:r>
    </w:p>
    <w:p w14:paraId="6A0BCA3E" w14:textId="77777777" w:rsidR="00934A26" w:rsidRDefault="00934A26" w:rsidP="00934A26">
      <w:pPr>
        <w:widowControl w:val="0"/>
        <w:spacing w:line="420" w:lineRule="auto"/>
      </w:pPr>
      <w:r>
        <w:tab/>
      </w:r>
      <w:r w:rsidRPr="00064CC9">
        <w:t xml:space="preserve">Bonnie, if you could </w:t>
      </w:r>
      <w:r>
        <w:t xml:space="preserve">please go to page </w:t>
      </w:r>
      <w:r w:rsidRPr="00064CC9">
        <w:t>41.</w:t>
      </w:r>
      <w:r>
        <w:t xml:space="preserve">  </w:t>
      </w:r>
      <w:r w:rsidRPr="00064CC9">
        <w:t>Go above.  I think it is a page above.  One more.</w:t>
      </w:r>
      <w:r>
        <w:t xml:space="preserve">  </w:t>
      </w:r>
      <w:r w:rsidRPr="00064CC9">
        <w:t>It is paragraph 41:</w:t>
      </w:r>
    </w:p>
    <w:p w14:paraId="615A89A8" w14:textId="77777777" w:rsidR="00934A26" w:rsidRDefault="00934A26" w:rsidP="00934A26">
      <w:pPr>
        <w:pStyle w:val="Quote"/>
        <w:rPr>
          <w:lang w:val="en-CA"/>
        </w:rPr>
      </w:pPr>
      <w:r w:rsidRPr="00064CC9">
        <w:rPr>
          <w:lang w:val="en-CA"/>
        </w:rPr>
        <w:t>"</w:t>
      </w:r>
      <w:proofErr w:type="gramStart"/>
      <w:r w:rsidRPr="00064CC9">
        <w:rPr>
          <w:lang w:val="en-CA"/>
        </w:rPr>
        <w:t>So</w:t>
      </w:r>
      <w:proofErr w:type="gramEnd"/>
      <w:r w:rsidRPr="00064CC9">
        <w:rPr>
          <w:lang w:val="en-CA"/>
        </w:rPr>
        <w:t xml:space="preserve"> for the reasons we conclude that because</w:t>
      </w:r>
      <w:r>
        <w:rPr>
          <w:lang w:val="en-CA"/>
        </w:rPr>
        <w:t xml:space="preserve"> </w:t>
      </w:r>
      <w:r w:rsidRPr="00064CC9">
        <w:rPr>
          <w:lang w:val="en-CA"/>
        </w:rPr>
        <w:t>clause 8 of the 1954 agreement purports to grant</w:t>
      </w:r>
      <w:r>
        <w:rPr>
          <w:lang w:val="en-CA"/>
        </w:rPr>
        <w:t xml:space="preserve"> </w:t>
      </w:r>
      <w:r w:rsidRPr="00064CC9">
        <w:rPr>
          <w:lang w:val="en-CA"/>
        </w:rPr>
        <w:t>a future</w:t>
      </w:r>
      <w:r>
        <w:rPr>
          <w:lang w:val="en-CA"/>
        </w:rPr>
        <w:t xml:space="preserve"> contingent interest </w:t>
      </w:r>
      <w:r w:rsidRPr="00064CC9">
        <w:rPr>
          <w:lang w:val="en-CA"/>
        </w:rPr>
        <w:t>in land that extends beyond the</w:t>
      </w:r>
      <w:r>
        <w:rPr>
          <w:lang w:val="en-CA"/>
        </w:rPr>
        <w:t xml:space="preserve"> </w:t>
      </w:r>
      <w:r w:rsidRPr="00064CC9">
        <w:rPr>
          <w:lang w:val="en-CA"/>
        </w:rPr>
        <w:t xml:space="preserve">21 </w:t>
      </w:r>
      <w:r>
        <w:rPr>
          <w:lang w:val="en-CA"/>
        </w:rPr>
        <w:t xml:space="preserve">period prescribed </w:t>
      </w:r>
      <w:r w:rsidRPr="00064CC9">
        <w:rPr>
          <w:lang w:val="en-CA"/>
        </w:rPr>
        <w:t>the law of perpetuit</w:t>
      </w:r>
      <w:r>
        <w:rPr>
          <w:lang w:val="en-CA"/>
        </w:rPr>
        <w:t>ies</w:t>
      </w:r>
      <w:r w:rsidRPr="00064CC9">
        <w:rPr>
          <w:lang w:val="en-CA"/>
        </w:rPr>
        <w:t xml:space="preserve"> </w:t>
      </w:r>
      <w:r>
        <w:rPr>
          <w:lang w:val="en-CA"/>
        </w:rPr>
        <w:t xml:space="preserve">the clause </w:t>
      </w:r>
      <w:r w:rsidRPr="00064CC9">
        <w:rPr>
          <w:lang w:val="en-CA"/>
        </w:rPr>
        <w:t>is void.  The 1954</w:t>
      </w:r>
      <w:r>
        <w:rPr>
          <w:lang w:val="en-CA"/>
        </w:rPr>
        <w:t xml:space="preserve"> </w:t>
      </w:r>
      <w:r w:rsidRPr="00064CC9">
        <w:rPr>
          <w:lang w:val="en-CA"/>
        </w:rPr>
        <w:t>agreement therefore had expired by its terms in</w:t>
      </w:r>
      <w:r>
        <w:rPr>
          <w:lang w:val="en-CA"/>
        </w:rPr>
        <w:t xml:space="preserve"> </w:t>
      </w:r>
      <w:r w:rsidRPr="00064CC9">
        <w:rPr>
          <w:lang w:val="en-CA"/>
        </w:rPr>
        <w:t>1974."</w:t>
      </w:r>
    </w:p>
    <w:p w14:paraId="695FE9C4" w14:textId="77777777" w:rsidR="00A24D23" w:rsidRDefault="00934A26" w:rsidP="00934A26">
      <w:pPr>
        <w:widowControl w:val="0"/>
        <w:spacing w:line="420" w:lineRule="auto"/>
      </w:pPr>
      <w:r>
        <w:tab/>
      </w:r>
      <w:r w:rsidRPr="00064CC9">
        <w:t xml:space="preserve">And </w:t>
      </w:r>
      <w:proofErr w:type="gramStart"/>
      <w:r w:rsidRPr="00064CC9">
        <w:t>so</w:t>
      </w:r>
      <w:proofErr w:type="gramEnd"/>
      <w:r w:rsidRPr="00064CC9">
        <w:t xml:space="preserve"> Enbridge is taking a similar position</w:t>
      </w:r>
      <w:r>
        <w:t>,</w:t>
      </w:r>
      <w:r w:rsidRPr="00064CC9">
        <w:t xml:space="preserve"> given that the identical language in 1954 and 1957 agreement by application of this </w:t>
      </w:r>
      <w:r w:rsidR="004B0719">
        <w:t>Divisional Court</w:t>
      </w:r>
      <w:r w:rsidRPr="00064CC9">
        <w:t xml:space="preserve"> case in which leave to appeal by the Court of Appeal was refused, this is good law.  This is current law.  The law in this case favours a reading that the 1954 agreement has expired.</w:t>
      </w:r>
    </w:p>
    <w:p w14:paraId="1F97E816" w14:textId="77777777" w:rsidR="00934A26" w:rsidRDefault="00934A26" w:rsidP="00934A26">
      <w:pPr>
        <w:widowControl w:val="0"/>
        <w:spacing w:line="420" w:lineRule="auto"/>
      </w:pPr>
      <w:r>
        <w:tab/>
      </w:r>
      <w:proofErr w:type="gramStart"/>
      <w:r w:rsidRPr="00064CC9">
        <w:t>Again</w:t>
      </w:r>
      <w:proofErr w:type="gramEnd"/>
      <w:r w:rsidRPr="00064CC9">
        <w:t xml:space="preserve"> we are requesting that the Board use its jurisdiction under section 10(2) to use its powers to put in a municipal franchise agreement in the </w:t>
      </w:r>
      <w:r>
        <w:t xml:space="preserve">form </w:t>
      </w:r>
      <w:r w:rsidRPr="00064CC9">
        <w:t xml:space="preserve">of </w:t>
      </w:r>
      <w:r>
        <w:t>the</w:t>
      </w:r>
      <w:r w:rsidRPr="00064CC9">
        <w:t xml:space="preserve"> model franchise agreement</w:t>
      </w:r>
      <w:r>
        <w:t>,</w:t>
      </w:r>
      <w:r w:rsidRPr="00064CC9">
        <w:t xml:space="preserve"> for Enbridge Gas to </w:t>
      </w:r>
      <w:r>
        <w:t xml:space="preserve">serve and </w:t>
      </w:r>
      <w:r w:rsidRPr="00064CC9">
        <w:t>distribute natural gas in the County of Essex.</w:t>
      </w:r>
    </w:p>
    <w:p w14:paraId="21AF4C57" w14:textId="77777777" w:rsidR="00A24D23" w:rsidRDefault="00934A26" w:rsidP="00934A26">
      <w:pPr>
        <w:widowControl w:val="0"/>
        <w:spacing w:line="420" w:lineRule="auto"/>
      </w:pPr>
      <w:r>
        <w:tab/>
      </w:r>
      <w:r w:rsidRPr="00064CC9">
        <w:t>I want to take you briefly to tab 19, page 94 which we'll very quickly look at section 19 of the OEB Act.</w:t>
      </w:r>
    </w:p>
    <w:p w14:paraId="5D106FDC" w14:textId="77777777" w:rsidR="00A24D23" w:rsidRDefault="00934A26" w:rsidP="00934A26">
      <w:pPr>
        <w:widowControl w:val="0"/>
        <w:spacing w:line="420" w:lineRule="auto"/>
      </w:pPr>
      <w:r>
        <w:tab/>
      </w:r>
      <w:r w:rsidRPr="00064CC9">
        <w:t xml:space="preserve">Sorry, Bonnie, if you could go to 19 (1) and just make it </w:t>
      </w:r>
      <w:proofErr w:type="gramStart"/>
      <w:r w:rsidRPr="00064CC9">
        <w:t>more clear</w:t>
      </w:r>
      <w:proofErr w:type="gramEnd"/>
      <w:r w:rsidRPr="00064CC9">
        <w:t xml:space="preserve">.  </w:t>
      </w:r>
      <w:r>
        <w:t>Section</w:t>
      </w:r>
      <w:r w:rsidRPr="00064CC9">
        <w:t xml:space="preserve"> 19(1) it is on page 93.</w:t>
      </w:r>
    </w:p>
    <w:p w14:paraId="5AA024FC" w14:textId="77777777" w:rsidR="00934A26" w:rsidRDefault="00934A26" w:rsidP="00934A26">
      <w:pPr>
        <w:widowControl w:val="0"/>
        <w:spacing w:line="420" w:lineRule="auto"/>
      </w:pPr>
      <w:r>
        <w:tab/>
      </w:r>
      <w:r w:rsidRPr="00064CC9">
        <w:t xml:space="preserve">I anticipate that you will hear from my friends from </w:t>
      </w:r>
      <w:r w:rsidRPr="00064CC9">
        <w:lastRenderedPageBreak/>
        <w:t>the County of Essex that they will argue that the Board does not have the jurisdiction to deal with questions of law and they've put forward some material in their argument that it's only the Superior Court that has the competent jurisdiction to deal with questions of law</w:t>
      </w:r>
      <w:r>
        <w:t>.</w:t>
      </w:r>
      <w:r w:rsidRPr="00064CC9">
        <w:t xml:space="preserve"> </w:t>
      </w:r>
      <w:r>
        <w:t xml:space="preserve"> </w:t>
      </w:r>
      <w:r w:rsidRPr="00064CC9">
        <w:t>And, in fact, under section 19(1) of the OEB Act, it is quite clear that the Board has, in all matters within its jurisdiction, authority to hear and determine all questions of law and fact.</w:t>
      </w:r>
    </w:p>
    <w:p w14:paraId="4CB7BE20" w14:textId="77777777" w:rsidR="00934A26" w:rsidRDefault="00934A26" w:rsidP="00934A26">
      <w:pPr>
        <w:widowControl w:val="0"/>
        <w:spacing w:line="420" w:lineRule="auto"/>
      </w:pPr>
      <w:r>
        <w:tab/>
      </w:r>
      <w:proofErr w:type="gramStart"/>
      <w:r w:rsidRPr="00064CC9">
        <w:t>So</w:t>
      </w:r>
      <w:proofErr w:type="gramEnd"/>
      <w:r w:rsidRPr="00064CC9">
        <w:t xml:space="preserve"> it is Enbridge's position that that is incorrect and the Board does have the jurisdiction</w:t>
      </w:r>
      <w:r>
        <w:t>,</w:t>
      </w:r>
      <w:r w:rsidRPr="00064CC9">
        <w:t xml:space="preserve"> as noted in the </w:t>
      </w:r>
      <w:r w:rsidR="004B0719">
        <w:t>Divisional Court</w:t>
      </w:r>
      <w:r w:rsidRPr="00064CC9">
        <w:t xml:space="preserve"> case to deal with questions of law, particularly in this case, the rule against perpetuities.</w:t>
      </w:r>
    </w:p>
    <w:p w14:paraId="40059EA7" w14:textId="77777777" w:rsidR="00934A26" w:rsidRDefault="00934A26" w:rsidP="00934A26">
      <w:pPr>
        <w:widowControl w:val="0"/>
        <w:spacing w:line="420" w:lineRule="auto"/>
      </w:pPr>
      <w:r>
        <w:tab/>
      </w:r>
      <w:r w:rsidRPr="00064CC9">
        <w:t>I'd like to take you now to some submissions related to some of the evidence put forward by the county as to why they would not like to u</w:t>
      </w:r>
      <w:r>
        <w:t>tiliz</w:t>
      </w:r>
      <w:r w:rsidRPr="00064CC9">
        <w:t>e the model franchise agreement</w:t>
      </w:r>
      <w:r>
        <w:t>,</w:t>
      </w:r>
      <w:r w:rsidRPr="00064CC9">
        <w:t xml:space="preserve"> and some of that evidence had come forward in the affidavit put forward by the county.</w:t>
      </w:r>
    </w:p>
    <w:p w14:paraId="32A43C05" w14:textId="77777777" w:rsidR="00934A26" w:rsidRDefault="00934A26" w:rsidP="00934A26">
      <w:pPr>
        <w:widowControl w:val="0"/>
        <w:spacing w:line="420" w:lineRule="auto"/>
      </w:pPr>
      <w:r>
        <w:tab/>
      </w:r>
      <w:r w:rsidRPr="00064CC9">
        <w:t>Specifically</w:t>
      </w:r>
      <w:r>
        <w:t>,</w:t>
      </w:r>
      <w:r w:rsidRPr="00064CC9">
        <w:t xml:space="preserve"> in the county's affidavit they had indicated that part of the rationale for not wanting to switch over to the model franchise agreement was the increase in potential relocation costs</w:t>
      </w:r>
      <w:r>
        <w:t>,</w:t>
      </w:r>
      <w:r w:rsidRPr="00064CC9">
        <w:t xml:space="preserve"> and so </w:t>
      </w:r>
      <w:r>
        <w:t xml:space="preserve">if </w:t>
      </w:r>
      <w:r w:rsidRPr="00064CC9">
        <w:t xml:space="preserve">in the future at some time Enbridge would have to remove its assets </w:t>
      </w:r>
      <w:proofErr w:type="gramStart"/>
      <w:r w:rsidRPr="00064CC9">
        <w:t>as a result of</w:t>
      </w:r>
      <w:proofErr w:type="gramEnd"/>
      <w:r w:rsidRPr="00064CC9">
        <w:t xml:space="preserve"> </w:t>
      </w:r>
      <w:r>
        <w:t xml:space="preserve">some </w:t>
      </w:r>
      <w:r w:rsidRPr="00064CC9">
        <w:t>road work or other municipal works, that may push up the</w:t>
      </w:r>
      <w:r>
        <w:t xml:space="preserve"> -- </w:t>
      </w:r>
      <w:r w:rsidRPr="00064CC9">
        <w:t>or increase the relocation cost.</w:t>
      </w:r>
    </w:p>
    <w:p w14:paraId="619F4D01" w14:textId="77777777" w:rsidR="00934A26" w:rsidRDefault="00934A26" w:rsidP="00934A26">
      <w:pPr>
        <w:widowControl w:val="0"/>
        <w:spacing w:line="420" w:lineRule="auto"/>
      </w:pPr>
      <w:r>
        <w:tab/>
      </w:r>
      <w:r w:rsidRPr="00064CC9">
        <w:t xml:space="preserve">And </w:t>
      </w:r>
      <w:proofErr w:type="gramStart"/>
      <w:r w:rsidRPr="00064CC9">
        <w:t>so</w:t>
      </w:r>
      <w:proofErr w:type="gramEnd"/>
      <w:r w:rsidRPr="00064CC9">
        <w:t xml:space="preserve"> in the</w:t>
      </w:r>
      <w:r>
        <w:t xml:space="preserve"> -- </w:t>
      </w:r>
      <w:r w:rsidRPr="00064CC9">
        <w:t>part of this issue was discussed in the Windsor line case that Enbridge was part of in EB-2020</w:t>
      </w:r>
      <w:r>
        <w:t>-</w:t>
      </w:r>
      <w:r w:rsidRPr="00064CC9">
        <w:lastRenderedPageBreak/>
        <w:t>0160 with the County of Essex.</w:t>
      </w:r>
    </w:p>
    <w:p w14:paraId="3759FA41" w14:textId="77777777" w:rsidR="00934A26" w:rsidRDefault="00934A26" w:rsidP="00934A26">
      <w:pPr>
        <w:widowControl w:val="0"/>
        <w:spacing w:line="420" w:lineRule="auto"/>
      </w:pPr>
      <w:r>
        <w:tab/>
      </w:r>
      <w:r w:rsidRPr="00064CC9">
        <w:t xml:space="preserve">In that case the County of Essex wanted Enbridge to remove </w:t>
      </w:r>
      <w:r>
        <w:t xml:space="preserve">its </w:t>
      </w:r>
      <w:r w:rsidRPr="00064CC9">
        <w:t xml:space="preserve">abandoned pipeline that was in the roadway and the </w:t>
      </w:r>
      <w:r w:rsidR="00AF701F">
        <w:t>Board</w:t>
      </w:r>
      <w:r w:rsidRPr="00064CC9">
        <w:t xml:space="preserve"> ruled in favor of Enbridge that they </w:t>
      </w:r>
      <w:r>
        <w:t>we</w:t>
      </w:r>
      <w:r w:rsidRPr="00064CC9">
        <w:t>re not required to do that.</w:t>
      </w:r>
    </w:p>
    <w:p w14:paraId="11E24FC1" w14:textId="77777777" w:rsidR="00934A26" w:rsidRDefault="00934A26" w:rsidP="00934A26">
      <w:pPr>
        <w:widowControl w:val="0"/>
        <w:spacing w:line="420" w:lineRule="auto"/>
      </w:pPr>
      <w:r>
        <w:tab/>
      </w:r>
      <w:r w:rsidRPr="00064CC9">
        <w:t>Part of the rationale for that was that it was an unnecessary burden to the ratepayers to impose those further costs</w:t>
      </w:r>
      <w:r>
        <w:t>,</w:t>
      </w:r>
      <w:r w:rsidRPr="00064CC9">
        <w:t xml:space="preserve"> but more particularly the county didn't put forward any compelling evidence in that proceeding with respect to any future works that would necessitate that type of undertaking.</w:t>
      </w:r>
    </w:p>
    <w:p w14:paraId="321A652C" w14:textId="77777777" w:rsidR="00934A26" w:rsidRDefault="00934A26" w:rsidP="00934A26">
      <w:pPr>
        <w:widowControl w:val="0"/>
        <w:spacing w:line="420" w:lineRule="auto"/>
      </w:pPr>
      <w:r>
        <w:tab/>
      </w:r>
      <w:r w:rsidRPr="00064CC9">
        <w:t>Again, in this proceeding</w:t>
      </w:r>
      <w:r>
        <w:t>,</w:t>
      </w:r>
      <w:r w:rsidRPr="00064CC9">
        <w:t xml:space="preserve"> the county really hasn't put any better evidence with respect to what they did in the Windsor case.  Again, they're simply saying in a generic fashion the relocation cost</w:t>
      </w:r>
      <w:r>
        <w:t>s</w:t>
      </w:r>
      <w:r w:rsidRPr="00064CC9">
        <w:t xml:space="preserve"> would increase.</w:t>
      </w:r>
    </w:p>
    <w:p w14:paraId="39A81C75" w14:textId="77777777" w:rsidR="00934A26" w:rsidRDefault="00934A26" w:rsidP="00934A26">
      <w:pPr>
        <w:widowControl w:val="0"/>
        <w:spacing w:line="420" w:lineRule="auto"/>
      </w:pPr>
      <w:r>
        <w:tab/>
      </w:r>
      <w:r w:rsidRPr="00064CC9">
        <w:t>If we go to</w:t>
      </w:r>
      <w:r>
        <w:t xml:space="preserve"> -- </w:t>
      </w:r>
      <w:r w:rsidRPr="00064CC9">
        <w:t>I want to highlight some comments on that relocation cost</w:t>
      </w:r>
      <w:r>
        <w:t>,</w:t>
      </w:r>
      <w:r w:rsidRPr="00064CC9">
        <w:t xml:space="preserve"> so if we go to tab 3 of EGI's compendium, page 25.</w:t>
      </w:r>
    </w:p>
    <w:p w14:paraId="01587552" w14:textId="77777777" w:rsidR="00934A26" w:rsidRDefault="00934A26" w:rsidP="00934A26">
      <w:pPr>
        <w:widowControl w:val="0"/>
        <w:spacing w:line="420" w:lineRule="auto"/>
      </w:pPr>
      <w:r>
        <w:tab/>
      </w:r>
      <w:r w:rsidRPr="00064CC9">
        <w:t>In this matter with RP</w:t>
      </w:r>
      <w:r>
        <w:t>-</w:t>
      </w:r>
      <w:r w:rsidRPr="00064CC9">
        <w:t>1999</w:t>
      </w:r>
      <w:r>
        <w:t>-</w:t>
      </w:r>
      <w:r w:rsidRPr="00064CC9">
        <w:t>0048</w:t>
      </w:r>
      <w:r>
        <w:t>,</w:t>
      </w:r>
      <w:r w:rsidRPr="00064CC9">
        <w:t xml:space="preserve"> I bring it up in general to highlight that relocation costs as part of this proceeding were also discussed and a point of contention</w:t>
      </w:r>
      <w:r>
        <w:t>,</w:t>
      </w:r>
      <w:r w:rsidRPr="00064CC9">
        <w:t xml:space="preserve"> and after hearing from both the municipalities and the</w:t>
      </w:r>
      <w:r>
        <w:t xml:space="preserve"> -- </w:t>
      </w:r>
      <w:r w:rsidRPr="00064CC9">
        <w:t>and in case the natural gas companies</w:t>
      </w:r>
      <w:r>
        <w:t xml:space="preserve">, </w:t>
      </w:r>
      <w:r w:rsidRPr="00064CC9">
        <w:t>the natural gas distributors, the Board determined as a result of this proceeding that the cost sharing set out in the model franchise agreement is a fair compromise between the municipalities and the distributors.</w:t>
      </w:r>
    </w:p>
    <w:p w14:paraId="399982D6" w14:textId="77777777" w:rsidR="00042EC8" w:rsidRDefault="00934A26" w:rsidP="00042EC8">
      <w:pPr>
        <w:widowControl w:val="0"/>
        <w:spacing w:line="420" w:lineRule="auto"/>
      </w:pPr>
      <w:r>
        <w:tab/>
      </w:r>
      <w:r w:rsidRPr="00064CC9">
        <w:t>The key point here, the</w:t>
      </w:r>
      <w:r w:rsidR="00042EC8">
        <w:t xml:space="preserve"> </w:t>
      </w:r>
      <w:r w:rsidR="00042EC8" w:rsidRPr="006E4903">
        <w:t xml:space="preserve">key point with respect to this </w:t>
      </w:r>
      <w:r w:rsidR="00042EC8" w:rsidRPr="006E4903">
        <w:lastRenderedPageBreak/>
        <w:t xml:space="preserve">case is that, just like any other municipality that Enbridge operates in, relocation costs are part of doing business, and it is part of the relationship between the distributor and the municipality.  There is nothing unique.  There is nothing compelling that the county has raised with respect to that.  Relocation costs occurred in </w:t>
      </w:r>
      <w:proofErr w:type="gramStart"/>
      <w:r w:rsidR="00042EC8" w:rsidRPr="006E4903">
        <w:t>all of</w:t>
      </w:r>
      <w:proofErr w:type="gramEnd"/>
      <w:r w:rsidR="00042EC8" w:rsidRPr="006E4903">
        <w:t xml:space="preserve"> the many municipalities we operate in</w:t>
      </w:r>
      <w:r w:rsidR="00042EC8">
        <w:t>.</w:t>
      </w:r>
    </w:p>
    <w:p w14:paraId="513D207D" w14:textId="77777777" w:rsidR="00042EC8" w:rsidRDefault="00042EC8" w:rsidP="00042EC8">
      <w:pPr>
        <w:widowControl w:val="0"/>
        <w:spacing w:line="420" w:lineRule="auto"/>
      </w:pPr>
      <w:r>
        <w:tab/>
        <w:t>A</w:t>
      </w:r>
      <w:r w:rsidRPr="006E4903">
        <w:t xml:space="preserve">nd so again, there is nothing compelling about that, and the Board has been </w:t>
      </w:r>
      <w:proofErr w:type="gramStart"/>
      <w:r w:rsidRPr="006E4903">
        <w:t>pretty clear</w:t>
      </w:r>
      <w:proofErr w:type="gramEnd"/>
      <w:r w:rsidRPr="006E4903">
        <w:t xml:space="preserve"> with respect to the model franchise agreement that the cost-sharing mechanism in there is a fair compromise between these two parties.</w:t>
      </w:r>
    </w:p>
    <w:p w14:paraId="31142B0F" w14:textId="77777777" w:rsidR="00042EC8" w:rsidRDefault="00042EC8" w:rsidP="00042EC8">
      <w:pPr>
        <w:widowControl w:val="0"/>
        <w:spacing w:line="420" w:lineRule="auto"/>
      </w:pPr>
      <w:r>
        <w:tab/>
      </w:r>
      <w:r w:rsidRPr="006E4903">
        <w:t>Lastly, I'd like to highlight some of the</w:t>
      </w:r>
      <w:r>
        <w:t xml:space="preserve"> </w:t>
      </w:r>
      <w:r w:rsidRPr="006E4903">
        <w:t>deficiencies</w:t>
      </w:r>
      <w:r>
        <w:t xml:space="preserve">, </w:t>
      </w:r>
      <w:r w:rsidRPr="006E4903">
        <w:t xml:space="preserve">or perhaps some of the better protections that the model franchise agreement provides the </w:t>
      </w:r>
      <w:proofErr w:type="gramStart"/>
      <w:r w:rsidRPr="006E4903">
        <w:t>county</w:t>
      </w:r>
      <w:r>
        <w:t>,</w:t>
      </w:r>
      <w:r w:rsidRPr="006E4903">
        <w:t xml:space="preserve"> and</w:t>
      </w:r>
      <w:proofErr w:type="gramEnd"/>
      <w:r w:rsidRPr="006E4903">
        <w:t xml:space="preserve"> provides better clarity in terms of the operating relationship between Enbridge Gas and the County of Essex.</w:t>
      </w:r>
    </w:p>
    <w:p w14:paraId="6DC4BB82" w14:textId="77777777" w:rsidR="00042EC8" w:rsidRDefault="00042EC8" w:rsidP="00042EC8">
      <w:pPr>
        <w:widowControl w:val="0"/>
        <w:spacing w:line="420" w:lineRule="auto"/>
      </w:pPr>
      <w:r>
        <w:tab/>
        <w:t>T</w:t>
      </w:r>
      <w:r w:rsidRPr="006E4903">
        <w:t>he 1957 agreement is quite an old agreement and has language that is not as modernized as the model franchise agreement.</w:t>
      </w:r>
    </w:p>
    <w:p w14:paraId="2F5A5AFF" w14:textId="77777777" w:rsidR="00042EC8" w:rsidRDefault="00042EC8" w:rsidP="00042EC8">
      <w:pPr>
        <w:widowControl w:val="0"/>
        <w:spacing w:line="420" w:lineRule="auto"/>
      </w:pPr>
      <w:r>
        <w:tab/>
      </w:r>
      <w:r w:rsidRPr="006E4903">
        <w:t>The other important or more important thing to note there with the agreement is that, throughout this time and currently, Enbridge Gas has been operating through many other provisions within the model franchise agreement as though it</w:t>
      </w:r>
      <w:r>
        <w:t xml:space="preserve"> ha</w:t>
      </w:r>
      <w:r w:rsidRPr="006E4903">
        <w:t>s already been in place.  So as part of Exhibit</w:t>
      </w:r>
      <w:r>
        <w:t xml:space="preserve"> </w:t>
      </w:r>
      <w:r w:rsidRPr="006E4903">
        <w:t>B</w:t>
      </w:r>
      <w:r>
        <w:t>-</w:t>
      </w:r>
      <w:r w:rsidRPr="006E4903">
        <w:t>Staff</w:t>
      </w:r>
      <w:r>
        <w:t>-</w:t>
      </w:r>
      <w:r w:rsidRPr="006E4903">
        <w:t>3</w:t>
      </w:r>
      <w:r>
        <w:t>a</w:t>
      </w:r>
      <w:r w:rsidRPr="006E4903">
        <w:t xml:space="preserve"> we highlighted </w:t>
      </w:r>
      <w:proofErr w:type="gramStart"/>
      <w:r w:rsidRPr="006E4903">
        <w:t>a number of</w:t>
      </w:r>
      <w:proofErr w:type="gramEnd"/>
      <w:r w:rsidRPr="006E4903">
        <w:t xml:space="preserve"> differences where the model franchise agreement provides not only better protections but describes much better the relationship between the County of Essex and Enbridge.</w:t>
      </w:r>
    </w:p>
    <w:p w14:paraId="3861AA5A" w14:textId="77777777" w:rsidR="00042EC8" w:rsidRDefault="00042EC8" w:rsidP="00042EC8">
      <w:pPr>
        <w:widowControl w:val="0"/>
        <w:spacing w:line="420" w:lineRule="auto"/>
      </w:pPr>
      <w:r>
        <w:lastRenderedPageBreak/>
        <w:tab/>
      </w:r>
      <w:r w:rsidRPr="006E4903">
        <w:t xml:space="preserve">And </w:t>
      </w:r>
      <w:proofErr w:type="gramStart"/>
      <w:r w:rsidRPr="006E4903">
        <w:t>so</w:t>
      </w:r>
      <w:proofErr w:type="gramEnd"/>
      <w:r w:rsidRPr="006E4903">
        <w:t xml:space="preserve"> for example, in terms of the model franchise agreement in the 1957 agreement, we put forward in our evidence that the approval process, which is in </w:t>
      </w:r>
      <w:r>
        <w:t>section</w:t>
      </w:r>
      <w:r w:rsidRPr="006E4903">
        <w:t xml:space="preserve"> 5 of the model franchise agreement, is not part of the 1957 agreement.  The requirement to put as-built drawings in </w:t>
      </w:r>
      <w:r>
        <w:t>section</w:t>
      </w:r>
      <w:r w:rsidRPr="006E4903">
        <w:t xml:space="preserve"> 6 of the model franchise agreement is not part of the 1957 agreement.  The details of what needs to be done in case of an emergency in </w:t>
      </w:r>
      <w:r>
        <w:t>section</w:t>
      </w:r>
      <w:r w:rsidRPr="006E4903">
        <w:t xml:space="preserve"> 7 of the model franchise agreement is not part of the 1957 agreement.</w:t>
      </w:r>
    </w:p>
    <w:p w14:paraId="15D0FDA3" w14:textId="77777777" w:rsidR="00042EC8" w:rsidRDefault="00042EC8" w:rsidP="00042EC8">
      <w:pPr>
        <w:widowControl w:val="0"/>
        <w:spacing w:line="420" w:lineRule="auto"/>
      </w:pPr>
      <w:r>
        <w:tab/>
      </w:r>
      <w:r w:rsidRPr="006E4903">
        <w:t xml:space="preserve">The restoration works that needs to be completed in the restoration work area in </w:t>
      </w:r>
      <w:r>
        <w:t>section</w:t>
      </w:r>
      <w:r w:rsidRPr="006E4903">
        <w:t xml:space="preserve"> 8 is not part of the 1957 agreement, nor is the obligation of the municipality in terms of what to do if an alternative easement is required as part of </w:t>
      </w:r>
      <w:r>
        <w:t>section</w:t>
      </w:r>
      <w:r w:rsidRPr="006E4903">
        <w:t xml:space="preserve"> 11, not part of the 1957 agreement.</w:t>
      </w:r>
    </w:p>
    <w:p w14:paraId="0D9F1FDF" w14:textId="77777777" w:rsidR="00042EC8" w:rsidRDefault="00042EC8" w:rsidP="00042EC8">
      <w:pPr>
        <w:widowControl w:val="0"/>
        <w:spacing w:line="420" w:lineRule="auto"/>
      </w:pPr>
      <w:r>
        <w:tab/>
      </w:r>
      <w:r w:rsidRPr="006E4903">
        <w:t xml:space="preserve">The 1957 agreement contains an indemnification clause </w:t>
      </w:r>
      <w:proofErr w:type="gramStart"/>
      <w:r w:rsidRPr="006E4903">
        <w:t>similar to</w:t>
      </w:r>
      <w:proofErr w:type="gramEnd"/>
      <w:r w:rsidRPr="006E4903">
        <w:t xml:space="preserve"> the model franchise agreement, but it makes no reference to the insurance coverage that Enbridge is required to have in place, nor the insurance that's required to be maintained in full force and effect during the duration of the agreement.</w:t>
      </w:r>
    </w:p>
    <w:p w14:paraId="2C9676B2" w14:textId="77777777" w:rsidR="00042EC8" w:rsidRDefault="00042EC8" w:rsidP="00042EC8">
      <w:pPr>
        <w:widowControl w:val="0"/>
        <w:spacing w:line="420" w:lineRule="auto"/>
      </w:pPr>
      <w:r>
        <w:tab/>
      </w:r>
      <w:r w:rsidRPr="006E4903">
        <w:t xml:space="preserve">And so, to summarize our argument for today, what we're asking the Board to find and the order that we're seeking is, </w:t>
      </w:r>
      <w:r>
        <w:t>one</w:t>
      </w:r>
      <w:r w:rsidRPr="006E4903">
        <w:t xml:space="preserve">, that the 1957 agreement has expired.  And it is clearly expired through application of the Dawn-Euphemia case, which is good law, in a decision that was made by the Divisional </w:t>
      </w:r>
      <w:proofErr w:type="gramStart"/>
      <w:r w:rsidRPr="006E4903">
        <w:t>Court, and</w:t>
      </w:r>
      <w:proofErr w:type="gramEnd"/>
      <w:r w:rsidRPr="006E4903">
        <w:t xml:space="preserve"> leave to appeal was not given by the Court of Appeal.</w:t>
      </w:r>
    </w:p>
    <w:p w14:paraId="2354457C" w14:textId="77777777" w:rsidR="00042EC8" w:rsidRDefault="00042EC8" w:rsidP="00042EC8">
      <w:pPr>
        <w:widowControl w:val="0"/>
        <w:spacing w:line="420" w:lineRule="auto"/>
      </w:pPr>
      <w:r>
        <w:lastRenderedPageBreak/>
        <w:tab/>
      </w:r>
      <w:r w:rsidRPr="006E4903">
        <w:t xml:space="preserve">Secondly, we would like the Board to use its jurisdiction and broad powers under </w:t>
      </w:r>
      <w:r>
        <w:t>section</w:t>
      </w:r>
      <w:r w:rsidRPr="006E4903">
        <w:t xml:space="preserve"> 10(2) to provide an order for Enbridge to continue operating its natural gas franchise within the County of Essex and, therefore, replacing the 1957 agreement with the model franchise agreement in the upper-tier form.</w:t>
      </w:r>
    </w:p>
    <w:p w14:paraId="72FA7013" w14:textId="77777777" w:rsidR="00042EC8" w:rsidRDefault="00042EC8" w:rsidP="00042EC8">
      <w:pPr>
        <w:widowControl w:val="0"/>
        <w:spacing w:line="420" w:lineRule="auto"/>
      </w:pPr>
      <w:r>
        <w:tab/>
      </w:r>
      <w:r w:rsidRPr="006E4903">
        <w:t>And for now, those are my submissions.</w:t>
      </w:r>
    </w:p>
    <w:p w14:paraId="0CAA746E" w14:textId="77777777" w:rsidR="00042EC8" w:rsidRDefault="00042EC8" w:rsidP="00042EC8">
      <w:pPr>
        <w:widowControl w:val="0"/>
        <w:spacing w:line="420" w:lineRule="auto"/>
      </w:pPr>
      <w:r>
        <w:tab/>
      </w:r>
      <w:r w:rsidRPr="006E4903">
        <w:t xml:space="preserve">If you don't mind, Board Chairs, may I please have a moment just to </w:t>
      </w:r>
      <w:proofErr w:type="gramStart"/>
      <w:r w:rsidRPr="006E4903">
        <w:t>very quickly confer with my colleagues and look over my notes to make sure that I haven't missed anything?</w:t>
      </w:r>
      <w:proofErr w:type="gramEnd"/>
    </w:p>
    <w:p w14:paraId="02414641" w14:textId="77777777" w:rsidR="00042EC8" w:rsidRDefault="00042EC8" w:rsidP="00042EC8">
      <w:pPr>
        <w:widowControl w:val="0"/>
        <w:spacing w:line="420" w:lineRule="auto"/>
      </w:pPr>
      <w:r>
        <w:tab/>
      </w:r>
      <w:r w:rsidRPr="006E4903">
        <w:t>MR. DODDS</w:t>
      </w:r>
      <w:r>
        <w:t xml:space="preserve">:  </w:t>
      </w:r>
      <w:r w:rsidRPr="006E4903">
        <w:t>That's fine.  Thank you.  What do you need, two minutes?</w:t>
      </w:r>
    </w:p>
    <w:p w14:paraId="1D30D820" w14:textId="77777777" w:rsidR="00042EC8" w:rsidRDefault="00042EC8" w:rsidP="00042EC8">
      <w:pPr>
        <w:widowControl w:val="0"/>
        <w:spacing w:line="420" w:lineRule="auto"/>
      </w:pPr>
      <w:r>
        <w:tab/>
      </w:r>
      <w:r w:rsidRPr="006E4903">
        <w:t>MR. PANNU</w:t>
      </w:r>
      <w:r>
        <w:t xml:space="preserve">:  </w:t>
      </w:r>
      <w:r w:rsidRPr="006E4903">
        <w:t>I think I need about two minutes.  Thank you.</w:t>
      </w:r>
    </w:p>
    <w:p w14:paraId="75DFF30E" w14:textId="77777777" w:rsidR="00042EC8" w:rsidRDefault="00042EC8" w:rsidP="00042EC8">
      <w:pPr>
        <w:widowControl w:val="0"/>
        <w:spacing w:line="420" w:lineRule="auto"/>
      </w:pPr>
      <w:r>
        <w:tab/>
      </w:r>
      <w:r w:rsidRPr="006E4903">
        <w:t>MR. DODDS</w:t>
      </w:r>
      <w:r>
        <w:t xml:space="preserve">:  </w:t>
      </w:r>
      <w:r w:rsidRPr="006E4903">
        <w:t>After you've convened, the Commissioners will be asking some questions of you.</w:t>
      </w:r>
    </w:p>
    <w:p w14:paraId="2B7C501B" w14:textId="77777777" w:rsidR="00042EC8" w:rsidRDefault="00042EC8" w:rsidP="00042EC8">
      <w:pPr>
        <w:widowControl w:val="0"/>
        <w:spacing w:line="420" w:lineRule="auto"/>
      </w:pPr>
      <w:r>
        <w:tab/>
      </w:r>
      <w:r w:rsidRPr="006E4903">
        <w:t>MR. PANNU</w:t>
      </w:r>
      <w:r>
        <w:t xml:space="preserve">:  </w:t>
      </w:r>
      <w:r w:rsidRPr="006E4903">
        <w:t>Thank you.</w:t>
      </w:r>
    </w:p>
    <w:p w14:paraId="5B19E490" w14:textId="77777777" w:rsidR="00042EC8" w:rsidRDefault="00042EC8" w:rsidP="00042EC8">
      <w:pPr>
        <w:widowControl w:val="0"/>
        <w:spacing w:line="420" w:lineRule="auto"/>
      </w:pPr>
      <w:r>
        <w:tab/>
      </w:r>
      <w:r w:rsidRPr="006E4903">
        <w:t>MR. LANNI:</w:t>
      </w:r>
      <w:r>
        <w:t xml:space="preserve"> </w:t>
      </w:r>
      <w:r w:rsidRPr="006E4903">
        <w:t>Panel, may I ask a question?</w:t>
      </w:r>
    </w:p>
    <w:p w14:paraId="0B625077" w14:textId="77777777" w:rsidR="00042EC8" w:rsidRDefault="00042EC8" w:rsidP="00042EC8">
      <w:pPr>
        <w:widowControl w:val="0"/>
        <w:spacing w:line="420" w:lineRule="auto"/>
      </w:pPr>
      <w:r>
        <w:tab/>
      </w:r>
      <w:r w:rsidRPr="006E4903">
        <w:t>MR. DODDS</w:t>
      </w:r>
      <w:r>
        <w:t xml:space="preserve">:  </w:t>
      </w:r>
      <w:r w:rsidRPr="006E4903">
        <w:t>Who is</w:t>
      </w:r>
      <w:r>
        <w:t> --</w:t>
      </w:r>
    </w:p>
    <w:p w14:paraId="55B5AB23" w14:textId="77777777" w:rsidR="00042EC8" w:rsidRDefault="00042EC8" w:rsidP="00042EC8">
      <w:pPr>
        <w:widowControl w:val="0"/>
        <w:spacing w:line="420" w:lineRule="auto"/>
      </w:pPr>
      <w:r>
        <w:tab/>
      </w:r>
      <w:r w:rsidRPr="006E4903">
        <w:t>MR. LANNI</w:t>
      </w:r>
      <w:r>
        <w:t xml:space="preserve">:  </w:t>
      </w:r>
      <w:r w:rsidRPr="006E4903">
        <w:t>It is Richard.  It is Richard.</w:t>
      </w:r>
    </w:p>
    <w:p w14:paraId="3573499D" w14:textId="77777777" w:rsidR="00042EC8" w:rsidRDefault="00042EC8" w:rsidP="00042EC8">
      <w:pPr>
        <w:widowControl w:val="0"/>
        <w:spacing w:line="420" w:lineRule="auto"/>
      </w:pPr>
      <w:r>
        <w:tab/>
      </w:r>
      <w:r w:rsidRPr="006E4903">
        <w:t>MR. DODDS:  Oh, yes</w:t>
      </w:r>
      <w:r>
        <w:t xml:space="preserve">.  </w:t>
      </w:r>
      <w:r w:rsidRPr="006E4903">
        <w:t>Hi, Richard.</w:t>
      </w:r>
    </w:p>
    <w:p w14:paraId="22DBD518" w14:textId="77777777" w:rsidR="00042EC8" w:rsidRDefault="00042EC8" w:rsidP="00042EC8">
      <w:pPr>
        <w:widowControl w:val="0"/>
        <w:spacing w:line="420" w:lineRule="auto"/>
      </w:pPr>
      <w:r>
        <w:tab/>
      </w:r>
      <w:r w:rsidRPr="006E4903">
        <w:t xml:space="preserve">MR. LANNI:  Hi.  It's just a procedural matter.  I wonder if the court reporter could mark the compendiums of the parties as Exhibit 1 for Enbridge's, Board </w:t>
      </w:r>
      <w:proofErr w:type="gramStart"/>
      <w:r w:rsidRPr="006E4903">
        <w:t>Staff's</w:t>
      </w:r>
      <w:proofErr w:type="gramEnd"/>
      <w:r w:rsidRPr="006E4903">
        <w:t xml:space="preserve"> as Exhibit 2, and the County's as Exhibit 3, and to the extent that the County has other</w:t>
      </w:r>
      <w:r>
        <w:t xml:space="preserve"> -- </w:t>
      </w:r>
      <w:r w:rsidRPr="006E4903">
        <w:t xml:space="preserve">has a requirement that other documents be marked as exhibits, Mr. Sundin can raise it </w:t>
      </w:r>
      <w:r w:rsidRPr="006E4903">
        <w:lastRenderedPageBreak/>
        <w:t>later.  Thank you.</w:t>
      </w:r>
    </w:p>
    <w:p w14:paraId="668AB104" w14:textId="77777777" w:rsidR="00042EC8" w:rsidRDefault="00042EC8" w:rsidP="00042EC8">
      <w:pPr>
        <w:widowControl w:val="0"/>
        <w:spacing w:line="420" w:lineRule="auto"/>
      </w:pPr>
      <w:r>
        <w:tab/>
      </w:r>
      <w:r w:rsidRPr="006E4903">
        <w:t>MR. DODDS:  Thank you.</w:t>
      </w:r>
    </w:p>
    <w:p w14:paraId="71B5C23D" w14:textId="77777777" w:rsidR="00042EC8" w:rsidRPr="00914012" w:rsidRDefault="00042EC8" w:rsidP="00042EC8">
      <w:pPr>
        <w:pStyle w:val="Exhibits"/>
        <w:rPr>
          <w:rFonts w:ascii="Times New Roman" w:hAnsi="Times New Roman"/>
          <w:b w:val="0"/>
        </w:rPr>
      </w:pPr>
      <w:bookmarkStart w:id="10" w:name="_Toc126756116"/>
      <w:r>
        <w:rPr>
          <w:b w:val="0"/>
        </w:rPr>
        <w:t>EXHIBIT NO</w:t>
      </w:r>
      <w:r w:rsidRPr="006E4903">
        <w:t>. 1:  ENBRIDGE GAS'S COMPENDIUM.</w:t>
      </w:r>
      <w:bookmarkEnd w:id="10"/>
    </w:p>
    <w:p w14:paraId="64E98B8E" w14:textId="77777777" w:rsidR="00042EC8" w:rsidRDefault="00042EC8" w:rsidP="00042EC8">
      <w:pPr>
        <w:pStyle w:val="Exhibits"/>
        <w:rPr>
          <w:b w:val="0"/>
        </w:rPr>
      </w:pPr>
      <w:bookmarkStart w:id="11" w:name="_Toc126756117"/>
      <w:r>
        <w:rPr>
          <w:b w:val="0"/>
          <w:lang w:val="en-CA"/>
        </w:rPr>
        <w:t>EXHIBIT NO</w:t>
      </w:r>
      <w:r w:rsidRPr="006E4903">
        <w:rPr>
          <w:lang w:val="en-CA"/>
        </w:rPr>
        <w:t>. 2:  BOARD STAFF'S COMPENDIUM.</w:t>
      </w:r>
      <w:bookmarkEnd w:id="11"/>
    </w:p>
    <w:p w14:paraId="6E9BA7EA" w14:textId="77777777" w:rsidR="00042EC8" w:rsidRDefault="00042EC8" w:rsidP="00042EC8">
      <w:pPr>
        <w:pStyle w:val="Exhibits"/>
        <w:rPr>
          <w:b w:val="0"/>
        </w:rPr>
      </w:pPr>
      <w:bookmarkStart w:id="12" w:name="_Toc126756118"/>
      <w:r>
        <w:rPr>
          <w:b w:val="0"/>
          <w:lang w:val="en-CA"/>
        </w:rPr>
        <w:t>EXHIBIT NO</w:t>
      </w:r>
      <w:r w:rsidRPr="006E4903">
        <w:rPr>
          <w:lang w:val="en-CA"/>
        </w:rPr>
        <w:t>. 3:  THE COUNTY OF ESSEX'S COMPENDIUM.</w:t>
      </w:r>
      <w:bookmarkEnd w:id="12"/>
    </w:p>
    <w:p w14:paraId="6485BA56" w14:textId="77777777" w:rsidR="00042EC8" w:rsidRDefault="00042EC8" w:rsidP="00042EC8">
      <w:pPr>
        <w:widowControl w:val="0"/>
        <w:spacing w:line="420" w:lineRule="auto"/>
      </w:pPr>
      <w:r>
        <w:rPr>
          <w:b/>
        </w:rPr>
        <w:tab/>
      </w:r>
      <w:r w:rsidRPr="006E4903">
        <w:t>MR. PANNU:  Thank you for allowing that indulgence.  Enbridge doesn't have anything further, so we're ready for questions if needed.</w:t>
      </w:r>
    </w:p>
    <w:p w14:paraId="794A58AB" w14:textId="77777777" w:rsidR="00042EC8" w:rsidRDefault="00042EC8" w:rsidP="00042EC8">
      <w:pPr>
        <w:widowControl w:val="0"/>
        <w:spacing w:line="420" w:lineRule="auto"/>
      </w:pPr>
      <w:r>
        <w:tab/>
      </w:r>
      <w:r w:rsidRPr="006E4903">
        <w:t>MR. DODDS:  Okay.  Thank you very much, Mr. Pannu, on behalf of Enbridge.</w:t>
      </w:r>
    </w:p>
    <w:p w14:paraId="343899C0" w14:textId="77777777" w:rsidR="00042EC8" w:rsidRDefault="00042EC8" w:rsidP="00042EC8">
      <w:pPr>
        <w:widowControl w:val="0"/>
        <w:spacing w:line="420" w:lineRule="auto"/>
      </w:pPr>
      <w:r>
        <w:tab/>
      </w:r>
      <w:r w:rsidRPr="006E4903">
        <w:t>Commissioner Janigan, I believe you have some questions.  Your sound is not on.</w:t>
      </w:r>
    </w:p>
    <w:p w14:paraId="7A6F1783" w14:textId="77777777" w:rsidR="00042EC8" w:rsidRDefault="00042EC8" w:rsidP="00042EC8">
      <w:pPr>
        <w:pStyle w:val="Heading1"/>
      </w:pPr>
      <w:bookmarkStart w:id="13" w:name="_Toc126756543"/>
      <w:r w:rsidRPr="006E4903">
        <w:t xml:space="preserve">Questions by the </w:t>
      </w:r>
      <w:r>
        <w:t>Board</w:t>
      </w:r>
      <w:r w:rsidRPr="006E4903">
        <w:t>:</w:t>
      </w:r>
      <w:bookmarkEnd w:id="13"/>
    </w:p>
    <w:p w14:paraId="12E608B5" w14:textId="77777777" w:rsidR="00042EC8" w:rsidRDefault="00042EC8" w:rsidP="00042EC8">
      <w:pPr>
        <w:widowControl w:val="0"/>
        <w:spacing w:line="420" w:lineRule="auto"/>
      </w:pPr>
      <w:r>
        <w:rPr>
          <w:b/>
        </w:rPr>
        <w:tab/>
      </w:r>
      <w:r w:rsidRPr="006E4903">
        <w:t>MR. JANIGAN:  There.  Sorry about that.</w:t>
      </w:r>
    </w:p>
    <w:p w14:paraId="1DE8D502" w14:textId="77777777" w:rsidR="00042EC8" w:rsidRDefault="00042EC8" w:rsidP="00042EC8">
      <w:pPr>
        <w:widowControl w:val="0"/>
        <w:spacing w:line="420" w:lineRule="auto"/>
      </w:pPr>
      <w:r>
        <w:tab/>
      </w:r>
      <w:r w:rsidRPr="006E4903">
        <w:t>Mr. Pannu, what franchising agreement is in place today?</w:t>
      </w:r>
    </w:p>
    <w:p w14:paraId="08406B9F" w14:textId="77777777" w:rsidR="00042EC8" w:rsidRDefault="00042EC8" w:rsidP="00042EC8">
      <w:pPr>
        <w:widowControl w:val="0"/>
        <w:spacing w:line="420" w:lineRule="auto"/>
      </w:pPr>
      <w:r>
        <w:tab/>
      </w:r>
      <w:r w:rsidRPr="006E4903">
        <w:t>MR. PANNU</w:t>
      </w:r>
      <w:r>
        <w:t xml:space="preserve">:  </w:t>
      </w:r>
      <w:r w:rsidRPr="006E4903">
        <w:t>The franchise agreement that is in place today is currently the 1957 perpetual franchise agreement.</w:t>
      </w:r>
    </w:p>
    <w:p w14:paraId="2A6D6796" w14:textId="77777777" w:rsidR="00042EC8" w:rsidRDefault="00042EC8" w:rsidP="00042EC8">
      <w:pPr>
        <w:widowControl w:val="0"/>
        <w:spacing w:line="420" w:lineRule="auto"/>
      </w:pPr>
      <w:r>
        <w:tab/>
      </w:r>
      <w:r w:rsidRPr="006E4903">
        <w:t>MR. JANIGAN:  But that has expired, as I understand it, and probably would have expired in accordance with the case law associated with the rule against perpetuity some time ago.</w:t>
      </w:r>
    </w:p>
    <w:p w14:paraId="422BC181" w14:textId="77777777" w:rsidR="00042EC8" w:rsidRDefault="00042EC8" w:rsidP="00042EC8">
      <w:pPr>
        <w:widowControl w:val="0"/>
        <w:spacing w:line="420" w:lineRule="auto"/>
      </w:pPr>
      <w:r>
        <w:tab/>
      </w:r>
      <w:r w:rsidRPr="006E4903">
        <w:t>MR. PANNU</w:t>
      </w:r>
      <w:r>
        <w:t xml:space="preserve">:  </w:t>
      </w:r>
      <w:r w:rsidRPr="006E4903">
        <w:t>That's our position.  That's correct.</w:t>
      </w:r>
    </w:p>
    <w:p w14:paraId="23AB4DCD" w14:textId="77777777" w:rsidR="00042EC8" w:rsidRDefault="00042EC8" w:rsidP="00042EC8">
      <w:pPr>
        <w:widowControl w:val="0"/>
        <w:spacing w:line="420" w:lineRule="auto"/>
      </w:pPr>
      <w:r>
        <w:tab/>
      </w:r>
      <w:r w:rsidRPr="006E4903">
        <w:t>MR. JANIGAN:  Okay.  And the model franchise agreement went</w:t>
      </w:r>
      <w:r>
        <w:t xml:space="preserve"> </w:t>
      </w:r>
      <w:r w:rsidRPr="006E4903">
        <w:t xml:space="preserve">into place in, I believe, 2000.  </w:t>
      </w:r>
      <w:r>
        <w:t xml:space="preserve">Twenty-three </w:t>
      </w:r>
      <w:r w:rsidRPr="006E4903">
        <w:t>years has gone by, and I take it the 1957 agreement has been in place</w:t>
      </w:r>
      <w:r>
        <w:t xml:space="preserve">.  </w:t>
      </w:r>
      <w:r w:rsidRPr="006E4903">
        <w:t xml:space="preserve">But as I understand your testimony, Enbridge has been inserting other provisions into the arrangement based </w:t>
      </w:r>
      <w:r w:rsidRPr="006E4903">
        <w:lastRenderedPageBreak/>
        <w:t>on that model franchise agreement.</w:t>
      </w:r>
    </w:p>
    <w:p w14:paraId="7DD48670" w14:textId="77777777" w:rsidR="00042EC8" w:rsidRDefault="00042EC8" w:rsidP="00042EC8">
      <w:pPr>
        <w:widowControl w:val="0"/>
        <w:spacing w:line="420" w:lineRule="auto"/>
      </w:pPr>
      <w:r>
        <w:tab/>
      </w:r>
      <w:r w:rsidRPr="006E4903">
        <w:t>MR. PANNU</w:t>
      </w:r>
      <w:r>
        <w:t xml:space="preserve">:  </w:t>
      </w:r>
      <w:r w:rsidRPr="006E4903">
        <w:t>I think, to be clear on that, Commissioner, what Enbridge is saying with respect to that is since</w:t>
      </w:r>
      <w:r>
        <w:t xml:space="preserve"> -- </w:t>
      </w:r>
      <w:r w:rsidRPr="006E4903">
        <w:t xml:space="preserve">two points, maybe.  </w:t>
      </w:r>
      <w:proofErr w:type="gramStart"/>
      <w:r w:rsidRPr="006E4903">
        <w:t>So</w:t>
      </w:r>
      <w:proofErr w:type="gramEnd"/>
      <w:r w:rsidRPr="006E4903">
        <w:t xml:space="preserve"> since the 1957 agreement, the County of Essex, despite it being expired, has never opposed Enbridge to be there.</w:t>
      </w:r>
      <w:r>
        <w:t xml:space="preserve">  </w:t>
      </w:r>
      <w:r w:rsidRPr="006E4903">
        <w:t>This isn't a situation where the County of Essex is arguing trespass, for example.</w:t>
      </w:r>
      <w:r>
        <w:t xml:space="preserve">  </w:t>
      </w:r>
      <w:r w:rsidRPr="006E4903">
        <w:t>We have been operating, providing our service in that franchise.</w:t>
      </w:r>
    </w:p>
    <w:p w14:paraId="5D367624" w14:textId="77777777" w:rsidR="00042EC8" w:rsidRDefault="00042EC8" w:rsidP="00042EC8">
      <w:pPr>
        <w:widowControl w:val="0"/>
        <w:spacing w:line="420" w:lineRule="auto"/>
      </w:pPr>
      <w:r>
        <w:tab/>
      </w:r>
      <w:r w:rsidRPr="006E4903">
        <w:t>The key here</w:t>
      </w:r>
      <w:r>
        <w:t xml:space="preserve"> -- </w:t>
      </w:r>
      <w:r w:rsidRPr="006E4903">
        <w:t>or the difference is we've been operating as though the 2000 agreement has been in place.</w:t>
      </w:r>
      <w:r>
        <w:t xml:space="preserve">  F</w:t>
      </w:r>
      <w:r w:rsidRPr="006E4903">
        <w:t>or example, the need to put in either the as-builts or going for authority before the road superintendent, those types of matters are really</w:t>
      </w:r>
      <w:r>
        <w:t xml:space="preserve"> -- </w:t>
      </w:r>
      <w:r w:rsidRPr="006E4903">
        <w:t>they take the higher forms of protection that are within the 2000 model franchise agreement.</w:t>
      </w:r>
    </w:p>
    <w:p w14:paraId="0D5F1BDF" w14:textId="77777777" w:rsidR="00042EC8" w:rsidRDefault="00042EC8" w:rsidP="00042EC8">
      <w:pPr>
        <w:widowControl w:val="0"/>
        <w:spacing w:line="420" w:lineRule="auto"/>
      </w:pPr>
      <w:r>
        <w:tab/>
      </w:r>
      <w:r w:rsidRPr="006E4903">
        <w:t xml:space="preserve">So it is not in place, but I think </w:t>
      </w:r>
      <w:r>
        <w:t xml:space="preserve">-- </w:t>
      </w:r>
      <w:r w:rsidRPr="006E4903">
        <w:t xml:space="preserve">what I'm trying to argue, it's as if it </w:t>
      </w:r>
      <w:proofErr w:type="gramStart"/>
      <w:r w:rsidRPr="006E4903">
        <w:t>is  in</w:t>
      </w:r>
      <w:proofErr w:type="gramEnd"/>
      <w:r w:rsidRPr="006E4903">
        <w:t xml:space="preserve"> place.</w:t>
      </w:r>
    </w:p>
    <w:p w14:paraId="14BCF6DB" w14:textId="77777777" w:rsidR="00042EC8" w:rsidRDefault="00042EC8" w:rsidP="00042EC8">
      <w:pPr>
        <w:widowControl w:val="0"/>
        <w:spacing w:line="420" w:lineRule="auto"/>
      </w:pPr>
      <w:r>
        <w:tab/>
      </w:r>
      <w:r w:rsidRPr="006E4903">
        <w:t>And the other point there again is, we've been there operating but not in a trespass situation with the permission of the county.</w:t>
      </w:r>
    </w:p>
    <w:p w14:paraId="3056F5EB" w14:textId="77777777" w:rsidR="00042EC8" w:rsidRDefault="00042EC8" w:rsidP="00042EC8">
      <w:pPr>
        <w:widowControl w:val="0"/>
        <w:spacing w:line="420" w:lineRule="auto"/>
      </w:pPr>
      <w:r>
        <w:tab/>
      </w:r>
      <w:r w:rsidRPr="006E4903">
        <w:t>MR. JANIGAN:  Yes, I guess the question is, 23 years has gone by without anything being done to put in place that agreement with Essex.</w:t>
      </w:r>
      <w:r>
        <w:t xml:space="preserve">  </w:t>
      </w:r>
      <w:r w:rsidRPr="006E4903">
        <w:t>I take it, are the two decisions that you refer to associated with pipeline coverage?  Is that the only time a dispute has gone to the OEB?</w:t>
      </w:r>
    </w:p>
    <w:p w14:paraId="1325015B" w14:textId="77777777" w:rsidR="00042EC8" w:rsidRDefault="00042EC8" w:rsidP="00042EC8">
      <w:pPr>
        <w:widowControl w:val="0"/>
        <w:spacing w:line="420" w:lineRule="auto"/>
      </w:pPr>
      <w:r>
        <w:tab/>
      </w:r>
      <w:r w:rsidRPr="006E4903">
        <w:t>MR. PANNU</w:t>
      </w:r>
      <w:r>
        <w:t xml:space="preserve">:  </w:t>
      </w:r>
      <w:r w:rsidRPr="006E4903">
        <w:t xml:space="preserve">Sorry, I don't think I understand that </w:t>
      </w:r>
      <w:r w:rsidRPr="006E4903">
        <w:lastRenderedPageBreak/>
        <w:t>question.  Can you clarify</w:t>
      </w:r>
      <w:r>
        <w:t> --</w:t>
      </w:r>
    </w:p>
    <w:p w14:paraId="0DB1B064" w14:textId="77777777" w:rsidR="00042EC8" w:rsidRDefault="00042EC8" w:rsidP="00042EC8">
      <w:pPr>
        <w:widowControl w:val="0"/>
        <w:spacing w:line="420" w:lineRule="auto"/>
      </w:pPr>
      <w:r>
        <w:tab/>
      </w:r>
      <w:r w:rsidRPr="006E4903">
        <w:t>MR. JANIGAN:  Well, you've cited that the recent pipeline coverage decisions of the OEB associated with, I guess, the position that a need</w:t>
      </w:r>
      <w:r>
        <w:t xml:space="preserve"> -- </w:t>
      </w:r>
      <w:r w:rsidRPr="006E4903">
        <w:t>there's a need to replace the existing '57 agreement with the model franchise agreement.</w:t>
      </w:r>
    </w:p>
    <w:p w14:paraId="74C8A5DF" w14:textId="77777777" w:rsidR="00716BE6" w:rsidRDefault="00042EC8" w:rsidP="00716BE6">
      <w:pPr>
        <w:widowControl w:val="0"/>
        <w:spacing w:line="420" w:lineRule="auto"/>
        <w:rPr>
          <w:rFonts w:cs="Courier New"/>
        </w:rPr>
      </w:pPr>
      <w:r>
        <w:tab/>
      </w:r>
      <w:r w:rsidRPr="006E4903">
        <w:t>Have there been any other disputes of that kind which were resolved by the OEB that arose out of the model franchise agreement</w:t>
      </w:r>
      <w:r>
        <w:t xml:space="preserve"> -- </w:t>
      </w:r>
      <w:r w:rsidRPr="006E4903">
        <w:t xml:space="preserve">arose out of the, I'm sorry, the 1957 </w:t>
      </w:r>
      <w:r w:rsidR="00716BE6" w:rsidRPr="00851553">
        <w:rPr>
          <w:rFonts w:cs="Courier New"/>
          <w:szCs w:val="21"/>
        </w:rPr>
        <w:t>agreement</w:t>
      </w:r>
      <w:r w:rsidR="00716BE6">
        <w:rPr>
          <w:rFonts w:cs="Courier New"/>
        </w:rPr>
        <w:t>?</w:t>
      </w:r>
    </w:p>
    <w:p w14:paraId="50904908" w14:textId="77777777" w:rsidR="00716BE6" w:rsidRDefault="004B0719" w:rsidP="00716BE6">
      <w:pPr>
        <w:pStyle w:val="PlainText"/>
      </w:pPr>
      <w:r>
        <w:tab/>
        <w:t>MR. PANNU:</w:t>
      </w:r>
      <w:r w:rsidR="00716BE6" w:rsidRPr="00851553">
        <w:rPr>
          <w:szCs w:val="21"/>
        </w:rPr>
        <w:t xml:space="preserve">  I'</w:t>
      </w:r>
      <w:r w:rsidR="00716BE6">
        <w:t>ll</w:t>
      </w:r>
      <w:r w:rsidR="00716BE6" w:rsidRPr="00851553">
        <w:rPr>
          <w:szCs w:val="21"/>
        </w:rPr>
        <w:t xml:space="preserve"> have to confer.  If you</w:t>
      </w:r>
      <w:r w:rsidR="00716BE6">
        <w:t>'d</w:t>
      </w:r>
      <w:r w:rsidR="00716BE6" w:rsidRPr="00851553">
        <w:rPr>
          <w:szCs w:val="21"/>
        </w:rPr>
        <w:t xml:space="preserve"> give me a moment, I can quickly </w:t>
      </w:r>
      <w:r w:rsidR="00716BE6">
        <w:t xml:space="preserve">confer and </w:t>
      </w:r>
      <w:r w:rsidR="00716BE6" w:rsidRPr="00851553">
        <w:rPr>
          <w:szCs w:val="21"/>
        </w:rPr>
        <w:t>ask my colleagues.</w:t>
      </w:r>
    </w:p>
    <w:p w14:paraId="4A4E9CD6" w14:textId="77777777" w:rsidR="00716BE6" w:rsidRDefault="00716BE6" w:rsidP="00716BE6">
      <w:pPr>
        <w:pStyle w:val="PlainText"/>
      </w:pPr>
      <w:r>
        <w:tab/>
      </w:r>
      <w:r w:rsidRPr="00851553">
        <w:rPr>
          <w:szCs w:val="21"/>
        </w:rPr>
        <w:t>MR. DODDS:  If it is more expedient</w:t>
      </w:r>
      <w:r>
        <w:t>,</w:t>
      </w:r>
      <w:r w:rsidRPr="00851553">
        <w:rPr>
          <w:szCs w:val="21"/>
        </w:rPr>
        <w:t xml:space="preserve"> you can answer th</w:t>
      </w:r>
      <w:r>
        <w:t>ose</w:t>
      </w:r>
      <w:r w:rsidRPr="00851553">
        <w:rPr>
          <w:szCs w:val="21"/>
        </w:rPr>
        <w:t xml:space="preserve"> question</w:t>
      </w:r>
      <w:r>
        <w:t xml:space="preserve">s towards </w:t>
      </w:r>
      <w:r w:rsidRPr="00851553">
        <w:rPr>
          <w:szCs w:val="21"/>
        </w:rPr>
        <w:t>the end of this proceeding</w:t>
      </w:r>
      <w:r>
        <w:t>,</w:t>
      </w:r>
      <w:r w:rsidRPr="00851553">
        <w:rPr>
          <w:szCs w:val="21"/>
        </w:rPr>
        <w:t xml:space="preserve"> if you wish.</w:t>
      </w:r>
      <w:r>
        <w:t xml:space="preserve">  </w:t>
      </w:r>
      <w:r w:rsidRPr="00851553">
        <w:rPr>
          <w:szCs w:val="21"/>
        </w:rPr>
        <w:t>Mr. Pannu</w:t>
      </w:r>
      <w:r>
        <w:t xml:space="preserve">, </w:t>
      </w:r>
      <w:r w:rsidRPr="00851553">
        <w:t xml:space="preserve">you </w:t>
      </w:r>
      <w:r w:rsidRPr="00851553">
        <w:rPr>
          <w:szCs w:val="21"/>
        </w:rPr>
        <w:t xml:space="preserve">can look </w:t>
      </w:r>
      <w:r>
        <w:t xml:space="preserve">into </w:t>
      </w:r>
      <w:r w:rsidRPr="00851553">
        <w:rPr>
          <w:szCs w:val="21"/>
        </w:rPr>
        <w:t>answer</w:t>
      </w:r>
      <w:r>
        <w:t>ing</w:t>
      </w:r>
      <w:r w:rsidRPr="00851553">
        <w:rPr>
          <w:szCs w:val="21"/>
        </w:rPr>
        <w:t xml:space="preserve"> those questions at the end of the proceedings</w:t>
      </w:r>
      <w:r>
        <w:t>, when there are</w:t>
      </w:r>
      <w:r w:rsidRPr="00851553">
        <w:rPr>
          <w:szCs w:val="21"/>
        </w:rPr>
        <w:t xml:space="preserve"> general questions after all the submissions.</w:t>
      </w:r>
    </w:p>
    <w:p w14:paraId="44E38AEB" w14:textId="77777777" w:rsidR="00716BE6" w:rsidRDefault="004B0719" w:rsidP="00716BE6">
      <w:pPr>
        <w:pStyle w:val="PlainText"/>
      </w:pPr>
      <w:r>
        <w:tab/>
        <w:t>MR. PANNU:</w:t>
      </w:r>
      <w:r w:rsidR="00716BE6" w:rsidRPr="00851553">
        <w:rPr>
          <w:szCs w:val="21"/>
        </w:rPr>
        <w:t xml:space="preserve">  </w:t>
      </w:r>
      <w:r w:rsidR="00716BE6">
        <w:t xml:space="preserve">Yes, </w:t>
      </w:r>
      <w:r w:rsidR="00716BE6" w:rsidRPr="00851553">
        <w:rPr>
          <w:szCs w:val="21"/>
        </w:rPr>
        <w:t xml:space="preserve">I would prefer that </w:t>
      </w:r>
      <w:r w:rsidR="00716BE6">
        <w:t xml:space="preserve">I think, </w:t>
      </w:r>
      <w:r w:rsidR="00716BE6" w:rsidRPr="00851553">
        <w:rPr>
          <w:szCs w:val="21"/>
        </w:rPr>
        <w:t>just for the sake of clarity to make sure we've got the right set of facts.</w:t>
      </w:r>
    </w:p>
    <w:p w14:paraId="685536A8" w14:textId="77777777" w:rsidR="00716BE6" w:rsidRDefault="00716BE6" w:rsidP="00716BE6">
      <w:pPr>
        <w:pStyle w:val="PlainText"/>
      </w:pPr>
      <w:r>
        <w:tab/>
      </w:r>
      <w:r w:rsidRPr="00851553">
        <w:rPr>
          <w:szCs w:val="21"/>
        </w:rPr>
        <w:t xml:space="preserve">MR. DODDS:  We'll do that.  Any further questions, </w:t>
      </w:r>
      <w:r w:rsidRPr="00851553">
        <w:t xml:space="preserve">Commissioner </w:t>
      </w:r>
      <w:r w:rsidRPr="00851553">
        <w:rPr>
          <w:szCs w:val="21"/>
        </w:rPr>
        <w:t>Janigan</w:t>
      </w:r>
      <w:r>
        <w:t>?</w:t>
      </w:r>
    </w:p>
    <w:p w14:paraId="281EAA58" w14:textId="77777777" w:rsidR="00A24D23" w:rsidRDefault="00716BE6" w:rsidP="00716BE6">
      <w:pPr>
        <w:pStyle w:val="PlainText"/>
      </w:pPr>
      <w:r>
        <w:tab/>
      </w:r>
      <w:r w:rsidRPr="00851553">
        <w:rPr>
          <w:szCs w:val="21"/>
        </w:rPr>
        <w:t xml:space="preserve">MR. JANIGAN:  </w:t>
      </w:r>
      <w:r>
        <w:t xml:space="preserve">Just </w:t>
      </w:r>
      <w:r w:rsidRPr="00851553">
        <w:t xml:space="preserve">one </w:t>
      </w:r>
      <w:r w:rsidRPr="00851553">
        <w:rPr>
          <w:szCs w:val="21"/>
        </w:rPr>
        <w:t>other question arising from that.</w:t>
      </w:r>
    </w:p>
    <w:p w14:paraId="3B79A73E" w14:textId="77777777" w:rsidR="00716BE6" w:rsidRDefault="00093B3D" w:rsidP="00716BE6">
      <w:pPr>
        <w:pStyle w:val="PlainText"/>
      </w:pPr>
      <w:r>
        <w:tab/>
      </w:r>
      <w:r w:rsidR="00716BE6" w:rsidRPr="00851553">
        <w:rPr>
          <w:szCs w:val="21"/>
        </w:rPr>
        <w:t>In th</w:t>
      </w:r>
      <w:r w:rsidR="00716BE6">
        <w:t>e</w:t>
      </w:r>
      <w:r w:rsidR="00716BE6" w:rsidRPr="00851553">
        <w:rPr>
          <w:szCs w:val="21"/>
        </w:rPr>
        <w:t>se circumstances</w:t>
      </w:r>
      <w:r w:rsidR="00716BE6">
        <w:t>,</w:t>
      </w:r>
      <w:r w:rsidR="00716BE6" w:rsidRPr="00851553">
        <w:rPr>
          <w:szCs w:val="21"/>
        </w:rPr>
        <w:t xml:space="preserve"> and particularly the last two decisions it was noted that the OEB Act governed all of the aspects of the dispute between the </w:t>
      </w:r>
      <w:r w:rsidR="00716BE6" w:rsidRPr="00851553">
        <w:t xml:space="preserve">county </w:t>
      </w:r>
      <w:r w:rsidR="00716BE6" w:rsidRPr="00851553">
        <w:rPr>
          <w:szCs w:val="21"/>
        </w:rPr>
        <w:t>and Enbridge.</w:t>
      </w:r>
    </w:p>
    <w:p w14:paraId="4511D4FB" w14:textId="77777777" w:rsidR="00716BE6" w:rsidRDefault="00716BE6" w:rsidP="00716BE6">
      <w:pPr>
        <w:pStyle w:val="PlainText"/>
      </w:pPr>
      <w:r>
        <w:tab/>
      </w:r>
      <w:r w:rsidRPr="00851553">
        <w:rPr>
          <w:szCs w:val="21"/>
        </w:rPr>
        <w:t xml:space="preserve">Going forward, what is the necessity in this </w:t>
      </w:r>
      <w:r w:rsidRPr="00851553">
        <w:rPr>
          <w:szCs w:val="21"/>
        </w:rPr>
        <w:lastRenderedPageBreak/>
        <w:t>circumstance of -- apart from the fact that we've s</w:t>
      </w:r>
      <w:r>
        <w:t>et</w:t>
      </w:r>
      <w:r w:rsidRPr="00851553">
        <w:rPr>
          <w:szCs w:val="21"/>
        </w:rPr>
        <w:t xml:space="preserve"> out that the 1957 agreement is void</w:t>
      </w:r>
      <w:r>
        <w:t>, w</w:t>
      </w:r>
      <w:r w:rsidRPr="00851553">
        <w:rPr>
          <w:szCs w:val="21"/>
        </w:rPr>
        <w:t>hat is the necessity at this point in time for the imposition of the model franchise agreement by the OEB?</w:t>
      </w:r>
    </w:p>
    <w:p w14:paraId="58248AC2" w14:textId="77777777" w:rsidR="00716BE6" w:rsidRDefault="004B0719" w:rsidP="00716BE6">
      <w:pPr>
        <w:pStyle w:val="PlainText"/>
      </w:pPr>
      <w:r>
        <w:tab/>
        <w:t>MR. PANNU:</w:t>
      </w:r>
      <w:r w:rsidR="00716BE6" w:rsidRPr="00851553">
        <w:rPr>
          <w:szCs w:val="21"/>
        </w:rPr>
        <w:t xml:space="preserve">  Thank you, </w:t>
      </w:r>
      <w:r w:rsidR="00716BE6" w:rsidRPr="00851553">
        <w:t>Commissioner</w:t>
      </w:r>
      <w:r w:rsidR="00716BE6">
        <w:t>.</w:t>
      </w:r>
      <w:r w:rsidR="00716BE6" w:rsidRPr="00851553">
        <w:t xml:space="preserve"> </w:t>
      </w:r>
      <w:r w:rsidR="00716BE6">
        <w:t xml:space="preserve"> </w:t>
      </w:r>
      <w:r w:rsidR="00716BE6" w:rsidRPr="00851553">
        <w:t xml:space="preserve">So </w:t>
      </w:r>
      <w:r w:rsidR="00716BE6" w:rsidRPr="00851553">
        <w:rPr>
          <w:szCs w:val="21"/>
        </w:rPr>
        <w:t xml:space="preserve">as you </w:t>
      </w:r>
      <w:r w:rsidR="00716BE6">
        <w:t xml:space="preserve">highlighted, </w:t>
      </w:r>
      <w:r w:rsidR="00716BE6" w:rsidRPr="00851553">
        <w:rPr>
          <w:szCs w:val="21"/>
        </w:rPr>
        <w:t xml:space="preserve">obviously part of the basis </w:t>
      </w:r>
      <w:r w:rsidR="00716BE6">
        <w:t xml:space="preserve">of </w:t>
      </w:r>
      <w:r w:rsidR="00716BE6" w:rsidRPr="00851553">
        <w:rPr>
          <w:szCs w:val="21"/>
        </w:rPr>
        <w:t xml:space="preserve">that is the </w:t>
      </w:r>
      <w:r w:rsidR="00716BE6">
        <w:t xml:space="preserve">fact that the </w:t>
      </w:r>
      <w:r w:rsidR="00716BE6" w:rsidRPr="00851553">
        <w:rPr>
          <w:szCs w:val="21"/>
        </w:rPr>
        <w:t>agreement</w:t>
      </w:r>
      <w:r w:rsidR="00716BE6">
        <w:t xml:space="preserve"> is void, but t</w:t>
      </w:r>
      <w:r w:rsidR="00716BE6" w:rsidRPr="00851553">
        <w:rPr>
          <w:szCs w:val="21"/>
        </w:rPr>
        <w:t>he other is this is the only franchise agreement in the over 300 that we've named and the only perpetual agreement now within Enbridge's franchise</w:t>
      </w:r>
      <w:r w:rsidR="00716BE6">
        <w:t>.</w:t>
      </w:r>
      <w:r w:rsidR="00716BE6" w:rsidRPr="00851553">
        <w:rPr>
          <w:szCs w:val="21"/>
        </w:rPr>
        <w:t xml:space="preserve"> </w:t>
      </w:r>
      <w:r w:rsidR="00716BE6">
        <w:t xml:space="preserve"> </w:t>
      </w:r>
      <w:r w:rsidR="00716BE6" w:rsidRPr="00851553">
        <w:t xml:space="preserve">So </w:t>
      </w:r>
      <w:r w:rsidR="00716BE6" w:rsidRPr="00851553">
        <w:rPr>
          <w:szCs w:val="21"/>
        </w:rPr>
        <w:t>I believe -- I don't know the exact number right now</w:t>
      </w:r>
      <w:r w:rsidR="00716BE6">
        <w:t>,</w:t>
      </w:r>
      <w:r w:rsidR="00716BE6" w:rsidRPr="00851553">
        <w:rPr>
          <w:szCs w:val="21"/>
        </w:rPr>
        <w:t xml:space="preserve"> but I know there is over 325 agreement</w:t>
      </w:r>
      <w:r w:rsidR="00716BE6">
        <w:t xml:space="preserve">s, </w:t>
      </w:r>
      <w:r w:rsidR="00716BE6" w:rsidRPr="00851553">
        <w:rPr>
          <w:szCs w:val="21"/>
        </w:rPr>
        <w:t>and there is one now that is not consistent.</w:t>
      </w:r>
    </w:p>
    <w:p w14:paraId="0CEC0BB2" w14:textId="77777777" w:rsidR="00716BE6" w:rsidRDefault="00716BE6" w:rsidP="00716BE6">
      <w:pPr>
        <w:pStyle w:val="PlainText"/>
      </w:pPr>
      <w:r>
        <w:tab/>
      </w:r>
      <w:r w:rsidRPr="00851553">
        <w:rPr>
          <w:szCs w:val="21"/>
        </w:rPr>
        <w:t xml:space="preserve">And so I think </w:t>
      </w:r>
      <w:r>
        <w:t xml:space="preserve">even </w:t>
      </w:r>
      <w:r w:rsidRPr="00851553">
        <w:rPr>
          <w:szCs w:val="21"/>
        </w:rPr>
        <w:t xml:space="preserve">in terms of public convenience and necessity to meet that test, the </w:t>
      </w:r>
      <w:r w:rsidRPr="00851553">
        <w:t xml:space="preserve">Board </w:t>
      </w:r>
      <w:r w:rsidRPr="00851553">
        <w:rPr>
          <w:szCs w:val="21"/>
        </w:rPr>
        <w:t xml:space="preserve">has does have this preference and there is a reason </w:t>
      </w:r>
      <w:r>
        <w:t xml:space="preserve">that </w:t>
      </w:r>
      <w:r w:rsidRPr="00851553">
        <w:rPr>
          <w:szCs w:val="21"/>
        </w:rPr>
        <w:t>we moved towards the model franchise agreement and going back to the compelling reason to deviate.  I</w:t>
      </w:r>
      <w:r>
        <w:t>f</w:t>
      </w:r>
      <w:r w:rsidRPr="00851553">
        <w:rPr>
          <w:szCs w:val="21"/>
        </w:rPr>
        <w:t xml:space="preserve"> we go by that proposition there is no reason for compelling evidence to have the 1957 agreement</w:t>
      </w:r>
      <w:r>
        <w:t>.</w:t>
      </w:r>
    </w:p>
    <w:p w14:paraId="56896F9F" w14:textId="77777777" w:rsidR="00716BE6" w:rsidRDefault="00716BE6" w:rsidP="00716BE6">
      <w:pPr>
        <w:pStyle w:val="PlainText"/>
      </w:pPr>
      <w:r>
        <w:tab/>
      </w:r>
      <w:r w:rsidRPr="00851553">
        <w:t xml:space="preserve">And </w:t>
      </w:r>
      <w:r w:rsidRPr="00851553">
        <w:rPr>
          <w:szCs w:val="21"/>
        </w:rPr>
        <w:t>moreover, the model franchise agreement gives better certainty so we can avoid disputes like this.  That is part of the rationale</w:t>
      </w:r>
      <w:r>
        <w:t>,</w:t>
      </w:r>
      <w:r w:rsidRPr="00851553">
        <w:rPr>
          <w:szCs w:val="21"/>
        </w:rPr>
        <w:t xml:space="preserve"> is to have efficiency</w:t>
      </w:r>
      <w:r>
        <w:t>.  A</w:t>
      </w:r>
      <w:r w:rsidRPr="00851553">
        <w:t xml:space="preserve">nd </w:t>
      </w:r>
      <w:r w:rsidRPr="00851553">
        <w:rPr>
          <w:szCs w:val="21"/>
        </w:rPr>
        <w:t>that's part of it.</w:t>
      </w:r>
    </w:p>
    <w:p w14:paraId="718C1D4C" w14:textId="77777777" w:rsidR="00716BE6" w:rsidRDefault="00716BE6" w:rsidP="00716BE6">
      <w:pPr>
        <w:pStyle w:val="PlainText"/>
      </w:pPr>
      <w:r>
        <w:tab/>
      </w:r>
      <w:r w:rsidRPr="00851553">
        <w:rPr>
          <w:szCs w:val="21"/>
        </w:rPr>
        <w:t>Thirdly, I think if the agreement has expired</w:t>
      </w:r>
      <w:r>
        <w:t>,</w:t>
      </w:r>
      <w:r w:rsidRPr="00851553">
        <w:rPr>
          <w:szCs w:val="21"/>
        </w:rPr>
        <w:t xml:space="preserve"> we need an agreement</w:t>
      </w:r>
      <w:r>
        <w:t>,</w:t>
      </w:r>
      <w:r w:rsidRPr="00851553">
        <w:rPr>
          <w:szCs w:val="21"/>
        </w:rPr>
        <w:t xml:space="preserve"> in this case the model franchise agreement</w:t>
      </w:r>
      <w:r>
        <w:t>,</w:t>
      </w:r>
      <w:r w:rsidRPr="00851553">
        <w:rPr>
          <w:szCs w:val="21"/>
        </w:rPr>
        <w:t xml:space="preserve"> that recognizes Enbridge's rights to provide these services within the </w:t>
      </w:r>
      <w:r w:rsidRPr="00851553">
        <w:t>county</w:t>
      </w:r>
      <w:r w:rsidRPr="00851553">
        <w:rPr>
          <w:szCs w:val="21"/>
        </w:rPr>
        <w:t>.</w:t>
      </w:r>
    </w:p>
    <w:p w14:paraId="274CD416" w14:textId="77777777" w:rsidR="00716BE6" w:rsidRDefault="00716BE6" w:rsidP="00716BE6">
      <w:pPr>
        <w:pStyle w:val="PlainText"/>
      </w:pPr>
      <w:r>
        <w:tab/>
      </w:r>
      <w:r w:rsidRPr="00851553">
        <w:rPr>
          <w:szCs w:val="21"/>
        </w:rPr>
        <w:t xml:space="preserve">MR. JANIGAN:  Okay, so firstly, it is public interest.  </w:t>
      </w:r>
      <w:r w:rsidRPr="00851553">
        <w:rPr>
          <w:szCs w:val="21"/>
        </w:rPr>
        <w:lastRenderedPageBreak/>
        <w:t>Second of all, would be administrative convenience</w:t>
      </w:r>
      <w:r>
        <w:t>,</w:t>
      </w:r>
      <w:r w:rsidRPr="00851553">
        <w:rPr>
          <w:szCs w:val="21"/>
        </w:rPr>
        <w:t xml:space="preserve"> and third, it expedites Enbridge's ability to provide operation and services; would that be correct?</w:t>
      </w:r>
    </w:p>
    <w:p w14:paraId="497123FD" w14:textId="77777777" w:rsidR="00716BE6" w:rsidRDefault="004B0719" w:rsidP="00716BE6">
      <w:pPr>
        <w:pStyle w:val="PlainText"/>
      </w:pPr>
      <w:r>
        <w:tab/>
        <w:t>MR. PANNU:</w:t>
      </w:r>
      <w:r w:rsidR="00716BE6" w:rsidRPr="00851553">
        <w:rPr>
          <w:szCs w:val="21"/>
        </w:rPr>
        <w:t xml:space="preserve">  I think that and in connection with that, to also avoid these very potential disputes.</w:t>
      </w:r>
    </w:p>
    <w:p w14:paraId="147E6C24" w14:textId="77777777" w:rsidR="00716BE6" w:rsidRDefault="00716BE6" w:rsidP="00716BE6">
      <w:pPr>
        <w:pStyle w:val="PlainText"/>
      </w:pPr>
      <w:r>
        <w:tab/>
      </w:r>
      <w:r w:rsidRPr="00851553">
        <w:rPr>
          <w:szCs w:val="21"/>
        </w:rPr>
        <w:t>MR. JANIGAN:  Thank you very much.  Those are all my questions.</w:t>
      </w:r>
    </w:p>
    <w:p w14:paraId="510762A4" w14:textId="77777777" w:rsidR="00716BE6" w:rsidRDefault="00716BE6" w:rsidP="00716BE6">
      <w:pPr>
        <w:pStyle w:val="PlainText"/>
      </w:pPr>
      <w:r>
        <w:tab/>
      </w:r>
      <w:r w:rsidRPr="00851553">
        <w:rPr>
          <w:szCs w:val="21"/>
        </w:rPr>
        <w:t xml:space="preserve">MR. DODDS:  Thank you </w:t>
      </w:r>
      <w:r w:rsidRPr="00851553">
        <w:t>Commissioner</w:t>
      </w:r>
      <w:r w:rsidRPr="00851553">
        <w:rPr>
          <w:szCs w:val="21"/>
        </w:rPr>
        <w:t xml:space="preserve"> Janigan.</w:t>
      </w:r>
      <w:r>
        <w:t xml:space="preserve">  Commissioner Sword.</w:t>
      </w:r>
    </w:p>
    <w:p w14:paraId="236004F2" w14:textId="77777777" w:rsidR="00716BE6" w:rsidRDefault="00716BE6" w:rsidP="00716BE6">
      <w:pPr>
        <w:pStyle w:val="PlainText"/>
      </w:pPr>
      <w:r>
        <w:tab/>
      </w:r>
      <w:r w:rsidRPr="00851553">
        <w:rPr>
          <w:szCs w:val="21"/>
        </w:rPr>
        <w:t>MR. SWORD:  Thank you</w:t>
      </w:r>
      <w:r>
        <w:t xml:space="preserve">. </w:t>
      </w:r>
      <w:r w:rsidRPr="00851553">
        <w:rPr>
          <w:szCs w:val="21"/>
        </w:rPr>
        <w:t xml:space="preserve"> Mr. Pannu</w:t>
      </w:r>
      <w:r>
        <w:t>, o</w:t>
      </w:r>
      <w:r w:rsidRPr="00851553">
        <w:rPr>
          <w:szCs w:val="21"/>
        </w:rPr>
        <w:t>ne question</w:t>
      </w:r>
      <w:r>
        <w:t xml:space="preserve">.  </w:t>
      </w:r>
      <w:r w:rsidRPr="00851553">
        <w:rPr>
          <w:szCs w:val="21"/>
        </w:rPr>
        <w:t>The model franchise agreement came out in the year 2000 or so and what we're learning is several of your perpetual agreements that you may have had in place were changed over</w:t>
      </w:r>
      <w:r>
        <w:t xml:space="preserve">.  </w:t>
      </w:r>
      <w:r w:rsidRPr="00851553">
        <w:t xml:space="preserve">Why </w:t>
      </w:r>
      <w:r w:rsidRPr="00851553">
        <w:rPr>
          <w:szCs w:val="21"/>
        </w:rPr>
        <w:t>wasn't this one considered around that period of time in the early 2000s for a changeover?</w:t>
      </w:r>
    </w:p>
    <w:p w14:paraId="35AA89D0" w14:textId="77777777" w:rsidR="00716BE6" w:rsidRDefault="004B0719" w:rsidP="00716BE6">
      <w:pPr>
        <w:pStyle w:val="PlainText"/>
      </w:pPr>
      <w:r>
        <w:tab/>
        <w:t>MR. PANNU:</w:t>
      </w:r>
      <w:r w:rsidR="00716BE6" w:rsidRPr="00851553">
        <w:rPr>
          <w:szCs w:val="21"/>
        </w:rPr>
        <w:t xml:space="preserve">  I think we've attempted at various times to </w:t>
      </w:r>
      <w:r w:rsidR="00716BE6">
        <w:t xml:space="preserve">try to </w:t>
      </w:r>
      <w:r w:rsidR="00716BE6" w:rsidRPr="00851553">
        <w:rPr>
          <w:szCs w:val="21"/>
        </w:rPr>
        <w:t>get to the model franchise agreement.  I know we've tried most recently</w:t>
      </w:r>
      <w:r w:rsidR="00716BE6">
        <w:t>,</w:t>
      </w:r>
      <w:r w:rsidR="00716BE6" w:rsidRPr="00851553">
        <w:rPr>
          <w:szCs w:val="21"/>
        </w:rPr>
        <w:t xml:space="preserve"> that I'm aware of</w:t>
      </w:r>
      <w:r w:rsidR="00716BE6">
        <w:t>,</w:t>
      </w:r>
      <w:r w:rsidR="00716BE6" w:rsidRPr="00851553">
        <w:rPr>
          <w:szCs w:val="21"/>
        </w:rPr>
        <w:t xml:space="preserve"> as part of the Windsor line proceeding but we were unsuccessful.</w:t>
      </w:r>
    </w:p>
    <w:p w14:paraId="6A75B87E" w14:textId="77777777" w:rsidR="00A24D23" w:rsidRDefault="00716BE6" w:rsidP="00716BE6">
      <w:pPr>
        <w:pStyle w:val="PlainText"/>
        <w:rPr>
          <w:szCs w:val="21"/>
        </w:rPr>
      </w:pPr>
      <w:r>
        <w:tab/>
      </w:r>
      <w:r w:rsidRPr="00851553">
        <w:rPr>
          <w:szCs w:val="21"/>
        </w:rPr>
        <w:t>At that time the focus was to get the Windsor line replacement in place</w:t>
      </w:r>
      <w:r>
        <w:t>,</w:t>
      </w:r>
      <w:r w:rsidRPr="00851553">
        <w:rPr>
          <w:szCs w:val="21"/>
        </w:rPr>
        <w:t xml:space="preserve"> but it's not as though -- it's not as though Enbridge hasn't attempted in previous cases.</w:t>
      </w:r>
    </w:p>
    <w:p w14:paraId="4133A200" w14:textId="77777777" w:rsidR="00716BE6" w:rsidRDefault="00093B3D" w:rsidP="00716BE6">
      <w:pPr>
        <w:pStyle w:val="PlainText"/>
      </w:pPr>
      <w:r>
        <w:rPr>
          <w:szCs w:val="21"/>
        </w:rPr>
        <w:tab/>
      </w:r>
      <w:r w:rsidR="00716BE6" w:rsidRPr="00851553">
        <w:rPr>
          <w:szCs w:val="21"/>
        </w:rPr>
        <w:t xml:space="preserve">I think in this case, after getting to all the examples </w:t>
      </w:r>
      <w:r w:rsidR="00716BE6">
        <w:t xml:space="preserve">we have </w:t>
      </w:r>
      <w:r w:rsidR="00716BE6" w:rsidRPr="00851553">
        <w:rPr>
          <w:szCs w:val="21"/>
        </w:rPr>
        <w:t>provided, I think</w:t>
      </w:r>
      <w:r w:rsidR="00716BE6">
        <w:t>,</w:t>
      </w:r>
      <w:r w:rsidR="00716BE6" w:rsidRPr="00851553">
        <w:rPr>
          <w:szCs w:val="21"/>
        </w:rPr>
        <w:t xml:space="preserve"> on the record, where we</w:t>
      </w:r>
      <w:r w:rsidR="00716BE6">
        <w:t xml:space="preserve"> ha</w:t>
      </w:r>
      <w:r w:rsidR="00716BE6" w:rsidRPr="00851553">
        <w:rPr>
          <w:szCs w:val="21"/>
        </w:rPr>
        <w:t>ve converted all of our perpetual franchise agreement, this was the lone outstanding one</w:t>
      </w:r>
      <w:r w:rsidR="00716BE6">
        <w:t xml:space="preserve">. </w:t>
      </w:r>
      <w:r w:rsidR="00716BE6" w:rsidRPr="00851553">
        <w:rPr>
          <w:szCs w:val="21"/>
        </w:rPr>
        <w:t xml:space="preserve"> </w:t>
      </w:r>
      <w:r w:rsidR="00716BE6" w:rsidRPr="00851553">
        <w:t xml:space="preserve">And </w:t>
      </w:r>
      <w:r w:rsidR="00716BE6" w:rsidRPr="00851553">
        <w:rPr>
          <w:szCs w:val="21"/>
        </w:rPr>
        <w:t>we felt the need for this agreement to be replaced by the model franchise agreement.</w:t>
      </w:r>
    </w:p>
    <w:p w14:paraId="74DAA6E0" w14:textId="77777777" w:rsidR="00716BE6" w:rsidRDefault="00716BE6" w:rsidP="00716BE6">
      <w:pPr>
        <w:pStyle w:val="PlainText"/>
      </w:pPr>
      <w:r>
        <w:lastRenderedPageBreak/>
        <w:tab/>
      </w:r>
      <w:r w:rsidRPr="00851553">
        <w:rPr>
          <w:szCs w:val="21"/>
        </w:rPr>
        <w:t xml:space="preserve">For a number of those reasons as I named earlier, both consistency, the fact that this one's been expired and we need a franchise agreement to provide service that properly recognizes our rights to provide that service in the </w:t>
      </w:r>
      <w:r w:rsidRPr="00851553">
        <w:t xml:space="preserve">county </w:t>
      </w:r>
      <w:r w:rsidRPr="00851553">
        <w:rPr>
          <w:szCs w:val="21"/>
        </w:rPr>
        <w:t>of Essex.</w:t>
      </w:r>
    </w:p>
    <w:p w14:paraId="0340C728" w14:textId="77777777" w:rsidR="00716BE6" w:rsidRDefault="00716BE6" w:rsidP="00716BE6">
      <w:pPr>
        <w:pStyle w:val="PlainText"/>
      </w:pPr>
      <w:r>
        <w:tab/>
      </w:r>
      <w:r w:rsidRPr="00851553">
        <w:rPr>
          <w:szCs w:val="21"/>
        </w:rPr>
        <w:t>MR. SWORD:  Have you been impinged in any way from providing service as a result of the 1957 agreement?</w:t>
      </w:r>
    </w:p>
    <w:p w14:paraId="6724ECAC" w14:textId="77777777" w:rsidR="00716BE6" w:rsidRDefault="004B0719" w:rsidP="00716BE6">
      <w:pPr>
        <w:pStyle w:val="PlainText"/>
      </w:pPr>
      <w:r>
        <w:tab/>
        <w:t>MR. PANNU:</w:t>
      </w:r>
      <w:r w:rsidR="00716BE6" w:rsidRPr="00851553">
        <w:rPr>
          <w:szCs w:val="21"/>
        </w:rPr>
        <w:t xml:space="preserve">  No, we haven't had any difficulties and we have a good relationship with the </w:t>
      </w:r>
      <w:r w:rsidR="00716BE6" w:rsidRPr="00851553">
        <w:t>county</w:t>
      </w:r>
      <w:r w:rsidR="00716BE6" w:rsidRPr="00851553">
        <w:rPr>
          <w:szCs w:val="21"/>
        </w:rPr>
        <w:t xml:space="preserve">.  We've provided the services with the </w:t>
      </w:r>
      <w:r w:rsidR="00716BE6" w:rsidRPr="00851553">
        <w:t>county</w:t>
      </w:r>
      <w:r w:rsidR="00716BE6" w:rsidRPr="00851553">
        <w:rPr>
          <w:szCs w:val="21"/>
        </w:rPr>
        <w:t>, as I mentioned.</w:t>
      </w:r>
    </w:p>
    <w:p w14:paraId="0E986399" w14:textId="77777777" w:rsidR="00716BE6" w:rsidRDefault="00716BE6" w:rsidP="00716BE6">
      <w:pPr>
        <w:pStyle w:val="PlainText"/>
      </w:pPr>
      <w:r>
        <w:tab/>
      </w:r>
      <w:r w:rsidRPr="00851553">
        <w:rPr>
          <w:szCs w:val="21"/>
        </w:rPr>
        <w:t>MR. SWORD:  You've indicated that some of the work that takes place, indemnification, restoration</w:t>
      </w:r>
      <w:r>
        <w:t>,</w:t>
      </w:r>
      <w:r w:rsidRPr="00851553">
        <w:rPr>
          <w:szCs w:val="21"/>
        </w:rPr>
        <w:t xml:space="preserve"> and sharing of as-built drawings and working as if you have a model franchise agreement on that right now, and that seems to be to your satisfaction and, perhaps, to the satisfaction of Essex on that</w:t>
      </w:r>
      <w:r>
        <w:t xml:space="preserve">.  </w:t>
      </w:r>
      <w:r w:rsidRPr="00851553">
        <w:t>So</w:t>
      </w:r>
      <w:r w:rsidRPr="00851553">
        <w:rPr>
          <w:szCs w:val="21"/>
        </w:rPr>
        <w:t>, you've indicated your need for change for consistency basis</w:t>
      </w:r>
      <w:r>
        <w:t>.</w:t>
      </w:r>
    </w:p>
    <w:p w14:paraId="07319849" w14:textId="77777777" w:rsidR="00716BE6" w:rsidRDefault="00716BE6" w:rsidP="00716BE6">
      <w:pPr>
        <w:pStyle w:val="PlainText"/>
      </w:pPr>
      <w:r>
        <w:tab/>
        <w:t>B</w:t>
      </w:r>
      <w:r w:rsidRPr="00851553">
        <w:rPr>
          <w:szCs w:val="21"/>
        </w:rPr>
        <w:t>ut from an operational perspective, apart from the relocation costs, are there any other operational concerns that you have?</w:t>
      </w:r>
    </w:p>
    <w:p w14:paraId="14ABE8BC" w14:textId="77777777" w:rsidR="00716BE6" w:rsidRDefault="004B0719" w:rsidP="00716BE6">
      <w:pPr>
        <w:pStyle w:val="PlainText"/>
      </w:pPr>
      <w:r>
        <w:tab/>
        <w:t>MR. PANNU:</w:t>
      </w:r>
      <w:r w:rsidR="00716BE6" w:rsidRPr="00851553">
        <w:rPr>
          <w:szCs w:val="21"/>
        </w:rPr>
        <w:t xml:space="preserve">  I think on that question I'd like to take that away, I guess</w:t>
      </w:r>
      <w:r w:rsidR="00716BE6">
        <w:t>,</w:t>
      </w:r>
      <w:r w:rsidR="00716BE6" w:rsidRPr="00851553">
        <w:rPr>
          <w:szCs w:val="21"/>
        </w:rPr>
        <w:t xml:space="preserve"> and confer with my colleagues and just confirm</w:t>
      </w:r>
      <w:r w:rsidR="00716BE6">
        <w:t>.</w:t>
      </w:r>
      <w:r w:rsidR="00716BE6" w:rsidRPr="00851553">
        <w:rPr>
          <w:szCs w:val="21"/>
        </w:rPr>
        <w:t xml:space="preserve"> </w:t>
      </w:r>
      <w:r w:rsidR="00716BE6">
        <w:t xml:space="preserve"> </w:t>
      </w:r>
      <w:r w:rsidR="00716BE6" w:rsidRPr="00851553">
        <w:rPr>
          <w:szCs w:val="21"/>
        </w:rPr>
        <w:t>I'll answer that in the general questions as well.</w:t>
      </w:r>
    </w:p>
    <w:p w14:paraId="220C4153" w14:textId="77777777" w:rsidR="00716BE6" w:rsidRDefault="00716BE6" w:rsidP="00716BE6">
      <w:pPr>
        <w:pStyle w:val="PlainText"/>
      </w:pPr>
      <w:r>
        <w:tab/>
      </w:r>
      <w:r w:rsidRPr="00851553">
        <w:rPr>
          <w:szCs w:val="21"/>
        </w:rPr>
        <w:t>MR. SWORD:  Sure.  Thank you.  Just a question on your assets that you have.  There is a provision, I understand</w:t>
      </w:r>
      <w:r>
        <w:t>,</w:t>
      </w:r>
      <w:r w:rsidRPr="00851553">
        <w:rPr>
          <w:szCs w:val="21"/>
        </w:rPr>
        <w:t xml:space="preserve"> of municipal property taxes that you pay on your buildings.  I understand, also, that municipal property taxes are paid </w:t>
      </w:r>
      <w:r w:rsidRPr="00851553">
        <w:rPr>
          <w:szCs w:val="21"/>
        </w:rPr>
        <w:lastRenderedPageBreak/>
        <w:t>on your system of underground assets and pipes; is that correct?</w:t>
      </w:r>
    </w:p>
    <w:p w14:paraId="4B32DC80" w14:textId="77777777" w:rsidR="00716BE6" w:rsidRDefault="004B0719" w:rsidP="00716BE6">
      <w:pPr>
        <w:pStyle w:val="PlainText"/>
      </w:pPr>
      <w:r>
        <w:tab/>
        <w:t>MR. PANNU:</w:t>
      </w:r>
      <w:r w:rsidR="00716BE6" w:rsidRPr="00851553">
        <w:rPr>
          <w:szCs w:val="21"/>
        </w:rPr>
        <w:t xml:space="preserve">  Yes, that's correct.</w:t>
      </w:r>
    </w:p>
    <w:p w14:paraId="7942020C" w14:textId="77777777" w:rsidR="00716BE6" w:rsidRDefault="00716BE6" w:rsidP="00716BE6">
      <w:pPr>
        <w:pStyle w:val="PlainText"/>
      </w:pPr>
      <w:r>
        <w:tab/>
      </w:r>
      <w:r w:rsidRPr="00851553">
        <w:rPr>
          <w:szCs w:val="21"/>
        </w:rPr>
        <w:t xml:space="preserve">MR. SWORD:  What type of municipal services would a pipe require or receive?  What kind of -- or rather in this case from the </w:t>
      </w:r>
      <w:r w:rsidRPr="00851553">
        <w:t>county</w:t>
      </w:r>
      <w:r>
        <w:t>?</w:t>
      </w:r>
      <w:r w:rsidRPr="00851553">
        <w:rPr>
          <w:szCs w:val="21"/>
        </w:rPr>
        <w:t xml:space="preserve">  Would the </w:t>
      </w:r>
      <w:r w:rsidRPr="00851553">
        <w:t xml:space="preserve">county </w:t>
      </w:r>
      <w:r w:rsidRPr="00851553">
        <w:rPr>
          <w:szCs w:val="21"/>
        </w:rPr>
        <w:t xml:space="preserve">need to do anything to your pipe when it's in the ground?  Does it attract any </w:t>
      </w:r>
      <w:r w:rsidRPr="00851553">
        <w:t xml:space="preserve">county </w:t>
      </w:r>
      <w:r w:rsidRPr="00851553">
        <w:rPr>
          <w:szCs w:val="21"/>
        </w:rPr>
        <w:t>costs?</w:t>
      </w:r>
    </w:p>
    <w:p w14:paraId="7455879C" w14:textId="77777777" w:rsidR="00716BE6" w:rsidRDefault="004B0719" w:rsidP="00716BE6">
      <w:pPr>
        <w:pStyle w:val="PlainText"/>
      </w:pPr>
      <w:r>
        <w:tab/>
        <w:t>MR. PANNU:</w:t>
      </w:r>
      <w:r w:rsidR="00716BE6" w:rsidRPr="00851553">
        <w:rPr>
          <w:szCs w:val="21"/>
        </w:rPr>
        <w:t xml:space="preserve">  I think it would just be -- well the costs that I'm aware of is are the potential relocation costs that can occur, for example, when there road work.</w:t>
      </w:r>
    </w:p>
    <w:p w14:paraId="10405240" w14:textId="77777777" w:rsidR="00716BE6" w:rsidRDefault="00716BE6" w:rsidP="00716BE6">
      <w:pPr>
        <w:pStyle w:val="PlainText"/>
      </w:pPr>
      <w:r>
        <w:tab/>
      </w:r>
      <w:r w:rsidRPr="00851553">
        <w:rPr>
          <w:szCs w:val="21"/>
        </w:rPr>
        <w:t xml:space="preserve">Typically the way that -- whether it is this </w:t>
      </w:r>
      <w:r w:rsidRPr="00851553">
        <w:t xml:space="preserve">county </w:t>
      </w:r>
      <w:r w:rsidRPr="00851553">
        <w:rPr>
          <w:szCs w:val="21"/>
        </w:rPr>
        <w:t>or other municipalities, there is a process in place respect to having a discussion in terms of how those assets will be relocated.</w:t>
      </w:r>
      <w:r>
        <w:t xml:space="preserve">  </w:t>
      </w:r>
      <w:r w:rsidRPr="00851553">
        <w:rPr>
          <w:szCs w:val="21"/>
        </w:rPr>
        <w:t>But one of those potential costs</w:t>
      </w:r>
      <w:r>
        <w:t>,</w:t>
      </w:r>
      <w:r w:rsidRPr="00851553">
        <w:rPr>
          <w:szCs w:val="21"/>
        </w:rPr>
        <w:t xml:space="preserve"> as you alluded to, could be the relocation cost.</w:t>
      </w:r>
    </w:p>
    <w:p w14:paraId="0EA02E5B" w14:textId="77777777" w:rsidR="00716BE6" w:rsidRDefault="00716BE6" w:rsidP="00716BE6">
      <w:pPr>
        <w:pStyle w:val="PlainText"/>
      </w:pPr>
      <w:r>
        <w:tab/>
      </w:r>
      <w:r w:rsidRPr="00851553">
        <w:rPr>
          <w:szCs w:val="21"/>
        </w:rPr>
        <w:t>MR. SWORD:  And just -- sorry</w:t>
      </w:r>
      <w:r>
        <w:t>?</w:t>
      </w:r>
    </w:p>
    <w:p w14:paraId="321F0904" w14:textId="77777777" w:rsidR="00716BE6" w:rsidRDefault="004B0719" w:rsidP="00716BE6">
      <w:pPr>
        <w:pStyle w:val="PlainText"/>
      </w:pPr>
      <w:r>
        <w:tab/>
        <w:t>MR. PANNU:</w:t>
      </w:r>
      <w:r w:rsidR="00716BE6" w:rsidRPr="00851553">
        <w:rPr>
          <w:szCs w:val="21"/>
        </w:rPr>
        <w:t xml:space="preserve">  And the one thing I wanted to highlight with respect to those relocation costs, in this case, with the 1957 agreement you would have the relocation costs where Enbridge bears 100 percent of the responsibility</w:t>
      </w:r>
      <w:r w:rsidR="00716BE6">
        <w:t>,</w:t>
      </w:r>
      <w:r w:rsidR="00716BE6" w:rsidRPr="00851553">
        <w:rPr>
          <w:szCs w:val="21"/>
        </w:rPr>
        <w:t xml:space="preserve"> but in every other municipality across the franchises where Enbridge operates and in accordance with the model franchise agreement, we would be using the cost</w:t>
      </w:r>
      <w:r w:rsidR="00716BE6">
        <w:t>-</w:t>
      </w:r>
      <w:r w:rsidR="00716BE6" w:rsidRPr="00851553">
        <w:rPr>
          <w:szCs w:val="21"/>
        </w:rPr>
        <w:t xml:space="preserve">sharing formula that was stipulated by the </w:t>
      </w:r>
      <w:r w:rsidR="00AF701F">
        <w:t>Board</w:t>
      </w:r>
      <w:r w:rsidR="00716BE6" w:rsidRPr="00851553">
        <w:t xml:space="preserve"> </w:t>
      </w:r>
      <w:r w:rsidR="00716BE6" w:rsidRPr="00851553">
        <w:rPr>
          <w:szCs w:val="21"/>
        </w:rPr>
        <w:t xml:space="preserve">and negotiated by the </w:t>
      </w:r>
      <w:r w:rsidR="00716BE6" w:rsidRPr="00851553">
        <w:t xml:space="preserve">Association </w:t>
      </w:r>
      <w:r w:rsidR="00716BE6" w:rsidRPr="00851553">
        <w:rPr>
          <w:szCs w:val="21"/>
        </w:rPr>
        <w:t xml:space="preserve">of </w:t>
      </w:r>
      <w:r w:rsidR="00716BE6" w:rsidRPr="00851553">
        <w:t xml:space="preserve">Municipalities </w:t>
      </w:r>
      <w:r w:rsidR="00716BE6" w:rsidRPr="00851553">
        <w:rPr>
          <w:szCs w:val="21"/>
        </w:rPr>
        <w:t>and the distributors, that 65</w:t>
      </w:r>
      <w:r w:rsidR="00716BE6">
        <w:t>-</w:t>
      </w:r>
      <w:r w:rsidR="00716BE6" w:rsidRPr="00851553">
        <w:rPr>
          <w:szCs w:val="21"/>
        </w:rPr>
        <w:t>35</w:t>
      </w:r>
      <w:r w:rsidR="00716BE6">
        <w:t xml:space="preserve">, </w:t>
      </w:r>
      <w:r w:rsidR="00716BE6" w:rsidRPr="00851553">
        <w:rPr>
          <w:szCs w:val="21"/>
        </w:rPr>
        <w:t xml:space="preserve">35 percent being the cost, for example, that the </w:t>
      </w:r>
      <w:r w:rsidR="00716BE6" w:rsidRPr="00851553">
        <w:t xml:space="preserve">county </w:t>
      </w:r>
      <w:r w:rsidR="00716BE6" w:rsidRPr="00851553">
        <w:rPr>
          <w:szCs w:val="21"/>
        </w:rPr>
        <w:t>would bear, if that  that were the case</w:t>
      </w:r>
      <w:r w:rsidR="00716BE6">
        <w:t>,</w:t>
      </w:r>
      <w:r w:rsidR="00716BE6" w:rsidRPr="00851553">
        <w:rPr>
          <w:szCs w:val="21"/>
        </w:rPr>
        <w:t xml:space="preserve"> and </w:t>
      </w:r>
      <w:r w:rsidR="00716BE6" w:rsidRPr="00851553">
        <w:rPr>
          <w:szCs w:val="21"/>
        </w:rPr>
        <w:lastRenderedPageBreak/>
        <w:t>65</w:t>
      </w:r>
      <w:r w:rsidR="00716BE6">
        <w:t> </w:t>
      </w:r>
      <w:r w:rsidR="00716BE6" w:rsidRPr="00851553">
        <w:rPr>
          <w:szCs w:val="21"/>
        </w:rPr>
        <w:t>percent the distributor.</w:t>
      </w:r>
    </w:p>
    <w:p w14:paraId="6BA99B84" w14:textId="77777777" w:rsidR="00716BE6" w:rsidRDefault="00716BE6" w:rsidP="00716BE6">
      <w:pPr>
        <w:pStyle w:val="PlainText"/>
      </w:pPr>
      <w:r>
        <w:tab/>
      </w:r>
      <w:r w:rsidRPr="00851553">
        <w:rPr>
          <w:szCs w:val="21"/>
        </w:rPr>
        <w:t xml:space="preserve">MR. SWORD:  Because costs are being considered and it is related to the pipe, do you have an idea within Essex </w:t>
      </w:r>
      <w:r>
        <w:t xml:space="preserve">-- </w:t>
      </w:r>
      <w:r w:rsidRPr="00851553">
        <w:rPr>
          <w:szCs w:val="21"/>
        </w:rPr>
        <w:t>and you may not now and perhaps later, perhaps on a best case basis be able to determine your -- what level of municipal property taxes that you pay in Essex that would be related to your pipe</w:t>
      </w:r>
      <w:r>
        <w:t>?</w:t>
      </w:r>
    </w:p>
    <w:p w14:paraId="64C01894" w14:textId="77777777" w:rsidR="00716BE6" w:rsidRDefault="004B0719" w:rsidP="00716BE6">
      <w:pPr>
        <w:pStyle w:val="PlainText"/>
      </w:pPr>
      <w:r>
        <w:tab/>
        <w:t>MR. PANNU:</w:t>
      </w:r>
      <w:r w:rsidR="00716BE6" w:rsidRPr="00851553">
        <w:rPr>
          <w:szCs w:val="21"/>
        </w:rPr>
        <w:t xml:space="preserve">  Yes, for sure</w:t>
      </w:r>
      <w:r w:rsidR="00716BE6">
        <w:t xml:space="preserve">. </w:t>
      </w:r>
      <w:r w:rsidR="00716BE6" w:rsidRPr="00851553">
        <w:rPr>
          <w:szCs w:val="21"/>
        </w:rPr>
        <w:t xml:space="preserve"> I think that is a question that I will take away and confirm in the general questions.</w:t>
      </w:r>
    </w:p>
    <w:p w14:paraId="387BC8E6" w14:textId="77777777" w:rsidR="00716BE6" w:rsidRDefault="00716BE6" w:rsidP="00716BE6">
      <w:pPr>
        <w:pStyle w:val="PlainText"/>
      </w:pPr>
      <w:r>
        <w:tab/>
      </w:r>
      <w:r w:rsidRPr="00851553">
        <w:rPr>
          <w:szCs w:val="21"/>
        </w:rPr>
        <w:t>MR. DODDS:  Thank you very much.  Thank you very much, Mr. Pannu.</w:t>
      </w:r>
      <w:r>
        <w:t xml:space="preserve">  </w:t>
      </w:r>
      <w:r w:rsidRPr="00851553">
        <w:rPr>
          <w:szCs w:val="21"/>
        </w:rPr>
        <w:t>As we said there will be questions at the end of this proceeding.  Thank you.</w:t>
      </w:r>
    </w:p>
    <w:p w14:paraId="7FD6DEF1" w14:textId="77777777" w:rsidR="00716BE6" w:rsidRDefault="00716BE6" w:rsidP="00716BE6">
      <w:pPr>
        <w:pStyle w:val="PlainText"/>
      </w:pPr>
      <w:r>
        <w:tab/>
      </w:r>
      <w:r w:rsidRPr="00851553">
        <w:rPr>
          <w:szCs w:val="21"/>
        </w:rPr>
        <w:t>Could we now have the submissions from the Ontario Energy Board?</w:t>
      </w:r>
    </w:p>
    <w:p w14:paraId="7133B703" w14:textId="77777777" w:rsidR="00716BE6" w:rsidRDefault="00716BE6" w:rsidP="00716BE6">
      <w:pPr>
        <w:pStyle w:val="PlainText"/>
      </w:pPr>
      <w:r>
        <w:tab/>
        <w:t xml:space="preserve">MR. LANNI:  </w:t>
      </w:r>
      <w:r w:rsidRPr="00851553">
        <w:rPr>
          <w:szCs w:val="21"/>
        </w:rPr>
        <w:t>Yes</w:t>
      </w:r>
      <w:r>
        <w:t xml:space="preserve">.  </w:t>
      </w:r>
      <w:r w:rsidRPr="00851553">
        <w:rPr>
          <w:szCs w:val="21"/>
        </w:rPr>
        <w:t>I could use a five-minute break</w:t>
      </w:r>
      <w:r>
        <w:t>,</w:t>
      </w:r>
      <w:r w:rsidRPr="00851553">
        <w:rPr>
          <w:szCs w:val="21"/>
        </w:rPr>
        <w:t xml:space="preserve"> if that is okay.</w:t>
      </w:r>
    </w:p>
    <w:p w14:paraId="6800EAD8" w14:textId="77777777" w:rsidR="00716BE6" w:rsidRDefault="00716BE6" w:rsidP="00716BE6">
      <w:pPr>
        <w:pStyle w:val="PlainText"/>
      </w:pPr>
      <w:r>
        <w:tab/>
      </w:r>
      <w:r w:rsidRPr="00851553">
        <w:rPr>
          <w:szCs w:val="21"/>
        </w:rPr>
        <w:t>MR. DODDS:  Okay, that's fine.  A five-minute break for the entire proceeding?</w:t>
      </w:r>
    </w:p>
    <w:p w14:paraId="063E4AF2" w14:textId="77777777" w:rsidR="00716BE6" w:rsidRDefault="00716BE6" w:rsidP="00716BE6">
      <w:pPr>
        <w:pStyle w:val="PlainText"/>
      </w:pPr>
      <w:r>
        <w:tab/>
      </w:r>
      <w:r w:rsidRPr="00851553">
        <w:rPr>
          <w:szCs w:val="21"/>
        </w:rPr>
        <w:t>MR. LANNI:  Yes, just a bio break.</w:t>
      </w:r>
    </w:p>
    <w:p w14:paraId="1ECDDDAA" w14:textId="77777777" w:rsidR="00716BE6" w:rsidRDefault="00716BE6" w:rsidP="00716BE6">
      <w:pPr>
        <w:pStyle w:val="PlainText"/>
      </w:pPr>
      <w:r>
        <w:tab/>
      </w:r>
      <w:r w:rsidRPr="00851553">
        <w:rPr>
          <w:szCs w:val="21"/>
        </w:rPr>
        <w:t>MR. DODDS:  Okay, so granted.  We'll see you in five-minute and actually we'll see you at 1040.</w:t>
      </w:r>
    </w:p>
    <w:p w14:paraId="5ABD7BA1" w14:textId="77777777" w:rsidR="00716BE6" w:rsidRDefault="00716BE6" w:rsidP="00716BE6">
      <w:pPr>
        <w:pStyle w:val="PlainText"/>
      </w:pPr>
      <w:r>
        <w:tab/>
      </w:r>
      <w:r w:rsidRPr="00851553">
        <w:rPr>
          <w:szCs w:val="21"/>
        </w:rPr>
        <w:t>MR. LANNI:  Excellent.  Thank you.</w:t>
      </w:r>
    </w:p>
    <w:p w14:paraId="323CA429" w14:textId="77777777" w:rsidR="00716BE6" w:rsidRDefault="00716BE6" w:rsidP="00716BE6">
      <w:pPr>
        <w:pStyle w:val="PlainText"/>
      </w:pPr>
      <w:r>
        <w:tab/>
      </w:r>
      <w:r w:rsidRPr="00851553">
        <w:rPr>
          <w:szCs w:val="21"/>
        </w:rPr>
        <w:t>MR. DODDS:  Thank you.</w:t>
      </w:r>
    </w:p>
    <w:p w14:paraId="5B72761C" w14:textId="77777777" w:rsidR="00716BE6" w:rsidRDefault="00716BE6" w:rsidP="00716BE6">
      <w:pPr>
        <w:pStyle w:val="Heading3"/>
      </w:pPr>
      <w:bookmarkStart w:id="14" w:name="_Toc126756544"/>
      <w:r w:rsidRPr="00851553">
        <w:t>--- Recess taken at 10:34 a.m.</w:t>
      </w:r>
      <w:bookmarkEnd w:id="14"/>
    </w:p>
    <w:p w14:paraId="5129F95F" w14:textId="77777777" w:rsidR="003F5CE3" w:rsidRDefault="003F5CE3" w:rsidP="003F5CE3">
      <w:pPr>
        <w:pStyle w:val="Heading3"/>
      </w:pPr>
      <w:bookmarkStart w:id="15" w:name="_Toc126756545"/>
      <w:r>
        <w:t>---</w:t>
      </w:r>
      <w:r w:rsidRPr="006C0897">
        <w:rPr>
          <w:szCs w:val="21"/>
        </w:rPr>
        <w:t xml:space="preserve"> On resuming at 10:39 a.m.</w:t>
      </w:r>
      <w:bookmarkEnd w:id="15"/>
    </w:p>
    <w:p w14:paraId="52508C40" w14:textId="77777777" w:rsidR="003F5CE3" w:rsidRDefault="003F5CE3" w:rsidP="003F5CE3">
      <w:pPr>
        <w:pStyle w:val="PlainText"/>
      </w:pPr>
      <w:r>
        <w:tab/>
      </w:r>
      <w:r w:rsidRPr="006C0897">
        <w:t>MR. DODDS</w:t>
      </w:r>
      <w:r>
        <w:t xml:space="preserve">:  </w:t>
      </w:r>
      <w:r w:rsidRPr="006C0897">
        <w:t>Thank you very much.  The proceeding is back in process, and Richard, if you could give the submission from the Staff.  Thank you.</w:t>
      </w:r>
    </w:p>
    <w:p w14:paraId="77214BD0" w14:textId="77777777" w:rsidR="003F5CE3" w:rsidRDefault="003F5CE3" w:rsidP="003F5CE3">
      <w:pPr>
        <w:pStyle w:val="Heading1"/>
      </w:pPr>
      <w:bookmarkStart w:id="16" w:name="_Toc126756546"/>
      <w:r>
        <w:lastRenderedPageBreak/>
        <w:t xml:space="preserve">Closing Argument by </w:t>
      </w:r>
      <w:r w:rsidRPr="006C0897">
        <w:t>Mr. Lanni</w:t>
      </w:r>
      <w:r w:rsidRPr="006C0897">
        <w:rPr>
          <w:szCs w:val="21"/>
        </w:rPr>
        <w:t>:</w:t>
      </w:r>
      <w:bookmarkEnd w:id="16"/>
    </w:p>
    <w:p w14:paraId="53665F3A" w14:textId="77777777" w:rsidR="003F5CE3" w:rsidRDefault="003F5CE3" w:rsidP="003F5CE3">
      <w:pPr>
        <w:pStyle w:val="PlainText"/>
      </w:pPr>
      <w:r>
        <w:tab/>
      </w:r>
      <w:r w:rsidRPr="006C0897">
        <w:t>MR. LANNI</w:t>
      </w:r>
      <w:r>
        <w:t xml:space="preserve">:  </w:t>
      </w:r>
      <w:r w:rsidRPr="006C0897">
        <w:t xml:space="preserve">Thank you, </w:t>
      </w:r>
      <w:r w:rsidR="004A062A">
        <w:t>Panel</w:t>
      </w:r>
      <w:r w:rsidRPr="006C0897">
        <w:t>.</w:t>
      </w:r>
    </w:p>
    <w:p w14:paraId="196006DE" w14:textId="77777777" w:rsidR="003F5CE3" w:rsidRDefault="003F5CE3" w:rsidP="003F5CE3">
      <w:pPr>
        <w:pStyle w:val="PlainText"/>
      </w:pPr>
      <w:r>
        <w:tab/>
      </w:r>
      <w:r w:rsidRPr="006C0897">
        <w:t>In this proceeding the OEB is being asked by Enbridge to issue an order under section 10 of the Municipal Franchises Act that would impose a franchise agreement on Enbridge and the county in the form of the 2000 model agreement.</w:t>
      </w:r>
    </w:p>
    <w:p w14:paraId="13F4417A" w14:textId="77777777" w:rsidR="003F5CE3" w:rsidRDefault="003F5CE3" w:rsidP="003F5CE3">
      <w:pPr>
        <w:pStyle w:val="PlainText"/>
      </w:pPr>
      <w:r>
        <w:tab/>
      </w:r>
      <w:r w:rsidRPr="006C0897">
        <w:t>the County contests the application and, as alluded to by my friend Mr.</w:t>
      </w:r>
      <w:r>
        <w:t xml:space="preserve"> </w:t>
      </w:r>
      <w:r w:rsidRPr="006C0897">
        <w:t xml:space="preserve">Pannu relief is no longer being requested under </w:t>
      </w:r>
      <w:r>
        <w:t>section</w:t>
      </w:r>
      <w:r w:rsidRPr="006C0897">
        <w:t xml:space="preserve"> 9(4) of the act.</w:t>
      </w:r>
      <w:r>
        <w:t xml:space="preserve">  </w:t>
      </w:r>
      <w:r w:rsidRPr="006C0897">
        <w:t xml:space="preserve">It is just not necessary if an order is issued under </w:t>
      </w:r>
      <w:r>
        <w:t>section</w:t>
      </w:r>
      <w:r w:rsidRPr="006C0897">
        <w:t xml:space="preserve"> 10.</w:t>
      </w:r>
    </w:p>
    <w:p w14:paraId="1C809C18" w14:textId="77777777" w:rsidR="003F5CE3" w:rsidRDefault="003F5CE3" w:rsidP="003F5CE3">
      <w:pPr>
        <w:pStyle w:val="PlainText"/>
      </w:pPr>
      <w:r>
        <w:tab/>
      </w:r>
      <w:r w:rsidRPr="006C0897">
        <w:t>In OEB's Staff's view, the key questions for the Board's determination are, first</w:t>
      </w:r>
      <w:r>
        <w:t>, d</w:t>
      </w:r>
      <w:r w:rsidRPr="006C0897">
        <w:t>oes the OEB have the jurisdiction to hear the application</w:t>
      </w:r>
      <w:r>
        <w:t>; d</w:t>
      </w:r>
      <w:r w:rsidRPr="006C0897">
        <w:t>o public convenience and necessity require the renewal or extension of the term of the franchise</w:t>
      </w:r>
      <w:r>
        <w:t>;</w:t>
      </w:r>
      <w:r w:rsidRPr="006C0897">
        <w:t xml:space="preserve"> and, if so, should the OEB order that the terms and conditions of the renewal or the extension be in the form of the model agreement?</w:t>
      </w:r>
    </w:p>
    <w:p w14:paraId="0CF11618" w14:textId="77777777" w:rsidR="003F5CE3" w:rsidRDefault="003F5CE3" w:rsidP="003F5CE3">
      <w:pPr>
        <w:pStyle w:val="PlainText"/>
      </w:pPr>
      <w:r>
        <w:tab/>
      </w:r>
      <w:r w:rsidRPr="006C0897">
        <w:t xml:space="preserve">OEB Staff submits that the answers to each of those questions is </w:t>
      </w:r>
      <w:r>
        <w:t>yes</w:t>
      </w:r>
      <w:r w:rsidRPr="006C0897">
        <w:t xml:space="preserve">.  Based on the record of this proceeding, the OEB has jurisdiction under </w:t>
      </w:r>
      <w:r>
        <w:t>section</w:t>
      </w:r>
      <w:r w:rsidRPr="006C0897">
        <w:t xml:space="preserve"> 10 of the Municipal Franchises Act to hear the application.</w:t>
      </w:r>
    </w:p>
    <w:p w14:paraId="17E9543D" w14:textId="77777777" w:rsidR="003F5CE3" w:rsidRDefault="003F5CE3" w:rsidP="003F5CE3">
      <w:pPr>
        <w:pStyle w:val="PlainText"/>
      </w:pPr>
      <w:r>
        <w:tab/>
      </w:r>
      <w:r w:rsidRPr="006C0897">
        <w:t>Public convenience and necessity require that the term of the franchise between Enbridge and the County be renewed.</w:t>
      </w:r>
    </w:p>
    <w:p w14:paraId="6D516081" w14:textId="77777777" w:rsidR="003F5CE3" w:rsidRDefault="003F5CE3" w:rsidP="003F5CE3">
      <w:pPr>
        <w:pStyle w:val="PlainText"/>
      </w:pPr>
      <w:r>
        <w:tab/>
      </w:r>
      <w:r w:rsidRPr="006C0897">
        <w:t xml:space="preserve">And </w:t>
      </w:r>
      <w:r>
        <w:t>three</w:t>
      </w:r>
      <w:r w:rsidRPr="006C0897">
        <w:t>, it in the public interest that the terms and conditions of the renewal be in the form of the</w:t>
      </w:r>
      <w:r>
        <w:t xml:space="preserve"> </w:t>
      </w:r>
      <w:r w:rsidRPr="006C0897">
        <w:t xml:space="preserve">model agreement unless the Panel finds there is a compelling </w:t>
      </w:r>
      <w:r w:rsidRPr="006C0897">
        <w:lastRenderedPageBreak/>
        <w:t>reason for deviation.</w:t>
      </w:r>
    </w:p>
    <w:p w14:paraId="65F0257B" w14:textId="77777777" w:rsidR="003F5CE3" w:rsidRDefault="003F5CE3" w:rsidP="003F5CE3">
      <w:pPr>
        <w:pStyle w:val="PlainText"/>
      </w:pPr>
      <w:r>
        <w:tab/>
      </w:r>
      <w:r w:rsidRPr="006C0897">
        <w:t xml:space="preserve">If the OEB finds that the answers to question 1 and 2 is </w:t>
      </w:r>
      <w:r>
        <w:t>no</w:t>
      </w:r>
      <w:r w:rsidRPr="006C0897">
        <w:t>, then OEB Staff submits that the application should be denied at this time, in which case gas transmission and distribution in the county will indefinitely continue to be primarily governed by the terms of the 1957 agreement and various other road-user agreements and agreements that the County and utility currently have in place.</w:t>
      </w:r>
    </w:p>
    <w:p w14:paraId="48DAB9D2" w14:textId="77777777" w:rsidR="003F5CE3" w:rsidRDefault="003F5CE3" w:rsidP="003F5CE3">
      <w:pPr>
        <w:pStyle w:val="PlainText"/>
      </w:pPr>
      <w:r>
        <w:tab/>
      </w:r>
      <w:r w:rsidRPr="006C0897">
        <w:t>Our submission is based on three lines of argument</w:t>
      </w:r>
      <w:r>
        <w:t xml:space="preserve">:  </w:t>
      </w:r>
      <w:r w:rsidRPr="006C0897">
        <w:t>one, jurisdiction; two, that the 1957 agreement has expired; and three, an assessment of public convenience and necessity and the public interest in this case.</w:t>
      </w:r>
    </w:p>
    <w:p w14:paraId="0A179AD6" w14:textId="77777777" w:rsidR="003F5CE3" w:rsidRDefault="003F5CE3" w:rsidP="003F5CE3">
      <w:pPr>
        <w:pStyle w:val="PlainText"/>
      </w:pPr>
      <w:r>
        <w:tab/>
      </w:r>
      <w:r w:rsidRPr="006C0897">
        <w:t xml:space="preserve">So with respect to the first issue, it is OEB Staff's submission that </w:t>
      </w:r>
      <w:r>
        <w:t>section</w:t>
      </w:r>
      <w:r w:rsidRPr="006C0897">
        <w:t xml:space="preserve"> 10 of the Municipal Franchises is clear and the Board's jurisdiction under it is clear.  On an application under </w:t>
      </w:r>
      <w:r>
        <w:t>section</w:t>
      </w:r>
      <w:r w:rsidRPr="006C0897">
        <w:t xml:space="preserve"> 10(1), the OEB has jurisdiction if the term of a franchise has expired or is about to expire within one year.  Once jurisdiction is present under 10(1), the Board has discretion and powers available to it under </w:t>
      </w:r>
      <w:r>
        <w:t>section</w:t>
      </w:r>
      <w:r w:rsidRPr="006C0897">
        <w:t xml:space="preserve"> 10(2), and those</w:t>
      </w:r>
      <w:r>
        <w:t xml:space="preserve"> -- section</w:t>
      </w:r>
      <w:r w:rsidRPr="006C0897">
        <w:t xml:space="preserve"> 10(2) powers are broad.  Under </w:t>
      </w:r>
      <w:r>
        <w:t>section</w:t>
      </w:r>
      <w:r w:rsidRPr="006C0897">
        <w:t xml:space="preserve"> 10(2), if public convenience and necessity appear to require it, the OEB may grant a renewal or extension of the expiring or expired franchise for such period of time and upon such terms and conditions as may be prescribed by the OEB.</w:t>
      </w:r>
    </w:p>
    <w:p w14:paraId="469BCCA6" w14:textId="77777777" w:rsidR="003F5CE3" w:rsidRDefault="003F5CE3" w:rsidP="003F5CE3">
      <w:pPr>
        <w:pStyle w:val="PlainText"/>
      </w:pPr>
      <w:r>
        <w:tab/>
      </w:r>
      <w:r w:rsidRPr="006C0897">
        <w:t>And that's the language used right in that section.</w:t>
      </w:r>
      <w:r>
        <w:t xml:space="preserve">  </w:t>
      </w:r>
      <w:r w:rsidRPr="006C0897">
        <w:t>The OEB may do so even when there is no agreement between a municipality and a gas company.</w:t>
      </w:r>
    </w:p>
    <w:p w14:paraId="6206CC07" w14:textId="77777777" w:rsidR="003F5CE3" w:rsidRDefault="003F5CE3" w:rsidP="003F5CE3">
      <w:pPr>
        <w:pStyle w:val="PlainText"/>
      </w:pPr>
      <w:r>
        <w:lastRenderedPageBreak/>
        <w:tab/>
      </w:r>
      <w:r w:rsidRPr="006C0897">
        <w:t xml:space="preserve">The nature and scope of the OEB's powers under </w:t>
      </w:r>
      <w:r>
        <w:t>section</w:t>
      </w:r>
      <w:r w:rsidRPr="006C0897">
        <w:t xml:space="preserve"> 10 of the Municipal Franchises Act, as I've just described, has been confirmed by decisions of the courts and by the OEB.</w:t>
      </w:r>
      <w:r>
        <w:t xml:space="preserve">  </w:t>
      </w:r>
      <w:r w:rsidRPr="006C0897">
        <w:t>I won't have time to take the Panel to all of the references in my compendium, but I will just highlight them and maybe get to one or two.</w:t>
      </w:r>
    </w:p>
    <w:p w14:paraId="39CE0C93" w14:textId="77777777" w:rsidR="003F5CE3" w:rsidRDefault="003F5CE3" w:rsidP="003F5CE3">
      <w:pPr>
        <w:pStyle w:val="PlainText"/>
      </w:pPr>
      <w:r>
        <w:tab/>
        <w:t>A</w:t>
      </w:r>
      <w:r w:rsidRPr="006C0897">
        <w:t>t tab 1 is the decision of the Court of Appeal in Sudbury and Union Gas, and that's a decision that I will come back to, so maybe, Bonnie, if you could bring that up.</w:t>
      </w:r>
    </w:p>
    <w:p w14:paraId="30C529B0" w14:textId="77777777" w:rsidR="003F5CE3" w:rsidRDefault="003F5CE3" w:rsidP="003F5CE3">
      <w:pPr>
        <w:pStyle w:val="PlainText"/>
      </w:pPr>
      <w:r>
        <w:tab/>
      </w:r>
      <w:r w:rsidRPr="006C0897">
        <w:t>At tab 2, paragraph 5, there's a reference in the Kingston v. Ontario Energy Board decision of the Divisional Court that is relevant.</w:t>
      </w:r>
    </w:p>
    <w:p w14:paraId="16DD06F4" w14:textId="77777777" w:rsidR="003F5CE3" w:rsidRDefault="003F5CE3" w:rsidP="003F5CE3">
      <w:pPr>
        <w:pStyle w:val="PlainText"/>
      </w:pPr>
      <w:r>
        <w:tab/>
      </w:r>
      <w:r w:rsidRPr="006C0897">
        <w:t>At compendium tab 4, paragraphs 15 to 18, page 36 of the compendium, there are some salient findings of the Divisional Court in the Dawn-Euphemia v. Union Gas Limited case.</w:t>
      </w:r>
    </w:p>
    <w:p w14:paraId="38607317" w14:textId="77777777" w:rsidR="003F5CE3" w:rsidRDefault="003F5CE3" w:rsidP="003F5CE3">
      <w:pPr>
        <w:pStyle w:val="PlainText"/>
      </w:pPr>
      <w:r>
        <w:tab/>
      </w:r>
      <w:r w:rsidRPr="006C0897">
        <w:t>The Re:  Centra Gas case of the Ontario Energy Board,</w:t>
      </w:r>
      <w:r>
        <w:t xml:space="preserve"> </w:t>
      </w:r>
      <w:r w:rsidRPr="006C0897">
        <w:t>which is at tab 14, also contains some important provisions</w:t>
      </w:r>
      <w:r>
        <w:t xml:space="preserve"> -- </w:t>
      </w:r>
      <w:r w:rsidRPr="006C0897">
        <w:t>cites some important precedent at paragraphs  2.3.4 and on.</w:t>
      </w:r>
    </w:p>
    <w:p w14:paraId="672C18E3" w14:textId="77777777" w:rsidR="003F5CE3" w:rsidRDefault="003F5CE3" w:rsidP="003F5CE3">
      <w:pPr>
        <w:pStyle w:val="PlainText"/>
      </w:pPr>
      <w:r>
        <w:tab/>
      </w:r>
      <w:r w:rsidRPr="006C0897">
        <w:t>I will also get to very briefly tab 12, which is the legislation in the OEB Act, but first let's go to the Sudbury case.  If you could get to paragraph 6, please.  Do you not have paragraph numbers on</w:t>
      </w:r>
      <w:r>
        <w:t xml:space="preserve"> -- </w:t>
      </w:r>
      <w:r w:rsidRPr="006C0897">
        <w:t>oh, there we go.  Okay.</w:t>
      </w:r>
    </w:p>
    <w:p w14:paraId="21C3AD02" w14:textId="77777777" w:rsidR="003F5CE3" w:rsidRDefault="003F5CE3" w:rsidP="003F5CE3">
      <w:pPr>
        <w:pStyle w:val="PlainText"/>
      </w:pPr>
      <w:r>
        <w:tab/>
      </w:r>
      <w:r w:rsidRPr="006C0897">
        <w:t>Just to reiterate the Divisional Court, citing a lower case decision, at paragraph 6:</w:t>
      </w:r>
    </w:p>
    <w:p w14:paraId="6AD0F8D2" w14:textId="77777777" w:rsidR="003F5CE3" w:rsidRDefault="003F5CE3" w:rsidP="003F5CE3">
      <w:pPr>
        <w:pStyle w:val="Quote"/>
      </w:pPr>
      <w:r w:rsidRPr="006C0897">
        <w:t xml:space="preserve">"It is clear that the natural gas industry is a </w:t>
      </w:r>
      <w:r w:rsidRPr="006C0897">
        <w:lastRenderedPageBreak/>
        <w:t>closely regulated one.  The Municipal Franchises Act and the Ontario Energy Board make clear that the legislature has accorded the OEB the widest powers to regulate the supply and distribution of natural gas in the public interest."</w:t>
      </w:r>
    </w:p>
    <w:p w14:paraId="6DE67AFC" w14:textId="77777777" w:rsidR="003F5CE3" w:rsidRDefault="003F5CE3" w:rsidP="003F5CE3">
      <w:pPr>
        <w:pStyle w:val="PlainText"/>
      </w:pPr>
      <w:r>
        <w:tab/>
      </w:r>
      <w:r w:rsidRPr="006C0897">
        <w:t>A couple sentences lower:</w:t>
      </w:r>
    </w:p>
    <w:p w14:paraId="3E090890" w14:textId="77777777" w:rsidR="003F5CE3" w:rsidRDefault="003F5CE3" w:rsidP="003F5CE3">
      <w:pPr>
        <w:pStyle w:val="Quote"/>
      </w:pPr>
      <w:r w:rsidRPr="006C0897">
        <w:t>"The court finds that Subsections 10(1) and (2) of the Act provide that, where such a franchise agreement is about to expire, either the gas company or the municipality may apply to the OEB to extend the right to operate the gas operation system, and the OEB may do so on such terms and conditions as public convenience and necessity appear to require."</w:t>
      </w:r>
    </w:p>
    <w:p w14:paraId="7B9A4F41" w14:textId="77777777" w:rsidR="003F5CE3" w:rsidRDefault="003F5CE3" w:rsidP="003F5CE3">
      <w:pPr>
        <w:pStyle w:val="PlainText"/>
      </w:pPr>
      <w:r>
        <w:tab/>
      </w:r>
      <w:r w:rsidRPr="006C0897">
        <w:t>If you could then turn to paragraph 23, Bonnie.</w:t>
      </w:r>
    </w:p>
    <w:p w14:paraId="69DF73BC" w14:textId="77777777" w:rsidR="003F5CE3" w:rsidRDefault="003F5CE3" w:rsidP="003F5CE3">
      <w:pPr>
        <w:pStyle w:val="PlainText"/>
      </w:pPr>
      <w:r>
        <w:tab/>
      </w:r>
      <w:r w:rsidRPr="006C0897">
        <w:t xml:space="preserve">Here there is a discussion again about the Board's powers under </w:t>
      </w:r>
      <w:r>
        <w:t>section</w:t>
      </w:r>
      <w:r w:rsidRPr="006C0897">
        <w:t xml:space="preserve"> 10 of the Municipal Franchises Act and how it operates in the event where a municipality and the gas company cannot come to agreement on terms.  The court states:</w:t>
      </w:r>
    </w:p>
    <w:p w14:paraId="3C67EEB4" w14:textId="77777777" w:rsidR="003F5CE3" w:rsidRDefault="003F5CE3" w:rsidP="003F5CE3">
      <w:pPr>
        <w:pStyle w:val="Quote"/>
      </w:pPr>
      <w:r w:rsidRPr="006C0897">
        <w:t>"In my view, a purposive reading of the section gives to the OEB a broad power to impose the terms of renewal or extension of the franchise so that service to the public will not be interrupted simply because the municipality and the utility have been unable to agree on terms for carrying on the service."</w:t>
      </w:r>
    </w:p>
    <w:p w14:paraId="7A3D4F72" w14:textId="77777777" w:rsidR="003F5CE3" w:rsidRDefault="003F5CE3" w:rsidP="003F5CE3">
      <w:pPr>
        <w:pStyle w:val="PlainText"/>
      </w:pPr>
      <w:r>
        <w:tab/>
      </w:r>
      <w:r w:rsidRPr="006C0897">
        <w:t xml:space="preserve">I may return to that decision briefly later, but if we </w:t>
      </w:r>
      <w:r w:rsidRPr="006C0897">
        <w:lastRenderedPageBreak/>
        <w:t xml:space="preserve">could go to tab 12, page 94.  My friend has already pointed to it.  </w:t>
      </w:r>
      <w:r>
        <w:t>Section</w:t>
      </w:r>
      <w:r w:rsidRPr="006C0897">
        <w:t xml:space="preserve"> 19(6) provides that the Board has exclusive jurisdiction in all cases and in respect of all matters in which jurisdiction is conferred on it by the OEB Act or any other act.</w:t>
      </w:r>
    </w:p>
    <w:p w14:paraId="1D1DC360" w14:textId="77777777" w:rsidR="003F5CE3" w:rsidRDefault="003F5CE3" w:rsidP="003F5CE3">
      <w:pPr>
        <w:pStyle w:val="PlainText"/>
      </w:pPr>
      <w:r>
        <w:tab/>
      </w:r>
      <w:r w:rsidRPr="006C0897">
        <w:t xml:space="preserve">And </w:t>
      </w:r>
      <w:r>
        <w:t>section</w:t>
      </w:r>
      <w:r w:rsidRPr="006C0897">
        <w:t xml:space="preserve"> 23 of the OEB Act states that</w:t>
      </w:r>
      <w:r>
        <w:t xml:space="preserve"> -- </w:t>
      </w:r>
      <w:r w:rsidRPr="006C0897">
        <w:t>grants the Board broad powers in making orders, including the power of the Board to impose such conditions as it considers proper.</w:t>
      </w:r>
    </w:p>
    <w:p w14:paraId="19DCF033" w14:textId="77777777" w:rsidR="003F5CE3" w:rsidRDefault="003F5CE3" w:rsidP="003F5CE3">
      <w:pPr>
        <w:pStyle w:val="PlainText"/>
      </w:pPr>
      <w:r>
        <w:tab/>
      </w:r>
      <w:r w:rsidRPr="006C0897">
        <w:t xml:space="preserve">I will move on to the second line of argument, which is focused on the 1957 agreement.  In Staff's submission, the condition set out in </w:t>
      </w:r>
      <w:r>
        <w:t>section</w:t>
      </w:r>
      <w:r w:rsidRPr="006C0897">
        <w:t xml:space="preserve"> 10(1) of the Municipal Franchises Act is met because the 1957 franchise agreement is expired.</w:t>
      </w:r>
    </w:p>
    <w:p w14:paraId="4BF7A274" w14:textId="77777777" w:rsidR="003F5CE3" w:rsidRDefault="003F5CE3" w:rsidP="003F5CE3">
      <w:pPr>
        <w:pStyle w:val="PlainText"/>
      </w:pPr>
      <w:r>
        <w:tab/>
      </w:r>
      <w:r w:rsidRPr="006C0897">
        <w:t>The clause in the 1957 agreement that relates to the duration of term violates the rule against perpetuities, and as a result the 1957 agreement is expired</w:t>
      </w:r>
      <w:r>
        <w:t xml:space="preserve"> -- </w:t>
      </w:r>
      <w:r w:rsidRPr="006C0897">
        <w:t>and in this regard I won't take you through the decision, and just submit that Staff supports the submissions of Enbridge on this point.</w:t>
      </w:r>
    </w:p>
    <w:p w14:paraId="76201261" w14:textId="77777777" w:rsidR="003F5CE3" w:rsidRDefault="003F5CE3" w:rsidP="003F5CE3">
      <w:pPr>
        <w:pStyle w:val="PlainText"/>
      </w:pPr>
      <w:r>
        <w:tab/>
      </w:r>
      <w:r w:rsidRPr="006C0897">
        <w:t>Staff might add that the court in Dawn-Euphemia, in getting to its conclusions, cited what one could refer to as a three-part test.</w:t>
      </w:r>
      <w:r>
        <w:t xml:space="preserve">  </w:t>
      </w:r>
      <w:r w:rsidRPr="006C0897">
        <w:t>I'll paraphrase from that decision.  The Board said, first, the 1954 agreement granted rights not only to the immediate parties to the agreement but, likewise, to their successors and assigns.</w:t>
      </w:r>
    </w:p>
    <w:p w14:paraId="476E1610" w14:textId="77777777" w:rsidR="00D11034" w:rsidRDefault="003F5CE3" w:rsidP="00D11034">
      <w:pPr>
        <w:pStyle w:val="PlainText"/>
      </w:pPr>
      <w:r>
        <w:tab/>
      </w:r>
      <w:r w:rsidRPr="006C0897">
        <w:t>Second, the 1954 agreement granted a broad and significant rights with respect to land</w:t>
      </w:r>
      <w:r w:rsidR="00E30ED6">
        <w:rPr>
          <w:lang w:val="en-CA"/>
        </w:rPr>
        <w:t>.</w:t>
      </w:r>
    </w:p>
    <w:p w14:paraId="65514358" w14:textId="77777777" w:rsidR="00D11034" w:rsidRDefault="00D11034" w:rsidP="00D11034">
      <w:pPr>
        <w:pStyle w:val="PlainText"/>
      </w:pPr>
      <w:r>
        <w:lastRenderedPageBreak/>
        <w:tab/>
      </w:r>
      <w:r w:rsidRPr="00242CF7">
        <w:t xml:space="preserve">And </w:t>
      </w:r>
      <w:r>
        <w:t xml:space="preserve">third, </w:t>
      </w:r>
      <w:r w:rsidRPr="00242CF7">
        <w:rPr>
          <w:szCs w:val="21"/>
        </w:rPr>
        <w:t>the 1957 agreement anticipated a long</w:t>
      </w:r>
      <w:r>
        <w:t>-</w:t>
      </w:r>
      <w:r w:rsidRPr="00242CF7">
        <w:rPr>
          <w:szCs w:val="21"/>
        </w:rPr>
        <w:t>term</w:t>
      </w:r>
      <w:r>
        <w:t>,</w:t>
      </w:r>
      <w:r w:rsidRPr="00242CF7">
        <w:rPr>
          <w:szCs w:val="21"/>
        </w:rPr>
        <w:t xml:space="preserve"> permanent arrangement </w:t>
      </w:r>
      <w:r>
        <w:t>noting that it was not anticipated that the agreement could be revoked requiring the transmission lines to be removed.</w:t>
      </w:r>
    </w:p>
    <w:p w14:paraId="79917782" w14:textId="77777777" w:rsidR="00D11034" w:rsidRDefault="00D11034" w:rsidP="00D11034">
      <w:pPr>
        <w:pStyle w:val="PlainText"/>
      </w:pPr>
      <w:r>
        <w:tab/>
        <w:t>This at page 36 of the compendium.</w:t>
      </w:r>
    </w:p>
    <w:p w14:paraId="5CA2AFAF" w14:textId="77777777" w:rsidR="00A24D23" w:rsidRDefault="00D11034" w:rsidP="00D11034">
      <w:pPr>
        <w:pStyle w:val="PlainText"/>
      </w:pPr>
      <w:r>
        <w:tab/>
      </w:r>
      <w:r w:rsidRPr="00CD23A6">
        <w:t>In similar fashion to the 1954 agreement in the Dawn</w:t>
      </w:r>
      <w:r>
        <w:t>-Euphemia</w:t>
      </w:r>
      <w:r w:rsidRPr="00CD23A6">
        <w:t xml:space="preserve"> case</w:t>
      </w:r>
      <w:r>
        <w:t>,</w:t>
      </w:r>
      <w:r w:rsidRPr="00CD23A6">
        <w:t xml:space="preserve"> the 1957 agreement that is before the Board today granted rights not only to the immediate parties to the agreement but, likewise, to the successors and assignors.</w:t>
      </w:r>
    </w:p>
    <w:p w14:paraId="683AB758" w14:textId="77777777" w:rsidR="00D11034" w:rsidRDefault="00D11034" w:rsidP="00D11034">
      <w:pPr>
        <w:pStyle w:val="PlainText"/>
      </w:pPr>
      <w:r>
        <w:tab/>
      </w:r>
      <w:r w:rsidRPr="00CD23A6">
        <w:t>The 1957 agreement granted broad and significant rights with respect to land and the 1957 agreement anticipated a long</w:t>
      </w:r>
      <w:r>
        <w:t>-</w:t>
      </w:r>
      <w:r w:rsidRPr="00CD23A6">
        <w:t>term</w:t>
      </w:r>
      <w:r>
        <w:t xml:space="preserve">, </w:t>
      </w:r>
      <w:r w:rsidRPr="00CD23A6">
        <w:t xml:space="preserve">permanent arrangement </w:t>
      </w:r>
      <w:r w:rsidRPr="00242CF7">
        <w:rPr>
          <w:szCs w:val="21"/>
        </w:rPr>
        <w:t>as there is no express expiry date.</w:t>
      </w:r>
    </w:p>
    <w:p w14:paraId="2F98A4F4" w14:textId="77777777" w:rsidR="00D11034" w:rsidRDefault="00D11034" w:rsidP="00D11034">
      <w:pPr>
        <w:pStyle w:val="PlainText"/>
      </w:pPr>
      <w:r>
        <w:tab/>
      </w:r>
      <w:r w:rsidRPr="00242CF7">
        <w:rPr>
          <w:szCs w:val="21"/>
        </w:rPr>
        <w:t xml:space="preserve">Though neither party raised this in their filings, OEB Staff would be remiss in failing to note that section 10(6) of the Municipal Franchises Act would appear to preclude an application under section 10 in respect of a right that </w:t>
      </w:r>
      <w:r>
        <w:t>ha</w:t>
      </w:r>
      <w:r w:rsidRPr="00242CF7">
        <w:rPr>
          <w:szCs w:val="21"/>
        </w:rPr>
        <w:t>s expired before December 2nd, 1969.</w:t>
      </w:r>
    </w:p>
    <w:p w14:paraId="0DFCF365" w14:textId="77777777" w:rsidR="00A24D23" w:rsidRDefault="00D11034" w:rsidP="00D11034">
      <w:pPr>
        <w:pStyle w:val="PlainText"/>
        <w:rPr>
          <w:szCs w:val="21"/>
        </w:rPr>
      </w:pPr>
      <w:r>
        <w:tab/>
      </w:r>
      <w:r w:rsidRPr="00242CF7">
        <w:rPr>
          <w:szCs w:val="21"/>
        </w:rPr>
        <w:t>Bonnie</w:t>
      </w:r>
      <w:r>
        <w:t>,</w:t>
      </w:r>
      <w:r w:rsidRPr="00242CF7">
        <w:rPr>
          <w:szCs w:val="21"/>
        </w:rPr>
        <w:t xml:space="preserve"> if you could go to compendium tab 13, page 100.</w:t>
      </w:r>
    </w:p>
    <w:p w14:paraId="3C12197F" w14:textId="77777777" w:rsidR="00A24D23" w:rsidRDefault="00D11034" w:rsidP="00D11034">
      <w:pPr>
        <w:pStyle w:val="PlainText"/>
        <w:rPr>
          <w:szCs w:val="21"/>
        </w:rPr>
      </w:pPr>
      <w:r>
        <w:tab/>
      </w:r>
      <w:r w:rsidRPr="00242CF7">
        <w:rPr>
          <w:szCs w:val="21"/>
        </w:rPr>
        <w:t>You will note that essentially the language of 10(6).</w:t>
      </w:r>
    </w:p>
    <w:p w14:paraId="1D68F2A2" w14:textId="77777777" w:rsidR="00D11034" w:rsidRDefault="00D11034" w:rsidP="00D11034">
      <w:pPr>
        <w:pStyle w:val="PlainText"/>
      </w:pPr>
      <w:r>
        <w:tab/>
      </w:r>
      <w:r w:rsidRPr="00242CF7">
        <w:rPr>
          <w:szCs w:val="21"/>
        </w:rPr>
        <w:t>OEB Staff's view is that this section must be interpreted purposefully</w:t>
      </w:r>
      <w:r>
        <w:t xml:space="preserve"> -- </w:t>
      </w:r>
      <w:r w:rsidRPr="00242CF7">
        <w:rPr>
          <w:szCs w:val="21"/>
        </w:rPr>
        <w:t>purposively</w:t>
      </w:r>
      <w:r>
        <w:t xml:space="preserve">.  </w:t>
      </w:r>
      <w:r w:rsidRPr="00242CF7">
        <w:t xml:space="preserve">As </w:t>
      </w:r>
      <w:r w:rsidRPr="00242CF7">
        <w:rPr>
          <w:szCs w:val="21"/>
        </w:rPr>
        <w:t xml:space="preserve">found by the Court of Appeal in the Sudbury decision, the OEB Act and the Municipal Franchises Act make it clear that the legislature has accorded to the OEB the widest powers to regulate the supply and distribution of natural gas in the </w:t>
      </w:r>
      <w:r w:rsidRPr="00242CF7">
        <w:rPr>
          <w:szCs w:val="21"/>
        </w:rPr>
        <w:lastRenderedPageBreak/>
        <w:t xml:space="preserve">public interest.  </w:t>
      </w:r>
      <w:r>
        <w:t xml:space="preserve">And </w:t>
      </w:r>
      <w:r w:rsidRPr="00242CF7">
        <w:t xml:space="preserve">then </w:t>
      </w:r>
      <w:r w:rsidRPr="00242CF7">
        <w:rPr>
          <w:szCs w:val="21"/>
        </w:rPr>
        <w:t>the Court of Appeal went on to state that a purposive reading must be afforded to the interpretation</w:t>
      </w:r>
      <w:r>
        <w:t xml:space="preserve"> of</w:t>
      </w:r>
      <w:r w:rsidRPr="00242CF7">
        <w:rPr>
          <w:szCs w:val="21"/>
        </w:rPr>
        <w:t xml:space="preserve"> section 10 of the MFA.</w:t>
      </w:r>
    </w:p>
    <w:p w14:paraId="5E30EDFE" w14:textId="77777777" w:rsidR="00D11034" w:rsidRDefault="00D11034" w:rsidP="00D11034">
      <w:pPr>
        <w:pStyle w:val="PlainText"/>
      </w:pPr>
      <w:r>
        <w:tab/>
        <w:t>Section</w:t>
      </w:r>
      <w:r w:rsidRPr="00242CF7">
        <w:t xml:space="preserve"> </w:t>
      </w:r>
      <w:r w:rsidRPr="00242CF7">
        <w:rPr>
          <w:szCs w:val="21"/>
        </w:rPr>
        <w:t>10(6) by its words applies to agreements that, by their terms</w:t>
      </w:r>
      <w:r>
        <w:t>,</w:t>
      </w:r>
      <w:r w:rsidRPr="00242CF7">
        <w:rPr>
          <w:szCs w:val="21"/>
        </w:rPr>
        <w:t xml:space="preserve"> ha</w:t>
      </w:r>
      <w:r>
        <w:t>d</w:t>
      </w:r>
      <w:r w:rsidRPr="00242CF7">
        <w:rPr>
          <w:szCs w:val="21"/>
        </w:rPr>
        <w:t xml:space="preserve"> been understood by the parties and the OEB to have expired as of December 2nd, 1969</w:t>
      </w:r>
      <w:r>
        <w:t>,</w:t>
      </w:r>
      <w:r w:rsidRPr="00242CF7">
        <w:rPr>
          <w:szCs w:val="21"/>
        </w:rPr>
        <w:t xml:space="preserve"> which is the date on which section 10 of the MFA</w:t>
      </w:r>
      <w:r>
        <w:t xml:space="preserve"> -- </w:t>
      </w:r>
      <w:r w:rsidRPr="00242CF7">
        <w:rPr>
          <w:szCs w:val="21"/>
        </w:rPr>
        <w:t xml:space="preserve">of the </w:t>
      </w:r>
      <w:r w:rsidRPr="00242CF7">
        <w:t xml:space="preserve">act </w:t>
      </w:r>
      <w:r w:rsidRPr="00242CF7">
        <w:rPr>
          <w:szCs w:val="21"/>
        </w:rPr>
        <w:t>came into effect.</w:t>
      </w:r>
    </w:p>
    <w:p w14:paraId="16270B82" w14:textId="77777777" w:rsidR="00A24D23" w:rsidRDefault="00D11034" w:rsidP="00D11034">
      <w:pPr>
        <w:pStyle w:val="PlainText"/>
        <w:rPr>
          <w:szCs w:val="21"/>
        </w:rPr>
      </w:pPr>
      <w:r>
        <w:tab/>
      </w:r>
      <w:r w:rsidRPr="00242CF7">
        <w:rPr>
          <w:szCs w:val="21"/>
        </w:rPr>
        <w:t xml:space="preserve">In other words, taking a purposive view of section 10 and of the Municipal Franchises Act, it's </w:t>
      </w:r>
      <w:r w:rsidRPr="00242CF7">
        <w:t xml:space="preserve">Staff's </w:t>
      </w:r>
      <w:r w:rsidRPr="00242CF7">
        <w:rPr>
          <w:szCs w:val="21"/>
        </w:rPr>
        <w:t>view that section 10(6) doesn't apply to an agreement that is later held to have expired by operation of law.</w:t>
      </w:r>
    </w:p>
    <w:p w14:paraId="72F132B8" w14:textId="77777777" w:rsidR="00D11034" w:rsidRDefault="00D11034" w:rsidP="00D11034">
      <w:pPr>
        <w:pStyle w:val="PlainText"/>
      </w:pPr>
      <w:r>
        <w:tab/>
      </w:r>
      <w:r w:rsidRPr="00242CF7">
        <w:rPr>
          <w:szCs w:val="21"/>
        </w:rPr>
        <w:t>Anecdot</w:t>
      </w:r>
      <w:r>
        <w:t>al</w:t>
      </w:r>
      <w:r w:rsidRPr="00242CF7">
        <w:rPr>
          <w:szCs w:val="21"/>
        </w:rPr>
        <w:t>ly</w:t>
      </w:r>
      <w:r>
        <w:t>,</w:t>
      </w:r>
      <w:r w:rsidRPr="00242CF7">
        <w:rPr>
          <w:szCs w:val="21"/>
        </w:rPr>
        <w:t xml:space="preserve"> section 10 was enacted in 1969 to deal with franchise renewals</w:t>
      </w:r>
      <w:r>
        <w:t>,</w:t>
      </w:r>
      <w:r w:rsidRPr="00242CF7">
        <w:rPr>
          <w:szCs w:val="21"/>
        </w:rPr>
        <w:t xml:space="preserve"> and at that time it referred to rights that expired before the coming into force of this section.</w:t>
      </w:r>
    </w:p>
    <w:p w14:paraId="2A33BB66" w14:textId="77777777" w:rsidR="00D11034" w:rsidRDefault="00D11034" w:rsidP="00D11034">
      <w:pPr>
        <w:pStyle w:val="PlainText"/>
      </w:pPr>
      <w:r>
        <w:tab/>
      </w:r>
      <w:r w:rsidRPr="00242CF7">
        <w:rPr>
          <w:szCs w:val="21"/>
        </w:rPr>
        <w:t>Prior to that time, both the utility and the municipality had a common-law right to terminate a franchise agreement upon the expiry of the franchise agreement.</w:t>
      </w:r>
    </w:p>
    <w:p w14:paraId="1DA909F4" w14:textId="77777777" w:rsidR="00D11034" w:rsidRDefault="00D11034" w:rsidP="00D11034">
      <w:pPr>
        <w:pStyle w:val="PlainText"/>
      </w:pPr>
      <w:r>
        <w:tab/>
      </w:r>
      <w:r w:rsidRPr="00242CF7">
        <w:rPr>
          <w:szCs w:val="21"/>
        </w:rPr>
        <w:t>With the introduction of section 10 to the Municipal Franchises Act, that is no longer true</w:t>
      </w:r>
      <w:r>
        <w:t>,</w:t>
      </w:r>
      <w:r w:rsidRPr="00242CF7">
        <w:rPr>
          <w:szCs w:val="21"/>
        </w:rPr>
        <w:t xml:space="preserve"> as was held by the OEB in </w:t>
      </w:r>
      <w:r>
        <w:t xml:space="preserve">Re:  Centra </w:t>
      </w:r>
      <w:r w:rsidRPr="00242CF7">
        <w:t>Gas</w:t>
      </w:r>
      <w:r>
        <w:t>,</w:t>
      </w:r>
      <w:r w:rsidRPr="00242CF7">
        <w:t xml:space="preserve"> </w:t>
      </w:r>
      <w:r w:rsidRPr="00242CF7">
        <w:rPr>
          <w:szCs w:val="21"/>
        </w:rPr>
        <w:t>and we'll take</w:t>
      </w:r>
      <w:r>
        <w:t xml:space="preserve"> -- </w:t>
      </w:r>
      <w:r w:rsidRPr="00242CF7">
        <w:rPr>
          <w:szCs w:val="21"/>
        </w:rPr>
        <w:t>I can take you to that later</w:t>
      </w:r>
      <w:r>
        <w:t>,</w:t>
      </w:r>
      <w:r w:rsidRPr="00242CF7">
        <w:rPr>
          <w:szCs w:val="21"/>
        </w:rPr>
        <w:t xml:space="preserve"> but the court said something to the effect that even today the </w:t>
      </w:r>
      <w:r>
        <w:t xml:space="preserve">Board </w:t>
      </w:r>
      <w:r w:rsidRPr="00242CF7">
        <w:rPr>
          <w:szCs w:val="21"/>
        </w:rPr>
        <w:t>likely has the power to require a utility to continue operating, even if it no longer wished to</w:t>
      </w:r>
      <w:r>
        <w:t xml:space="preserve"> b</w:t>
      </w:r>
      <w:r w:rsidRPr="00242CF7">
        <w:rPr>
          <w:szCs w:val="21"/>
        </w:rPr>
        <w:t xml:space="preserve">ecause of the public interest afforded to the </w:t>
      </w:r>
      <w:r w:rsidRPr="00242CF7">
        <w:t xml:space="preserve">Board </w:t>
      </w:r>
      <w:r w:rsidRPr="00242CF7">
        <w:rPr>
          <w:szCs w:val="21"/>
        </w:rPr>
        <w:t>through section 10.</w:t>
      </w:r>
    </w:p>
    <w:p w14:paraId="78EF9D92" w14:textId="77777777" w:rsidR="00D11034" w:rsidRDefault="00D11034" w:rsidP="00D11034">
      <w:pPr>
        <w:pStyle w:val="PlainText"/>
      </w:pPr>
      <w:r>
        <w:lastRenderedPageBreak/>
        <w:tab/>
      </w:r>
      <w:r w:rsidRPr="00242CF7">
        <w:rPr>
          <w:szCs w:val="21"/>
        </w:rPr>
        <w:t>Finally on this line of argument</w:t>
      </w:r>
      <w:r>
        <w:t>,</w:t>
      </w:r>
      <w:r w:rsidRPr="00242CF7">
        <w:rPr>
          <w:szCs w:val="21"/>
        </w:rPr>
        <w:t xml:space="preserve"> it is important to also note that the parties have operated as if the 1957 agreement is in full force and effect</w:t>
      </w:r>
      <w:r>
        <w:t>,</w:t>
      </w:r>
      <w:r w:rsidRPr="00242CF7">
        <w:rPr>
          <w:szCs w:val="21"/>
        </w:rPr>
        <w:t xml:space="preserve"> and to this day they primarily carry out their rights and obligations in the County of Essex pursuant to it.</w:t>
      </w:r>
    </w:p>
    <w:p w14:paraId="1B7CD244" w14:textId="77777777" w:rsidR="00D11034" w:rsidRDefault="00D11034" w:rsidP="00D11034">
      <w:pPr>
        <w:pStyle w:val="PlainText"/>
      </w:pPr>
      <w:r>
        <w:tab/>
      </w:r>
      <w:r w:rsidRPr="00242CF7">
        <w:rPr>
          <w:szCs w:val="21"/>
        </w:rPr>
        <w:t>Our third line of argument is that the record of the proceeding establishes that public convenience and necessity required that the term of the franchise between the part</w:t>
      </w:r>
      <w:r>
        <w:t xml:space="preserve">ies </w:t>
      </w:r>
      <w:r w:rsidRPr="00242CF7">
        <w:rPr>
          <w:szCs w:val="21"/>
        </w:rPr>
        <w:t xml:space="preserve">be </w:t>
      </w:r>
      <w:r>
        <w:t xml:space="preserve">renewed </w:t>
      </w:r>
      <w:r w:rsidRPr="00242CF7">
        <w:rPr>
          <w:szCs w:val="21"/>
        </w:rPr>
        <w:t>at this time</w:t>
      </w:r>
      <w:r>
        <w:t>,</w:t>
      </w:r>
      <w:r w:rsidRPr="00242CF7">
        <w:rPr>
          <w:szCs w:val="21"/>
        </w:rPr>
        <w:t xml:space="preserve"> and there is no compelling reasonable on the record that the franchise not be in the form of the model agreement.</w:t>
      </w:r>
    </w:p>
    <w:p w14:paraId="1E9B47A8" w14:textId="77777777" w:rsidR="00D11034" w:rsidRDefault="00D11034" w:rsidP="00D11034">
      <w:pPr>
        <w:pStyle w:val="PlainText"/>
      </w:pPr>
      <w:r>
        <w:tab/>
      </w:r>
      <w:r w:rsidRPr="00242CF7">
        <w:rPr>
          <w:szCs w:val="21"/>
        </w:rPr>
        <w:t>As we have already submitted and as</w:t>
      </w:r>
      <w:r>
        <w:t xml:space="preserve"> Enbridge</w:t>
      </w:r>
      <w:r w:rsidRPr="00242CF7">
        <w:rPr>
          <w:szCs w:val="21"/>
        </w:rPr>
        <w:t>, the OEB has broad jurisdiction over the gas industry for the protection of the public interest.</w:t>
      </w:r>
    </w:p>
    <w:p w14:paraId="4618C069" w14:textId="77777777" w:rsidR="00D11034" w:rsidRDefault="00D11034" w:rsidP="00D11034">
      <w:pPr>
        <w:pStyle w:val="PlainText"/>
      </w:pPr>
      <w:r>
        <w:tab/>
        <w:t>Section</w:t>
      </w:r>
      <w:r w:rsidRPr="00242CF7">
        <w:t xml:space="preserve"> </w:t>
      </w:r>
      <w:r w:rsidRPr="00242CF7">
        <w:rPr>
          <w:szCs w:val="21"/>
        </w:rPr>
        <w:t>10 authorises the OEB to impose the terms of the of renewal of a franchise so that service to the public will not be at risk of interruption where a municipality and a gas company are unable to agree to the terms for carrying on that service.</w:t>
      </w:r>
    </w:p>
    <w:p w14:paraId="3E9A67D1" w14:textId="77777777" w:rsidR="00D11034" w:rsidRDefault="00D11034" w:rsidP="00D11034">
      <w:pPr>
        <w:pStyle w:val="PlainText"/>
      </w:pPr>
      <w:r>
        <w:tab/>
      </w:r>
      <w:r w:rsidRPr="00242CF7">
        <w:rPr>
          <w:szCs w:val="21"/>
        </w:rPr>
        <w:t>If</w:t>
      </w:r>
      <w:r>
        <w:t xml:space="preserve"> -- </w:t>
      </w:r>
      <w:r w:rsidRPr="00242CF7">
        <w:rPr>
          <w:szCs w:val="21"/>
        </w:rPr>
        <w:t>Bonnie</w:t>
      </w:r>
      <w:r>
        <w:t>,</w:t>
      </w:r>
      <w:r w:rsidRPr="00242CF7">
        <w:rPr>
          <w:szCs w:val="21"/>
        </w:rPr>
        <w:t xml:space="preserve"> if you could go to tab 14, paragraphs 4.03 to 06, page 114.</w:t>
      </w:r>
    </w:p>
    <w:p w14:paraId="448D9770" w14:textId="77777777" w:rsidR="00D11034" w:rsidRDefault="00D11034" w:rsidP="00D11034">
      <w:pPr>
        <w:pStyle w:val="PlainText"/>
      </w:pPr>
      <w:r>
        <w:tab/>
      </w:r>
      <w:r w:rsidRPr="00242CF7">
        <w:rPr>
          <w:szCs w:val="21"/>
        </w:rPr>
        <w:t>This is a decision of the OEB that was held</w:t>
      </w:r>
      <w:r>
        <w:t xml:space="preserve"> -- </w:t>
      </w:r>
      <w:r w:rsidRPr="00242CF7">
        <w:rPr>
          <w:szCs w:val="21"/>
        </w:rPr>
        <w:t xml:space="preserve">upheld by the </w:t>
      </w:r>
      <w:r w:rsidRPr="00242CF7">
        <w:t xml:space="preserve">Divisional </w:t>
      </w:r>
      <w:r w:rsidRPr="00242CF7">
        <w:rPr>
          <w:szCs w:val="21"/>
        </w:rPr>
        <w:t>Court o</w:t>
      </w:r>
      <w:r>
        <w:t>n</w:t>
      </w:r>
      <w:r w:rsidRPr="00242CF7">
        <w:rPr>
          <w:szCs w:val="21"/>
        </w:rPr>
        <w:t xml:space="preserve"> </w:t>
      </w:r>
      <w:r w:rsidRPr="00242CF7">
        <w:t>appeal</w:t>
      </w:r>
      <w:r w:rsidRPr="00242CF7">
        <w:rPr>
          <w:szCs w:val="21"/>
        </w:rPr>
        <w:t xml:space="preserve">.  </w:t>
      </w:r>
      <w:r w:rsidRPr="00242CF7">
        <w:t xml:space="preserve">Essentially </w:t>
      </w:r>
      <w:r w:rsidRPr="00242CF7">
        <w:rPr>
          <w:szCs w:val="21"/>
        </w:rPr>
        <w:t>what these paragraphs state</w:t>
      </w:r>
      <w:r>
        <w:t xml:space="preserve"> that </w:t>
      </w:r>
      <w:r w:rsidRPr="00242CF7">
        <w:t xml:space="preserve">while </w:t>
      </w:r>
      <w:r w:rsidRPr="00242CF7">
        <w:rPr>
          <w:szCs w:val="21"/>
        </w:rPr>
        <w:t xml:space="preserve">the views of the municipality should be taken into account by the OEB, they are not determinative of </w:t>
      </w:r>
      <w:r>
        <w:t xml:space="preserve">the issue of </w:t>
      </w:r>
      <w:r w:rsidRPr="00242CF7">
        <w:rPr>
          <w:szCs w:val="21"/>
        </w:rPr>
        <w:t xml:space="preserve">assessing the public </w:t>
      </w:r>
      <w:r>
        <w:t xml:space="preserve">convenience and </w:t>
      </w:r>
      <w:r w:rsidRPr="00242CF7">
        <w:rPr>
          <w:szCs w:val="21"/>
        </w:rPr>
        <w:t>necessity</w:t>
      </w:r>
      <w:r>
        <w:t>,</w:t>
      </w:r>
      <w:r w:rsidRPr="00242CF7">
        <w:rPr>
          <w:szCs w:val="21"/>
        </w:rPr>
        <w:t xml:space="preserve"> and similarly</w:t>
      </w:r>
      <w:r>
        <w:t>,</w:t>
      </w:r>
      <w:r w:rsidRPr="00242CF7">
        <w:rPr>
          <w:szCs w:val="21"/>
        </w:rPr>
        <w:t xml:space="preserve"> while the gas company may have a reasonable expectation that a franchise </w:t>
      </w:r>
      <w:r w:rsidRPr="00242CF7">
        <w:rPr>
          <w:szCs w:val="21"/>
        </w:rPr>
        <w:lastRenderedPageBreak/>
        <w:t>will be renewed, this expectation is also not a</w:t>
      </w:r>
      <w:r>
        <w:t xml:space="preserve"> relevant </w:t>
      </w:r>
      <w:r w:rsidRPr="00242CF7">
        <w:rPr>
          <w:szCs w:val="21"/>
        </w:rPr>
        <w:t>factor in determining public convenience and necessity.</w:t>
      </w:r>
    </w:p>
    <w:p w14:paraId="06F78DB7" w14:textId="77777777" w:rsidR="00D11034" w:rsidRDefault="00D11034" w:rsidP="00D11034">
      <w:pPr>
        <w:pStyle w:val="PlainText"/>
      </w:pPr>
      <w:r>
        <w:tab/>
      </w:r>
      <w:r w:rsidRPr="00242CF7">
        <w:rPr>
          <w:szCs w:val="21"/>
        </w:rPr>
        <w:t>That determination rest</w:t>
      </w:r>
      <w:r>
        <w:t>s</w:t>
      </w:r>
      <w:r w:rsidRPr="00242CF7">
        <w:rPr>
          <w:szCs w:val="21"/>
        </w:rPr>
        <w:t xml:space="preserve"> the entirely with the </w:t>
      </w:r>
      <w:r w:rsidRPr="00242CF7">
        <w:t>Board</w:t>
      </w:r>
      <w:r w:rsidRPr="00242CF7">
        <w:rPr>
          <w:szCs w:val="21"/>
        </w:rPr>
        <w:t>.</w:t>
      </w:r>
    </w:p>
    <w:p w14:paraId="620459C7" w14:textId="77777777" w:rsidR="00D11034" w:rsidRDefault="00D11034" w:rsidP="00D11034">
      <w:pPr>
        <w:pStyle w:val="PlainText"/>
      </w:pPr>
      <w:r>
        <w:tab/>
      </w:r>
      <w:r w:rsidRPr="00242CF7">
        <w:rPr>
          <w:szCs w:val="21"/>
        </w:rPr>
        <w:t xml:space="preserve">In </w:t>
      </w:r>
      <w:r w:rsidRPr="00242CF7">
        <w:t xml:space="preserve">Staff's </w:t>
      </w:r>
      <w:r w:rsidRPr="00242CF7">
        <w:rPr>
          <w:szCs w:val="21"/>
        </w:rPr>
        <w:t>view, the</w:t>
      </w:r>
      <w:r>
        <w:t xml:space="preserve"> 1957 agreement is in</w:t>
      </w:r>
      <w:r w:rsidRPr="00242CF7">
        <w:rPr>
          <w:szCs w:val="21"/>
        </w:rPr>
        <w:t>adequate in several re</w:t>
      </w:r>
      <w:r>
        <w:t>spects.  It p</w:t>
      </w:r>
      <w:r w:rsidRPr="00242CF7">
        <w:rPr>
          <w:szCs w:val="21"/>
        </w:rPr>
        <w:t xml:space="preserve">redates the enactment of </w:t>
      </w:r>
      <w:r>
        <w:t xml:space="preserve">section 10 of </w:t>
      </w:r>
      <w:r w:rsidRPr="00242CF7">
        <w:rPr>
          <w:szCs w:val="21"/>
        </w:rPr>
        <w:t>the Municipal Franchises Act in 1969.</w:t>
      </w:r>
      <w:r>
        <w:t xml:space="preserve">  </w:t>
      </w:r>
      <w:r w:rsidRPr="00242CF7">
        <w:rPr>
          <w:szCs w:val="21"/>
        </w:rPr>
        <w:t>It predates the detailed negotiations that underpin the fi</w:t>
      </w:r>
      <w:r>
        <w:t>nd</w:t>
      </w:r>
      <w:r w:rsidRPr="00242CF7">
        <w:rPr>
          <w:szCs w:val="21"/>
        </w:rPr>
        <w:t>ing</w:t>
      </w:r>
      <w:r>
        <w:t>s</w:t>
      </w:r>
      <w:r w:rsidRPr="00242CF7">
        <w:rPr>
          <w:szCs w:val="21"/>
        </w:rPr>
        <w:t xml:space="preserve"> and recommendations of the OEB in two lengthy generic hearings that the </w:t>
      </w:r>
      <w:r w:rsidRPr="00242CF7">
        <w:t xml:space="preserve">Board </w:t>
      </w:r>
      <w:r w:rsidRPr="00242CF7">
        <w:rPr>
          <w:szCs w:val="21"/>
        </w:rPr>
        <w:t>held in 1986 and 2000</w:t>
      </w:r>
      <w:r>
        <w:t xml:space="preserve"> </w:t>
      </w:r>
      <w:r w:rsidRPr="00242CF7">
        <w:rPr>
          <w:szCs w:val="21"/>
        </w:rPr>
        <w:t>that resulted in the adoption of the model franchise agreement.</w:t>
      </w:r>
      <w:r>
        <w:t xml:space="preserve">  </w:t>
      </w:r>
      <w:r w:rsidRPr="00242CF7">
        <w:rPr>
          <w:szCs w:val="21"/>
        </w:rPr>
        <w:t>I won't take you t</w:t>
      </w:r>
      <w:r>
        <w:t xml:space="preserve">hrough </w:t>
      </w:r>
      <w:r w:rsidRPr="00242CF7">
        <w:rPr>
          <w:szCs w:val="21"/>
        </w:rPr>
        <w:t>them.  Enbridge has done already.</w:t>
      </w:r>
    </w:p>
    <w:p w14:paraId="5BF51F40" w14:textId="77777777" w:rsidR="00D11034" w:rsidRDefault="00D11034" w:rsidP="00D11034">
      <w:pPr>
        <w:pStyle w:val="PlainText"/>
      </w:pPr>
      <w:r>
        <w:tab/>
      </w:r>
      <w:r w:rsidRPr="00242CF7">
        <w:rPr>
          <w:szCs w:val="21"/>
        </w:rPr>
        <w:t xml:space="preserve">But Enbridge's response to </w:t>
      </w:r>
      <w:r>
        <w:t xml:space="preserve">Staff's </w:t>
      </w:r>
      <w:r w:rsidRPr="00242CF7">
        <w:rPr>
          <w:szCs w:val="21"/>
        </w:rPr>
        <w:t>IR</w:t>
      </w:r>
      <w:r>
        <w:t xml:space="preserve">s 1a </w:t>
      </w:r>
      <w:r w:rsidRPr="00242CF7">
        <w:rPr>
          <w:szCs w:val="21"/>
        </w:rPr>
        <w:t>and Staff 3 at tab 8 of our compendium lists a number of the key provisions found in the model agreement that are absent from the 1957 agreement</w:t>
      </w:r>
      <w:r>
        <w:t>, including terms</w:t>
      </w:r>
      <w:r w:rsidRPr="00242CF7">
        <w:rPr>
          <w:szCs w:val="21"/>
        </w:rPr>
        <w:t xml:space="preserve"> relating </w:t>
      </w:r>
      <w:r>
        <w:t xml:space="preserve">to cost sharing, as-built drawings, </w:t>
      </w:r>
      <w:r w:rsidRPr="00242CF7">
        <w:rPr>
          <w:szCs w:val="21"/>
        </w:rPr>
        <w:t>emergency work, insurance, et</w:t>
      </w:r>
      <w:r>
        <w:t xml:space="preserve"> </w:t>
      </w:r>
      <w:r w:rsidRPr="00242CF7">
        <w:rPr>
          <w:szCs w:val="21"/>
        </w:rPr>
        <w:t>cetera.</w:t>
      </w:r>
    </w:p>
    <w:p w14:paraId="65BCD308" w14:textId="77777777" w:rsidR="00D11034" w:rsidRDefault="00D11034" w:rsidP="00D11034">
      <w:pPr>
        <w:pStyle w:val="PlainText"/>
      </w:pPr>
      <w:r>
        <w:tab/>
      </w:r>
      <w:r w:rsidRPr="00242CF7">
        <w:rPr>
          <w:szCs w:val="21"/>
        </w:rPr>
        <w:t xml:space="preserve">I'd also like to submit that </w:t>
      </w:r>
      <w:r w:rsidRPr="00242CF7">
        <w:t xml:space="preserve">Board </w:t>
      </w:r>
      <w:r w:rsidRPr="00242CF7">
        <w:rPr>
          <w:szCs w:val="21"/>
        </w:rPr>
        <w:t xml:space="preserve">guidance recently issued, you know, summarizes precedents set by the OEB and the courts.  I think some of the language used in the </w:t>
      </w:r>
      <w:r w:rsidRPr="00242CF7">
        <w:t>Natural Gas Franchises Handbook</w:t>
      </w:r>
      <w:r w:rsidRPr="00242CF7">
        <w:rPr>
          <w:szCs w:val="21"/>
        </w:rPr>
        <w:t>, you know, says that:</w:t>
      </w:r>
    </w:p>
    <w:p w14:paraId="17F8D29E" w14:textId="77777777" w:rsidR="00D11034" w:rsidRDefault="00D11034" w:rsidP="00D11034">
      <w:pPr>
        <w:pStyle w:val="Quote"/>
      </w:pPr>
      <w:r w:rsidRPr="00242CF7">
        <w:t>"In approving the model agreement the OEB intended that the</w:t>
      </w:r>
      <w:r>
        <w:t>se</w:t>
      </w:r>
      <w:r w:rsidRPr="00242CF7">
        <w:t xml:space="preserve"> key provisions apply uniformly and fairly throughout the province</w:t>
      </w:r>
      <w:r>
        <w:t>,</w:t>
      </w:r>
      <w:r w:rsidRPr="00242CF7">
        <w:t xml:space="preserve"> and almost all franchise agreements approved by the OEB since 2000 are in the same form as the model agreement and are set </w:t>
      </w:r>
      <w:r>
        <w:t xml:space="preserve">out </w:t>
      </w:r>
      <w:r w:rsidRPr="00242CF7">
        <w:t>for a term of 20 years."</w:t>
      </w:r>
    </w:p>
    <w:p w14:paraId="3FB4C2C7" w14:textId="77777777" w:rsidR="00D11034" w:rsidRDefault="00D11034" w:rsidP="00D11034">
      <w:pPr>
        <w:pStyle w:val="PlainText"/>
      </w:pPr>
      <w:r>
        <w:lastRenderedPageBreak/>
        <w:tab/>
      </w:r>
      <w:r w:rsidRPr="00242CF7">
        <w:rPr>
          <w:szCs w:val="21"/>
        </w:rPr>
        <w:t xml:space="preserve">Also as stated in the </w:t>
      </w:r>
      <w:r w:rsidRPr="00242CF7">
        <w:t xml:space="preserve">Natural Gas Franchises Handbook and </w:t>
      </w:r>
      <w:r w:rsidRPr="00242CF7">
        <w:rPr>
          <w:szCs w:val="21"/>
        </w:rPr>
        <w:t>in</w:t>
      </w:r>
      <w:r>
        <w:t xml:space="preserve"> -- </w:t>
      </w:r>
      <w:r w:rsidRPr="00242CF7">
        <w:rPr>
          <w:szCs w:val="21"/>
        </w:rPr>
        <w:t>I believe this is a decision referred to therein:</w:t>
      </w:r>
    </w:p>
    <w:p w14:paraId="14A11BCB" w14:textId="77777777" w:rsidR="00D11034" w:rsidRDefault="00D11034" w:rsidP="00D11034">
      <w:pPr>
        <w:pStyle w:val="Quote"/>
      </w:pPr>
      <w:r w:rsidRPr="00242CF7">
        <w:t>"The OEB expect that franchises will be based on the model agreement unless there is a compelling reason for deviation."</w:t>
      </w:r>
    </w:p>
    <w:p w14:paraId="03B409E0" w14:textId="77777777" w:rsidR="00D11034" w:rsidRDefault="00D11034" w:rsidP="00D11034">
      <w:pPr>
        <w:pStyle w:val="PlainText"/>
      </w:pPr>
      <w:r>
        <w:tab/>
      </w:r>
      <w:r w:rsidRPr="00242CF7">
        <w:rPr>
          <w:szCs w:val="21"/>
        </w:rPr>
        <w:t xml:space="preserve">In summary, OEB Staff submits that in this proceeding, it is in the public interest that an order be issued renewing the franchise between Enbridge and the </w:t>
      </w:r>
      <w:r>
        <w:t xml:space="preserve">county </w:t>
      </w:r>
      <w:r w:rsidRPr="00242CF7">
        <w:rPr>
          <w:szCs w:val="21"/>
        </w:rPr>
        <w:t>based on the model agreement.  Such order would preserve the balancing of interest that the OEB sought to achieve when approving the model agreement.</w:t>
      </w:r>
    </w:p>
    <w:p w14:paraId="2CEB82A9" w14:textId="77777777" w:rsidR="00D11034" w:rsidRDefault="00D11034" w:rsidP="00D11034">
      <w:pPr>
        <w:pStyle w:val="PlainText"/>
      </w:pPr>
      <w:r>
        <w:tab/>
      </w:r>
      <w:r w:rsidRPr="00242CF7">
        <w:rPr>
          <w:szCs w:val="21"/>
        </w:rPr>
        <w:t xml:space="preserve">Based on the record of this proceeding, </w:t>
      </w:r>
      <w:r>
        <w:t>OEB Staff</w:t>
      </w:r>
      <w:r w:rsidRPr="00242CF7">
        <w:rPr>
          <w:szCs w:val="21"/>
        </w:rPr>
        <w:t xml:space="preserve"> is not aware of any compelling reason for the OEB to not proceed this way</w:t>
      </w:r>
      <w:r>
        <w:t>.</w:t>
      </w:r>
    </w:p>
    <w:p w14:paraId="62004E48" w14:textId="77777777" w:rsidR="00D11034" w:rsidRDefault="00D11034" w:rsidP="00D11034">
      <w:pPr>
        <w:pStyle w:val="PlainText"/>
      </w:pPr>
      <w:r>
        <w:tab/>
        <w:t>A</w:t>
      </w:r>
      <w:r w:rsidRPr="00242CF7">
        <w:rPr>
          <w:szCs w:val="21"/>
        </w:rPr>
        <w:t>ll of which is respectfully submitted</w:t>
      </w:r>
      <w:r>
        <w:t xml:space="preserve">.  </w:t>
      </w:r>
      <w:r w:rsidRPr="00242CF7">
        <w:rPr>
          <w:szCs w:val="21"/>
        </w:rPr>
        <w:t xml:space="preserve">I am happy to answer any questions from the </w:t>
      </w:r>
      <w:r w:rsidRPr="00242CF7">
        <w:t>Panel</w:t>
      </w:r>
      <w:r w:rsidRPr="00242CF7">
        <w:rPr>
          <w:szCs w:val="21"/>
        </w:rPr>
        <w:t>.</w:t>
      </w:r>
    </w:p>
    <w:p w14:paraId="40C80589" w14:textId="77777777" w:rsidR="00D11034" w:rsidRDefault="00D11034" w:rsidP="00D11034">
      <w:pPr>
        <w:pStyle w:val="PlainText"/>
      </w:pPr>
      <w:r>
        <w:tab/>
      </w:r>
      <w:r w:rsidRPr="00242CF7">
        <w:rPr>
          <w:szCs w:val="21"/>
        </w:rPr>
        <w:t>MR. DODDS</w:t>
      </w:r>
      <w:r>
        <w:t xml:space="preserve">:  </w:t>
      </w:r>
      <w:r w:rsidRPr="00242CF7">
        <w:rPr>
          <w:szCs w:val="21"/>
        </w:rPr>
        <w:t>Thank you very much, Richard.</w:t>
      </w:r>
      <w:r>
        <w:t xml:space="preserve">  </w:t>
      </w:r>
      <w:r w:rsidRPr="00242CF7">
        <w:rPr>
          <w:szCs w:val="21"/>
        </w:rPr>
        <w:t>I believe</w:t>
      </w:r>
      <w:r>
        <w:t>,</w:t>
      </w:r>
      <w:r w:rsidRPr="00242CF7">
        <w:rPr>
          <w:szCs w:val="21"/>
        </w:rPr>
        <w:t xml:space="preserve"> </w:t>
      </w:r>
      <w:r w:rsidRPr="00242CF7">
        <w:t xml:space="preserve">Commissioner </w:t>
      </w:r>
      <w:r w:rsidRPr="00242CF7">
        <w:rPr>
          <w:szCs w:val="21"/>
        </w:rPr>
        <w:t>Sword</w:t>
      </w:r>
      <w:r>
        <w:t>,</w:t>
      </w:r>
      <w:r w:rsidRPr="00242CF7">
        <w:rPr>
          <w:szCs w:val="21"/>
        </w:rPr>
        <w:t xml:space="preserve"> you have a question.</w:t>
      </w:r>
    </w:p>
    <w:p w14:paraId="54892964" w14:textId="77777777" w:rsidR="00D11034" w:rsidRDefault="00D11034" w:rsidP="00D11034">
      <w:pPr>
        <w:pStyle w:val="Heading1"/>
      </w:pPr>
      <w:bookmarkStart w:id="17" w:name="_Toc126756547"/>
      <w:r>
        <w:t>Questions by the Board:</w:t>
      </w:r>
      <w:bookmarkEnd w:id="17"/>
    </w:p>
    <w:p w14:paraId="2D05CC41" w14:textId="77777777" w:rsidR="00D11034" w:rsidRDefault="00D11034" w:rsidP="00D11034">
      <w:pPr>
        <w:pStyle w:val="PlainText"/>
      </w:pPr>
      <w:r>
        <w:tab/>
      </w:r>
      <w:r w:rsidRPr="00242CF7">
        <w:rPr>
          <w:szCs w:val="21"/>
        </w:rPr>
        <w:t>MR. SWORD</w:t>
      </w:r>
      <w:r>
        <w:t xml:space="preserve">:  </w:t>
      </w:r>
      <w:r w:rsidRPr="00242CF7">
        <w:rPr>
          <w:szCs w:val="21"/>
        </w:rPr>
        <w:t>Thank you, thank you, Mr. Lanni.</w:t>
      </w:r>
      <w:r>
        <w:t xml:space="preserve">  </w:t>
      </w:r>
      <w:r w:rsidRPr="00242CF7">
        <w:rPr>
          <w:szCs w:val="21"/>
        </w:rPr>
        <w:t xml:space="preserve">Mr. Lanni, are there any agreements that you are aware of or that OEB </w:t>
      </w:r>
      <w:r>
        <w:t xml:space="preserve">Staff </w:t>
      </w:r>
      <w:r w:rsidRPr="00242CF7">
        <w:rPr>
          <w:szCs w:val="21"/>
        </w:rPr>
        <w:t xml:space="preserve">are aware </w:t>
      </w:r>
      <w:r>
        <w:t xml:space="preserve">of </w:t>
      </w:r>
      <w:r w:rsidRPr="00242CF7">
        <w:rPr>
          <w:szCs w:val="21"/>
        </w:rPr>
        <w:t>that have a</w:t>
      </w:r>
      <w:r>
        <w:t xml:space="preserve"> deviation from the </w:t>
      </w:r>
      <w:r w:rsidRPr="00242CF7">
        <w:rPr>
          <w:szCs w:val="21"/>
        </w:rPr>
        <w:t>model franchis</w:t>
      </w:r>
      <w:r>
        <w:t>e?</w:t>
      </w:r>
    </w:p>
    <w:p w14:paraId="527994CE" w14:textId="77777777" w:rsidR="00D11034" w:rsidRDefault="00D11034" w:rsidP="00D11034">
      <w:pPr>
        <w:pStyle w:val="PlainText"/>
      </w:pPr>
      <w:r>
        <w:tab/>
      </w:r>
      <w:r w:rsidRPr="00242CF7">
        <w:rPr>
          <w:szCs w:val="21"/>
        </w:rPr>
        <w:t>MR. LANNI</w:t>
      </w:r>
      <w:r>
        <w:t xml:space="preserve">:  </w:t>
      </w:r>
      <w:r w:rsidRPr="00242CF7">
        <w:rPr>
          <w:szCs w:val="21"/>
        </w:rPr>
        <w:t>There are some.  I don't think there is a listing of</w:t>
      </w:r>
      <w:r>
        <w:t xml:space="preserve"> -- </w:t>
      </w:r>
      <w:r w:rsidRPr="00242CF7">
        <w:rPr>
          <w:szCs w:val="21"/>
        </w:rPr>
        <w:t>there is a list of such agreements with deviations on the record of this proceeding.</w:t>
      </w:r>
    </w:p>
    <w:p w14:paraId="1D4E8FB6" w14:textId="77777777" w:rsidR="00A24D23" w:rsidRDefault="003A394B" w:rsidP="003A394B">
      <w:pPr>
        <w:pStyle w:val="PlainText"/>
        <w:rPr>
          <w:szCs w:val="21"/>
        </w:rPr>
      </w:pPr>
      <w:r>
        <w:tab/>
      </w:r>
      <w:r w:rsidRPr="00C21525">
        <w:rPr>
          <w:szCs w:val="21"/>
        </w:rPr>
        <w:t xml:space="preserve">I know that </w:t>
      </w:r>
      <w:r>
        <w:t>the</w:t>
      </w:r>
      <w:r w:rsidRPr="00C21525">
        <w:rPr>
          <w:szCs w:val="21"/>
        </w:rPr>
        <w:t xml:space="preserve"> </w:t>
      </w:r>
      <w:r w:rsidRPr="00C21525">
        <w:t xml:space="preserve">Natural Gas Facilities Handbook </w:t>
      </w:r>
      <w:r w:rsidRPr="00C21525">
        <w:rPr>
          <w:szCs w:val="21"/>
        </w:rPr>
        <w:t xml:space="preserve">refers to one case, and maybe somebody on my team can alert me to </w:t>
      </w:r>
      <w:r w:rsidRPr="00C21525">
        <w:rPr>
          <w:szCs w:val="21"/>
        </w:rPr>
        <w:lastRenderedPageBreak/>
        <w:t>that case, but where a deviation exists.  It might be the City of Toronto.</w:t>
      </w:r>
    </w:p>
    <w:p w14:paraId="69EBE9AB" w14:textId="77777777" w:rsidR="003A394B" w:rsidRDefault="003A394B" w:rsidP="003A394B">
      <w:pPr>
        <w:pStyle w:val="PlainText"/>
      </w:pPr>
      <w:r>
        <w:tab/>
      </w:r>
      <w:r w:rsidRPr="00C21525">
        <w:rPr>
          <w:szCs w:val="21"/>
        </w:rPr>
        <w:t xml:space="preserve">And from my detailed reviews of EBO-125 decision and the RP-1998 decision </w:t>
      </w:r>
      <w:r>
        <w:t xml:space="preserve">in </w:t>
      </w:r>
      <w:r w:rsidRPr="00C21525">
        <w:rPr>
          <w:szCs w:val="21"/>
        </w:rPr>
        <w:t>preparing for today, the flavour that I got from the parties to those proceedings, the various stakeholders, the municipalities, the AMO, Board Staff, the Board, you know, it was acknowledged that it would be appropriate for there to be deviations from time to time.</w:t>
      </w:r>
    </w:p>
    <w:p w14:paraId="1A7039F0" w14:textId="77777777" w:rsidR="003A394B" w:rsidRDefault="003A394B" w:rsidP="003A394B">
      <w:pPr>
        <w:pStyle w:val="PlainText"/>
      </w:pPr>
      <w:r>
        <w:tab/>
      </w:r>
      <w:r w:rsidRPr="00C21525">
        <w:rPr>
          <w:szCs w:val="21"/>
        </w:rPr>
        <w:t>I think the words used in one of those proceedings was "unusual or exceptional cases", and the language that's more recently been used in jurisprudence and in the courts</w:t>
      </w:r>
      <w:r>
        <w:t xml:space="preserve"> -- </w:t>
      </w:r>
      <w:r w:rsidRPr="00C21525">
        <w:rPr>
          <w:szCs w:val="21"/>
        </w:rPr>
        <w:t>or, sorry, at the Board, is compelling deviation, but I think they mean the same thing.</w:t>
      </w:r>
    </w:p>
    <w:p w14:paraId="5E6B667B" w14:textId="77777777" w:rsidR="003A394B" w:rsidRDefault="003A394B" w:rsidP="003A394B">
      <w:pPr>
        <w:pStyle w:val="PlainText"/>
      </w:pPr>
      <w:r>
        <w:tab/>
      </w:r>
      <w:r w:rsidRPr="00C21525">
        <w:rPr>
          <w:szCs w:val="21"/>
        </w:rPr>
        <w:t>MR. SWORD</w:t>
      </w:r>
      <w:r>
        <w:t xml:space="preserve">:  </w:t>
      </w:r>
      <w:r w:rsidRPr="00C21525">
        <w:rPr>
          <w:szCs w:val="21"/>
        </w:rPr>
        <w:t>For a deviation to occur, can that take the form of a special amendment to it, to the agreement that both parties agree to?</w:t>
      </w:r>
    </w:p>
    <w:p w14:paraId="594762A9" w14:textId="77777777" w:rsidR="003A394B" w:rsidRDefault="003A394B" w:rsidP="003A394B">
      <w:pPr>
        <w:pStyle w:val="PlainText"/>
      </w:pPr>
      <w:r>
        <w:tab/>
      </w:r>
      <w:r w:rsidRPr="00C21525">
        <w:rPr>
          <w:szCs w:val="21"/>
        </w:rPr>
        <w:t>MR. LANNI</w:t>
      </w:r>
      <w:r>
        <w:t xml:space="preserve">:  </w:t>
      </w:r>
      <w:r w:rsidRPr="00C21525">
        <w:rPr>
          <w:szCs w:val="21"/>
        </w:rPr>
        <w:t>Yes.  Any amendment to the form of the agreement would be a deviation, and I guess you could consider a</w:t>
      </w:r>
      <w:r>
        <w:t xml:space="preserve"> -- </w:t>
      </w:r>
      <w:r w:rsidRPr="00C21525">
        <w:rPr>
          <w:szCs w:val="21"/>
        </w:rPr>
        <w:t>you could break that out into two groups.  I mean, there could be a substantive deviation that would very likely require, you know, a detailed review or assessment, and there could also be potentially, you know, a non-substantive deviation if there were</w:t>
      </w:r>
      <w:r>
        <w:t xml:space="preserve"> -- </w:t>
      </w:r>
      <w:r w:rsidRPr="00C21525">
        <w:rPr>
          <w:szCs w:val="21"/>
        </w:rPr>
        <w:t>I would imagine.</w:t>
      </w:r>
    </w:p>
    <w:p w14:paraId="22A0CF67" w14:textId="77777777" w:rsidR="003A394B" w:rsidRDefault="003A394B" w:rsidP="003A394B">
      <w:pPr>
        <w:pStyle w:val="PlainText"/>
      </w:pPr>
      <w:r>
        <w:tab/>
      </w:r>
      <w:r w:rsidRPr="00C21525">
        <w:rPr>
          <w:szCs w:val="21"/>
        </w:rPr>
        <w:t>MR. SWORD</w:t>
      </w:r>
      <w:r>
        <w:t xml:space="preserve">:  </w:t>
      </w:r>
      <w:r w:rsidRPr="00C21525">
        <w:rPr>
          <w:szCs w:val="21"/>
        </w:rPr>
        <w:t>Okay, thank you.</w:t>
      </w:r>
      <w:r>
        <w:t xml:space="preserve">  </w:t>
      </w:r>
      <w:r w:rsidRPr="00C21525">
        <w:rPr>
          <w:szCs w:val="21"/>
        </w:rPr>
        <w:t>Commissioner Dodds, I don't have any further questions.</w:t>
      </w:r>
    </w:p>
    <w:p w14:paraId="0E416C60" w14:textId="77777777" w:rsidR="003A394B" w:rsidRDefault="003A394B" w:rsidP="003A394B">
      <w:pPr>
        <w:pStyle w:val="PlainText"/>
      </w:pPr>
      <w:r>
        <w:tab/>
      </w:r>
      <w:r w:rsidRPr="00C21525">
        <w:rPr>
          <w:szCs w:val="21"/>
        </w:rPr>
        <w:t>MR. DODDS</w:t>
      </w:r>
      <w:r>
        <w:t xml:space="preserve">:  </w:t>
      </w:r>
      <w:r w:rsidRPr="00C21525">
        <w:rPr>
          <w:szCs w:val="21"/>
        </w:rPr>
        <w:t>Thank you.</w:t>
      </w:r>
      <w:r>
        <w:t xml:space="preserve">  </w:t>
      </w:r>
      <w:r w:rsidRPr="00C21525">
        <w:rPr>
          <w:szCs w:val="21"/>
        </w:rPr>
        <w:t xml:space="preserve">Commissioner Janigan?  </w:t>
      </w:r>
      <w:r w:rsidRPr="00C21525">
        <w:rPr>
          <w:szCs w:val="21"/>
        </w:rPr>
        <w:lastRenderedPageBreak/>
        <w:t>Commissioner Janigan?</w:t>
      </w:r>
    </w:p>
    <w:p w14:paraId="7EE75D10" w14:textId="77777777" w:rsidR="003A394B" w:rsidRDefault="003A394B" w:rsidP="003A394B">
      <w:pPr>
        <w:pStyle w:val="PlainText"/>
      </w:pPr>
      <w:r>
        <w:tab/>
      </w:r>
      <w:r w:rsidRPr="00C21525">
        <w:rPr>
          <w:szCs w:val="21"/>
        </w:rPr>
        <w:t>MR. JANIGAN:  I'm coming.  I have some difficulty finding the mute/unmute button.  I'm sorry for that.</w:t>
      </w:r>
    </w:p>
    <w:p w14:paraId="0CEA25E1" w14:textId="77777777" w:rsidR="003A394B" w:rsidRDefault="003A394B" w:rsidP="003A394B">
      <w:pPr>
        <w:pStyle w:val="PlainText"/>
      </w:pPr>
      <w:r>
        <w:tab/>
      </w:r>
      <w:r w:rsidRPr="00C21525">
        <w:rPr>
          <w:szCs w:val="21"/>
        </w:rPr>
        <w:t>No, Commissioner Dodds, I have no questions.</w:t>
      </w:r>
    </w:p>
    <w:p w14:paraId="0DBBCDFB" w14:textId="77777777" w:rsidR="003A394B" w:rsidRDefault="003A394B" w:rsidP="003A394B">
      <w:pPr>
        <w:pStyle w:val="PlainText"/>
      </w:pPr>
      <w:r>
        <w:tab/>
      </w:r>
      <w:r w:rsidRPr="00C21525">
        <w:rPr>
          <w:szCs w:val="21"/>
        </w:rPr>
        <w:t xml:space="preserve">MR. DODDS:  Thank you, Mr. Lanni, and now if we could have a presentation from Essex, and I think that is with Mr. </w:t>
      </w:r>
      <w:r>
        <w:t>S</w:t>
      </w:r>
      <w:r w:rsidRPr="00C21525">
        <w:rPr>
          <w:szCs w:val="21"/>
        </w:rPr>
        <w:t>undin, if you could proceed.</w:t>
      </w:r>
    </w:p>
    <w:p w14:paraId="78D9D439" w14:textId="77777777" w:rsidR="003A394B" w:rsidRDefault="003A394B" w:rsidP="003A394B">
      <w:pPr>
        <w:pStyle w:val="Heading1"/>
      </w:pPr>
      <w:bookmarkStart w:id="18" w:name="_Toc126756548"/>
      <w:r>
        <w:t>Closing Argument by M</w:t>
      </w:r>
      <w:r w:rsidRPr="00C21525">
        <w:rPr>
          <w:szCs w:val="21"/>
        </w:rPr>
        <w:t>r. Sundin:</w:t>
      </w:r>
      <w:bookmarkEnd w:id="18"/>
    </w:p>
    <w:p w14:paraId="57AF77D5" w14:textId="77777777" w:rsidR="003A394B" w:rsidRDefault="003A394B" w:rsidP="003A394B">
      <w:pPr>
        <w:pStyle w:val="PlainText"/>
      </w:pPr>
      <w:r>
        <w:tab/>
      </w:r>
      <w:r w:rsidRPr="00C21525">
        <w:rPr>
          <w:szCs w:val="21"/>
        </w:rPr>
        <w:t xml:space="preserve">MR. SUNDIN:  Good morning, it is David Sundin, </w:t>
      </w:r>
      <w:r w:rsidRPr="00C21525">
        <w:t xml:space="preserve">county </w:t>
      </w:r>
      <w:r w:rsidRPr="00C21525">
        <w:rPr>
          <w:szCs w:val="21"/>
        </w:rPr>
        <w:t>solicitor, giving submissions on behalf of the County of Essex today.</w:t>
      </w:r>
    </w:p>
    <w:p w14:paraId="0194FA3A" w14:textId="77777777" w:rsidR="003A394B" w:rsidRDefault="003A394B" w:rsidP="003A394B">
      <w:pPr>
        <w:pStyle w:val="PlainText"/>
      </w:pPr>
      <w:r>
        <w:tab/>
      </w:r>
      <w:r w:rsidRPr="00C21525">
        <w:rPr>
          <w:szCs w:val="21"/>
        </w:rPr>
        <w:t xml:space="preserve">So it is my hope to simplify the argument as such as possible, so to that end I can advise the </w:t>
      </w:r>
      <w:r w:rsidR="004A062A">
        <w:rPr>
          <w:szCs w:val="21"/>
        </w:rPr>
        <w:t>Panel</w:t>
      </w:r>
      <w:r w:rsidRPr="00C21525">
        <w:rPr>
          <w:szCs w:val="21"/>
        </w:rPr>
        <w:t xml:space="preserve"> that the </w:t>
      </w:r>
      <w:r w:rsidRPr="00C21525">
        <w:t xml:space="preserve">county </w:t>
      </w:r>
      <w:r w:rsidRPr="00C21525">
        <w:rPr>
          <w:szCs w:val="21"/>
        </w:rPr>
        <w:t>is largely in agreement with the submissions made by the OEB today, but subject to one important question being asked first.</w:t>
      </w:r>
    </w:p>
    <w:p w14:paraId="4B50405C" w14:textId="77777777" w:rsidR="003A394B" w:rsidRDefault="003A394B" w:rsidP="003A394B">
      <w:pPr>
        <w:pStyle w:val="PlainText"/>
      </w:pPr>
      <w:r>
        <w:tab/>
      </w:r>
      <w:r w:rsidRPr="00C21525">
        <w:rPr>
          <w:szCs w:val="21"/>
        </w:rPr>
        <w:t>So if we look at the</w:t>
      </w:r>
      <w:r>
        <w:t xml:space="preserve"> -- </w:t>
      </w:r>
      <w:r w:rsidRPr="00C21525">
        <w:rPr>
          <w:szCs w:val="21"/>
        </w:rPr>
        <w:t>at paragraph 2 that's already been provided by the OEB, and I could have that pulled up.  Am I allowed to share my screen, or</w:t>
      </w:r>
      <w:r>
        <w:t xml:space="preserve"> -- </w:t>
      </w:r>
      <w:r w:rsidRPr="00C21525">
        <w:rPr>
          <w:szCs w:val="21"/>
        </w:rPr>
        <w:t>there we go.  Thank you, Bonnie.</w:t>
      </w:r>
    </w:p>
    <w:p w14:paraId="60C1F997" w14:textId="77777777" w:rsidR="003A394B" w:rsidRDefault="003A394B" w:rsidP="003A394B">
      <w:pPr>
        <w:pStyle w:val="PlainText"/>
      </w:pPr>
      <w:r>
        <w:tab/>
      </w:r>
      <w:r w:rsidRPr="00C21525">
        <w:rPr>
          <w:szCs w:val="21"/>
        </w:rPr>
        <w:t>Could you go to the argument summaries provided by the OEB?  There we go.  Paragraph 2.</w:t>
      </w:r>
    </w:p>
    <w:p w14:paraId="0C90F7F1" w14:textId="77777777" w:rsidR="003A394B" w:rsidRDefault="003A394B" w:rsidP="003A394B">
      <w:pPr>
        <w:pStyle w:val="PlainText"/>
      </w:pPr>
      <w:r>
        <w:tab/>
      </w:r>
      <w:r w:rsidRPr="00C21525">
        <w:rPr>
          <w:szCs w:val="21"/>
        </w:rPr>
        <w:t xml:space="preserve">So the OEB posed three questions there.  I'm in agreement that those three questions need to be answered by this </w:t>
      </w:r>
      <w:r w:rsidRPr="00C21525">
        <w:t xml:space="preserve">Panel </w:t>
      </w:r>
      <w:r w:rsidRPr="00C21525">
        <w:rPr>
          <w:szCs w:val="21"/>
        </w:rPr>
        <w:t>today, but only if a primary and first question is asked first, and that is whether or not there is a declaration that the 1957 franchise agreement actually is</w:t>
      </w:r>
      <w:r>
        <w:t xml:space="preserve"> </w:t>
      </w:r>
      <w:r w:rsidRPr="00C21525">
        <w:rPr>
          <w:szCs w:val="21"/>
        </w:rPr>
        <w:t>void.</w:t>
      </w:r>
    </w:p>
    <w:p w14:paraId="3084831C" w14:textId="77777777" w:rsidR="003A394B" w:rsidRDefault="003A394B" w:rsidP="003A394B">
      <w:pPr>
        <w:pStyle w:val="PlainText"/>
      </w:pPr>
      <w:r>
        <w:lastRenderedPageBreak/>
        <w:tab/>
      </w:r>
      <w:r w:rsidRPr="00C21525">
        <w:rPr>
          <w:szCs w:val="21"/>
        </w:rPr>
        <w:t xml:space="preserve">I believe it is the position of Enbridge and the OEB that, despite Enbridge not seeking that specific relief in its application, that the OEB </w:t>
      </w:r>
      <w:r w:rsidRPr="00C21525">
        <w:t xml:space="preserve">Panel </w:t>
      </w:r>
      <w:r w:rsidRPr="00C21525">
        <w:rPr>
          <w:szCs w:val="21"/>
        </w:rPr>
        <w:t>today can make that determination.</w:t>
      </w:r>
    </w:p>
    <w:p w14:paraId="66A6A99A" w14:textId="77777777" w:rsidR="003A394B" w:rsidRDefault="003A394B" w:rsidP="003A394B">
      <w:pPr>
        <w:pStyle w:val="PlainText"/>
      </w:pPr>
      <w:r>
        <w:tab/>
      </w:r>
      <w:r w:rsidRPr="00C21525">
        <w:rPr>
          <w:szCs w:val="21"/>
        </w:rPr>
        <w:t xml:space="preserve">It is the submission of the </w:t>
      </w:r>
      <w:r w:rsidRPr="00C21525">
        <w:t xml:space="preserve">county </w:t>
      </w:r>
      <w:r w:rsidRPr="00C21525">
        <w:rPr>
          <w:szCs w:val="21"/>
        </w:rPr>
        <w:t>that that is a matter that is properly brought before the Superior Court of Justice as to whether or not the current 1957 agreement is void by operation of the rule against perpetuities.</w:t>
      </w:r>
    </w:p>
    <w:p w14:paraId="22C57062" w14:textId="77777777" w:rsidR="003A394B" w:rsidRDefault="003A394B" w:rsidP="003A394B">
      <w:pPr>
        <w:pStyle w:val="PlainText"/>
      </w:pPr>
      <w:r>
        <w:tab/>
      </w:r>
      <w:r w:rsidRPr="00C21525">
        <w:rPr>
          <w:szCs w:val="21"/>
        </w:rPr>
        <w:t>So before I get into that I do want to provide a bit of the</w:t>
      </w:r>
      <w:r>
        <w:t xml:space="preserve"> </w:t>
      </w:r>
      <w:r w:rsidRPr="00C21525">
        <w:rPr>
          <w:szCs w:val="21"/>
        </w:rPr>
        <w:t>factual background.  So again, as you've heard already today, since in or about 1957 supply of gas in the County of Essex has been governed by a perpetual franchise agreement.</w:t>
      </w:r>
      <w:r>
        <w:t xml:space="preserve">  </w:t>
      </w:r>
      <w:r w:rsidRPr="00C21525">
        <w:rPr>
          <w:szCs w:val="21"/>
        </w:rPr>
        <w:t>Since that time the utilization of the gas lines in the County has not changed.</w:t>
      </w:r>
    </w:p>
    <w:p w14:paraId="0B75279C" w14:textId="77777777" w:rsidR="003A394B" w:rsidRDefault="003A394B" w:rsidP="003A394B">
      <w:pPr>
        <w:pStyle w:val="PlainText"/>
      </w:pPr>
      <w:r>
        <w:tab/>
      </w:r>
      <w:r w:rsidRPr="00C21525">
        <w:rPr>
          <w:szCs w:val="21"/>
        </w:rPr>
        <w:t>It is important to note that the County is comprised of both the upper-tier level, the County of Essex, which operates under the 1957 franchise agreement, and has also seven lower tiers that report up to the County that have their own franchise agreements with the</w:t>
      </w:r>
      <w:r>
        <w:t xml:space="preserve"> -- </w:t>
      </w:r>
      <w:r w:rsidRPr="00C21525">
        <w:rPr>
          <w:szCs w:val="21"/>
        </w:rPr>
        <w:t>with Enbridge.</w:t>
      </w:r>
    </w:p>
    <w:p w14:paraId="287D5481" w14:textId="77777777" w:rsidR="003A394B" w:rsidRDefault="003A394B" w:rsidP="003A394B">
      <w:pPr>
        <w:pStyle w:val="PlainText"/>
      </w:pPr>
      <w:r>
        <w:tab/>
      </w:r>
      <w:r w:rsidRPr="00C21525">
        <w:rPr>
          <w:szCs w:val="21"/>
        </w:rPr>
        <w:t>And so the lines that are governed by the County's franchise agreement are on rural roads, that then transmit the gas to the urban centres that operate under separate franchise agreements.</w:t>
      </w:r>
    </w:p>
    <w:p w14:paraId="6B1FA19E" w14:textId="77777777" w:rsidR="003A394B" w:rsidRDefault="003A394B" w:rsidP="003A394B">
      <w:pPr>
        <w:pStyle w:val="PlainText"/>
      </w:pPr>
      <w:r>
        <w:tab/>
      </w:r>
      <w:r w:rsidRPr="00C21525">
        <w:rPr>
          <w:szCs w:val="21"/>
        </w:rPr>
        <w:t>So since 1957 and to date, the gas lines that service the county road network run along it to transmit gas to the municipal centres and simply distribute to those whose property fronts on to county roads.</w:t>
      </w:r>
    </w:p>
    <w:p w14:paraId="3788128D" w14:textId="77777777" w:rsidR="003A394B" w:rsidRDefault="003A394B" w:rsidP="003A394B">
      <w:pPr>
        <w:pStyle w:val="PlainText"/>
      </w:pPr>
      <w:r>
        <w:tab/>
      </w:r>
      <w:r w:rsidRPr="00C21525">
        <w:rPr>
          <w:szCs w:val="21"/>
        </w:rPr>
        <w:t xml:space="preserve">And I don't believe Enbridge has provided any evidence </w:t>
      </w:r>
      <w:r w:rsidRPr="00C21525">
        <w:rPr>
          <w:szCs w:val="21"/>
        </w:rPr>
        <w:lastRenderedPageBreak/>
        <w:t>that the operations in the County have changed substantially over that period of time.</w:t>
      </w:r>
    </w:p>
    <w:p w14:paraId="7A3C7147" w14:textId="77777777" w:rsidR="003A394B" w:rsidRDefault="003A394B" w:rsidP="003A394B">
      <w:pPr>
        <w:pStyle w:val="PlainText"/>
      </w:pPr>
      <w:r>
        <w:tab/>
      </w:r>
      <w:r w:rsidRPr="00C21525">
        <w:rPr>
          <w:szCs w:val="21"/>
        </w:rPr>
        <w:t>There was a misquote that this franchise agreement governs 70,000 households.  The County is in the position that that is incorrect, that other franchise agreements within the County might govern supply of gas to 70,000 households, but those are certainly not governed by this 1957 agreement, which only deals with rural residents that front on to county roads.</w:t>
      </w:r>
    </w:p>
    <w:p w14:paraId="7BD2AAA0" w14:textId="77777777" w:rsidR="003A394B" w:rsidRDefault="003A394B" w:rsidP="003A394B">
      <w:pPr>
        <w:pStyle w:val="PlainText"/>
      </w:pPr>
      <w:r>
        <w:tab/>
      </w:r>
      <w:r w:rsidRPr="00C21525">
        <w:rPr>
          <w:szCs w:val="21"/>
        </w:rPr>
        <w:t>So back to the key issue</w:t>
      </w:r>
      <w:r>
        <w:t>,</w:t>
      </w:r>
      <w:r w:rsidRPr="00C21525">
        <w:rPr>
          <w:szCs w:val="21"/>
        </w:rPr>
        <w:t xml:space="preserve"> then:  Does the OEB have jurisdiction to act as a common-law court</w:t>
      </w:r>
      <w:r>
        <w:t>?</w:t>
      </w:r>
    </w:p>
    <w:p w14:paraId="5BE8A373" w14:textId="77777777" w:rsidR="003A394B" w:rsidRDefault="003A394B" w:rsidP="003A394B">
      <w:pPr>
        <w:pStyle w:val="PlainText"/>
      </w:pPr>
      <w:r>
        <w:tab/>
      </w:r>
      <w:r w:rsidRPr="00C21525">
        <w:rPr>
          <w:szCs w:val="21"/>
        </w:rPr>
        <w:t xml:space="preserve">Respectfully, I submit that the answer to that question is </w:t>
      </w:r>
      <w:r>
        <w:t>no</w:t>
      </w:r>
      <w:r w:rsidRPr="00C21525">
        <w:rPr>
          <w:szCs w:val="21"/>
        </w:rPr>
        <w:t xml:space="preserve">.  So the County submits that, absent a finding by a court of competent jurisdiction that the current franchise agreement from 1957 is void, there can be no application pursuant to </w:t>
      </w:r>
      <w:r>
        <w:t>section</w:t>
      </w:r>
      <w:r w:rsidRPr="00C21525">
        <w:rPr>
          <w:szCs w:val="21"/>
        </w:rPr>
        <w:t xml:space="preserve"> 10 by the Municipal Franchises Act.</w:t>
      </w:r>
    </w:p>
    <w:p w14:paraId="06D35F34" w14:textId="77777777" w:rsidR="003A394B" w:rsidRDefault="003A394B" w:rsidP="003A394B">
      <w:pPr>
        <w:pStyle w:val="PlainText"/>
      </w:pPr>
      <w:r>
        <w:tab/>
      </w:r>
      <w:r w:rsidRPr="00C21525">
        <w:rPr>
          <w:szCs w:val="21"/>
        </w:rPr>
        <w:t xml:space="preserve">As the OEB Staff rightly pointed out in their submissions, </w:t>
      </w:r>
      <w:r>
        <w:t>section</w:t>
      </w:r>
      <w:r w:rsidRPr="00C21525">
        <w:rPr>
          <w:szCs w:val="21"/>
        </w:rPr>
        <w:t xml:space="preserve"> 10 is only triggered if a franchise agreement is expired and requires renewal or replacement.</w:t>
      </w:r>
    </w:p>
    <w:p w14:paraId="75F7FAFF" w14:textId="77777777" w:rsidR="003A394B" w:rsidRDefault="003A394B" w:rsidP="003A394B">
      <w:pPr>
        <w:pStyle w:val="PlainText"/>
      </w:pPr>
      <w:r>
        <w:tab/>
      </w:r>
      <w:r w:rsidRPr="00C21525">
        <w:rPr>
          <w:szCs w:val="21"/>
        </w:rPr>
        <w:t>I'd like to take you to the OEB Staff compendium in which they enclosed at tab number 16 a report of the Board from 1986, and I will refer to page 125.  At that time this Board report noted:</w:t>
      </w:r>
    </w:p>
    <w:p w14:paraId="4564EFD0" w14:textId="77777777" w:rsidR="003A394B" w:rsidRDefault="003A394B" w:rsidP="003A394B">
      <w:pPr>
        <w:pStyle w:val="Quote"/>
      </w:pPr>
      <w:r w:rsidRPr="00C21525">
        <w:t>"The Board has no jurisdiction to declare that perpetual agreements should be terminated.  That is a matter either for the courts, the legislature, or the parties involved.</w:t>
      </w:r>
    </w:p>
    <w:p w14:paraId="4C50DD0C" w14:textId="77777777" w:rsidR="003A394B" w:rsidRDefault="003A394B" w:rsidP="003A394B">
      <w:pPr>
        <w:pStyle w:val="Quote"/>
      </w:pPr>
      <w:r w:rsidRPr="00C21525">
        <w:lastRenderedPageBreak/>
        <w:t>"The Board's view, however, is that in the future new franchise agreements or renewals thereof ought not to be in perpetuity."</w:t>
      </w:r>
    </w:p>
    <w:p w14:paraId="553CF112" w14:textId="77777777" w:rsidR="003A394B" w:rsidRDefault="003A394B" w:rsidP="003A394B">
      <w:pPr>
        <w:pStyle w:val="PlainText"/>
      </w:pPr>
      <w:r>
        <w:tab/>
      </w:r>
      <w:r w:rsidRPr="00C21525">
        <w:rPr>
          <w:szCs w:val="21"/>
        </w:rPr>
        <w:t>So, again, I fail to see how anything has changed since this Board report came out which noted that the Board had no jurisdiction to terminate, make declarations that perpetual agreements ought to be terminated, and no authority has been presented by either OEB Staff or Enbridge to state that this jurisdiction is now in the hands of the OEB</w:t>
      </w:r>
      <w:r>
        <w:t>,</w:t>
      </w:r>
      <w:r w:rsidRPr="00C21525">
        <w:rPr>
          <w:szCs w:val="21"/>
        </w:rPr>
        <w:t xml:space="preserve"> despite the reading of </w:t>
      </w:r>
      <w:r>
        <w:t>section</w:t>
      </w:r>
      <w:r w:rsidRPr="00C21525">
        <w:rPr>
          <w:szCs w:val="21"/>
        </w:rPr>
        <w:t xml:space="preserve"> 19.</w:t>
      </w:r>
    </w:p>
    <w:p w14:paraId="1DF925F8" w14:textId="77777777" w:rsidR="003A394B" w:rsidRDefault="003A394B" w:rsidP="003A394B">
      <w:pPr>
        <w:pStyle w:val="PlainText"/>
      </w:pPr>
      <w:r>
        <w:tab/>
      </w:r>
      <w:r w:rsidRPr="00C21525">
        <w:rPr>
          <w:szCs w:val="21"/>
        </w:rPr>
        <w:t xml:space="preserve">So the </w:t>
      </w:r>
      <w:r w:rsidRPr="00C21525">
        <w:t xml:space="preserve">county </w:t>
      </w:r>
      <w:r w:rsidRPr="00C21525">
        <w:rPr>
          <w:szCs w:val="21"/>
        </w:rPr>
        <w:t>submits that the Board continues to lack the jurisdiction to make declarations related to perpetual franchise agreements through application of the common-law rule against perpetuities.</w:t>
      </w:r>
    </w:p>
    <w:p w14:paraId="7A325A2E" w14:textId="77777777" w:rsidR="003A394B" w:rsidRDefault="003A394B" w:rsidP="003A394B">
      <w:pPr>
        <w:pStyle w:val="PlainText"/>
      </w:pPr>
      <w:r>
        <w:tab/>
      </w:r>
      <w:r w:rsidRPr="00C21525">
        <w:rPr>
          <w:szCs w:val="21"/>
        </w:rPr>
        <w:t xml:space="preserve">I will start my submissions on that by referring you to the Perpetuities Act, which is included in the </w:t>
      </w:r>
      <w:r w:rsidRPr="00C21525">
        <w:t xml:space="preserve">county's </w:t>
      </w:r>
      <w:r w:rsidRPr="00C21525">
        <w:rPr>
          <w:szCs w:val="21"/>
        </w:rPr>
        <w:t>compendium at tab number 1.</w:t>
      </w:r>
    </w:p>
    <w:p w14:paraId="78BA94AA" w14:textId="77777777" w:rsidR="003A394B" w:rsidRDefault="003A394B" w:rsidP="003A394B">
      <w:pPr>
        <w:pStyle w:val="PlainText"/>
      </w:pPr>
      <w:r>
        <w:tab/>
      </w:r>
      <w:r w:rsidRPr="00C21525">
        <w:rPr>
          <w:szCs w:val="21"/>
        </w:rPr>
        <w:t xml:space="preserve">And in that </w:t>
      </w:r>
      <w:r w:rsidRPr="00C21525">
        <w:t>act</w:t>
      </w:r>
      <w:r w:rsidRPr="00C21525">
        <w:rPr>
          <w:szCs w:val="21"/>
        </w:rPr>
        <w:t>, the legislature defined "court" as meaning Superior Court of Justice.</w:t>
      </w:r>
      <w:r>
        <w:t xml:space="preserve">  </w:t>
      </w:r>
      <w:r w:rsidRPr="00C21525">
        <w:rPr>
          <w:szCs w:val="21"/>
        </w:rPr>
        <w:t>It did not include the Ontario Energy Board as a court for that purpose.</w:t>
      </w:r>
    </w:p>
    <w:p w14:paraId="28E624A3" w14:textId="77777777" w:rsidR="003A394B" w:rsidRDefault="003A394B" w:rsidP="003A394B">
      <w:pPr>
        <w:pStyle w:val="PlainText"/>
      </w:pPr>
      <w:r>
        <w:tab/>
      </w:r>
      <w:r w:rsidRPr="00C21525">
        <w:rPr>
          <w:szCs w:val="21"/>
        </w:rPr>
        <w:t xml:space="preserve">Then going down to the next page, </w:t>
      </w:r>
      <w:r>
        <w:t>section</w:t>
      </w:r>
      <w:r w:rsidRPr="00C21525">
        <w:rPr>
          <w:szCs w:val="21"/>
        </w:rPr>
        <w:t xml:space="preserve"> 5, the legislature described how one would go about seeking a determination on the validity or invalidity of an interest in land, and it notes there that:</w:t>
      </w:r>
    </w:p>
    <w:p w14:paraId="201843D4" w14:textId="77777777" w:rsidR="003A394B" w:rsidRDefault="003A394B" w:rsidP="003A394B">
      <w:pPr>
        <w:pStyle w:val="Quote"/>
      </w:pPr>
      <w:r w:rsidRPr="00C21525">
        <w:t xml:space="preserve">"A party may apply to the court for a declaration as to validity or invalidity with respect to the rule against perpetuities of an interest in that property, and the court may on such application </w:t>
      </w:r>
      <w:r w:rsidRPr="00C21525">
        <w:lastRenderedPageBreak/>
        <w:t>make an order as to validity or invalidity of an interest based on the facts existing and events that have occurred at the time of the application."</w:t>
      </w:r>
    </w:p>
    <w:p w14:paraId="5DEEE1D9" w14:textId="77777777" w:rsidR="00E23120" w:rsidRDefault="003A394B" w:rsidP="000949EF">
      <w:pPr>
        <w:pStyle w:val="PlainText"/>
      </w:pPr>
      <w:r>
        <w:tab/>
      </w:r>
      <w:r w:rsidRPr="00C21525">
        <w:rPr>
          <w:szCs w:val="21"/>
        </w:rPr>
        <w:t>And so to date, that has not happened.  Enbridge has not gone to seek a declaration that the 1957</w:t>
      </w:r>
      <w:r w:rsidR="000949EF">
        <w:rPr>
          <w:szCs w:val="21"/>
          <w:lang w:val="en-CA"/>
        </w:rPr>
        <w:t xml:space="preserve"> </w:t>
      </w:r>
      <w:r w:rsidR="00E23120" w:rsidRPr="009D4503">
        <w:rPr>
          <w:szCs w:val="21"/>
        </w:rPr>
        <w:t>franchise agreement is void</w:t>
      </w:r>
      <w:r w:rsidR="00E23120">
        <w:t>,</w:t>
      </w:r>
      <w:r w:rsidR="00E23120" w:rsidRPr="009D4503">
        <w:rPr>
          <w:szCs w:val="21"/>
        </w:rPr>
        <w:t xml:space="preserve"> and if so, the date on which it was deemed to be void.  That is important</w:t>
      </w:r>
      <w:r w:rsidR="00E23120">
        <w:t>.</w:t>
      </w:r>
      <w:r w:rsidR="00E23120" w:rsidRPr="009D4503">
        <w:rPr>
          <w:szCs w:val="21"/>
        </w:rPr>
        <w:t xml:space="preserve"> </w:t>
      </w:r>
      <w:r w:rsidR="00E23120">
        <w:t xml:space="preserve"> </w:t>
      </w:r>
      <w:r w:rsidR="00E23120" w:rsidRPr="009D4503">
        <w:t xml:space="preserve">As </w:t>
      </w:r>
      <w:r w:rsidR="00E23120" w:rsidRPr="009D4503">
        <w:rPr>
          <w:szCs w:val="21"/>
        </w:rPr>
        <w:t>the OEB pointed out</w:t>
      </w:r>
      <w:r w:rsidR="00E23120">
        <w:t>,</w:t>
      </w:r>
      <w:r w:rsidR="00E23120" w:rsidRPr="009D4503">
        <w:rPr>
          <w:szCs w:val="21"/>
        </w:rPr>
        <w:t xml:space="preserve"> that section 10 is not triggered if a franchise agreement was found to be void prior to 1969.</w:t>
      </w:r>
    </w:p>
    <w:p w14:paraId="305B26C3" w14:textId="77777777" w:rsidR="00E23120" w:rsidRDefault="00E23120" w:rsidP="00E23120">
      <w:pPr>
        <w:pStyle w:val="PlainText"/>
      </w:pPr>
      <w:r>
        <w:tab/>
      </w:r>
      <w:r w:rsidRPr="009D4503">
        <w:rPr>
          <w:szCs w:val="21"/>
        </w:rPr>
        <w:t>And so, if an application was properly brought before the Superior Court of Justice and there is a determination that the 1957 franchise agreement is not void</w:t>
      </w:r>
      <w:r>
        <w:t>, t</w:t>
      </w:r>
      <w:r w:rsidRPr="009D4503">
        <w:rPr>
          <w:szCs w:val="21"/>
        </w:rPr>
        <w:t>hat would be the end of the matter and section 10 would not be triggered</w:t>
      </w:r>
      <w:r>
        <w:t>;</w:t>
      </w:r>
      <w:r w:rsidRPr="009D4503">
        <w:rPr>
          <w:szCs w:val="21"/>
        </w:rPr>
        <w:t xml:space="preserve"> and likewise</w:t>
      </w:r>
      <w:r>
        <w:t>,</w:t>
      </w:r>
      <w:r w:rsidRPr="009D4503">
        <w:rPr>
          <w:szCs w:val="21"/>
        </w:rPr>
        <w:t xml:space="preserve"> </w:t>
      </w:r>
      <w:r>
        <w:t>i</w:t>
      </w:r>
      <w:r w:rsidRPr="009D4503">
        <w:rPr>
          <w:szCs w:val="21"/>
        </w:rPr>
        <w:t xml:space="preserve">f an application was properly brought before the </w:t>
      </w:r>
      <w:r w:rsidRPr="009D4503">
        <w:t xml:space="preserve">Superior Court </w:t>
      </w:r>
      <w:r>
        <w:t xml:space="preserve">of </w:t>
      </w:r>
      <w:r w:rsidRPr="009D4503">
        <w:t xml:space="preserve">Justice </w:t>
      </w:r>
      <w:r w:rsidRPr="009D4503">
        <w:rPr>
          <w:szCs w:val="21"/>
        </w:rPr>
        <w:t xml:space="preserve">and there was a determination that it was void but was void prior to </w:t>
      </w:r>
      <w:r>
        <w:t>19</w:t>
      </w:r>
      <w:r w:rsidRPr="009D4503">
        <w:rPr>
          <w:szCs w:val="21"/>
        </w:rPr>
        <w:t>69, then section 10 again would not have application</w:t>
      </w:r>
      <w:r>
        <w:t>,</w:t>
      </w:r>
      <w:r w:rsidRPr="009D4503">
        <w:rPr>
          <w:szCs w:val="21"/>
        </w:rPr>
        <w:t xml:space="preserve"> although other sections certainly would and we'd be dealing with it in any event.</w:t>
      </w:r>
    </w:p>
    <w:p w14:paraId="33EAD404" w14:textId="77777777" w:rsidR="00A24D23" w:rsidRDefault="00E23120" w:rsidP="00E23120">
      <w:pPr>
        <w:pStyle w:val="PlainText"/>
        <w:rPr>
          <w:szCs w:val="21"/>
        </w:rPr>
      </w:pPr>
      <w:r>
        <w:tab/>
      </w:r>
      <w:r w:rsidRPr="009D4503">
        <w:rPr>
          <w:szCs w:val="21"/>
        </w:rPr>
        <w:t xml:space="preserve">Again, that was an important first step which has not occurred yet.  </w:t>
      </w:r>
      <w:r>
        <w:t xml:space="preserve">But </w:t>
      </w:r>
      <w:r w:rsidRPr="009D4503">
        <w:t xml:space="preserve">even </w:t>
      </w:r>
      <w:r w:rsidRPr="009D4503">
        <w:rPr>
          <w:szCs w:val="21"/>
        </w:rPr>
        <w:t xml:space="preserve">if the </w:t>
      </w:r>
      <w:r w:rsidRPr="009D4503">
        <w:t xml:space="preserve">Board </w:t>
      </w:r>
      <w:r w:rsidRPr="009D4503">
        <w:rPr>
          <w:szCs w:val="21"/>
        </w:rPr>
        <w:t>did have jurisdiction to make a ruling on the rule against perpetuities</w:t>
      </w:r>
      <w:r>
        <w:t>,</w:t>
      </w:r>
      <w:r w:rsidRPr="009D4503">
        <w:rPr>
          <w:szCs w:val="21"/>
        </w:rPr>
        <w:t xml:space="preserve"> which I </w:t>
      </w:r>
      <w:r>
        <w:t xml:space="preserve">again </w:t>
      </w:r>
      <w:r w:rsidRPr="009D4503">
        <w:rPr>
          <w:szCs w:val="21"/>
        </w:rPr>
        <w:t xml:space="preserve">respectfully submit the </w:t>
      </w:r>
      <w:r w:rsidRPr="009D4503">
        <w:t xml:space="preserve">Board </w:t>
      </w:r>
      <w:r w:rsidRPr="009D4503">
        <w:rPr>
          <w:szCs w:val="21"/>
        </w:rPr>
        <w:t xml:space="preserve">does not have, it is the </w:t>
      </w:r>
      <w:r w:rsidRPr="009D4503">
        <w:t xml:space="preserve">county's </w:t>
      </w:r>
      <w:r w:rsidRPr="009D4503">
        <w:rPr>
          <w:szCs w:val="21"/>
        </w:rPr>
        <w:t>position that the franchise agreement does not offend the common-law rule against perpetuities.</w:t>
      </w:r>
    </w:p>
    <w:p w14:paraId="52D47ABD" w14:textId="77777777" w:rsidR="00E23120" w:rsidRDefault="00E23120" w:rsidP="00E23120">
      <w:pPr>
        <w:pStyle w:val="PlainText"/>
      </w:pPr>
      <w:r>
        <w:tab/>
      </w:r>
      <w:r w:rsidRPr="009D4503">
        <w:rPr>
          <w:szCs w:val="21"/>
        </w:rPr>
        <w:t>I have included a recent case of Superior Court of Justice.</w:t>
      </w:r>
      <w:r>
        <w:t xml:space="preserve">  </w:t>
      </w:r>
      <w:r w:rsidRPr="009D4503">
        <w:rPr>
          <w:szCs w:val="21"/>
        </w:rPr>
        <w:t xml:space="preserve">It is </w:t>
      </w:r>
      <w:r w:rsidRPr="009D4503">
        <w:t xml:space="preserve">Justice </w:t>
      </w:r>
      <w:r w:rsidRPr="009D4503">
        <w:rPr>
          <w:szCs w:val="21"/>
        </w:rPr>
        <w:t>Vella which summarized the common-</w:t>
      </w:r>
      <w:r w:rsidRPr="009D4503">
        <w:rPr>
          <w:szCs w:val="21"/>
        </w:rPr>
        <w:lastRenderedPageBreak/>
        <w:t>law rule for your convenience today.</w:t>
      </w:r>
    </w:p>
    <w:p w14:paraId="3C7583F8" w14:textId="77777777" w:rsidR="00E23120" w:rsidRDefault="00E23120" w:rsidP="00E23120">
      <w:pPr>
        <w:pStyle w:val="PlainText"/>
      </w:pPr>
      <w:r>
        <w:tab/>
      </w:r>
      <w:r w:rsidRPr="009D4503">
        <w:rPr>
          <w:szCs w:val="21"/>
        </w:rPr>
        <w:t xml:space="preserve">That is found at </w:t>
      </w:r>
      <w:r w:rsidRPr="009D4503">
        <w:t xml:space="preserve">tab </w:t>
      </w:r>
      <w:r w:rsidRPr="009D4503">
        <w:rPr>
          <w:szCs w:val="21"/>
        </w:rPr>
        <w:t>3 of the compendium of the County</w:t>
      </w:r>
      <w:r>
        <w:t xml:space="preserve">, </w:t>
      </w:r>
      <w:r w:rsidRPr="009D4503">
        <w:rPr>
          <w:szCs w:val="21"/>
        </w:rPr>
        <w:t xml:space="preserve">starting at paragraph 20 which is on page 24.  So </w:t>
      </w:r>
      <w:r>
        <w:t xml:space="preserve">as you'll </w:t>
      </w:r>
      <w:r w:rsidRPr="009D4503">
        <w:rPr>
          <w:szCs w:val="21"/>
        </w:rPr>
        <w:t>see from paragraphs 20 and 21</w:t>
      </w:r>
      <w:r>
        <w:t>,</w:t>
      </w:r>
      <w:r w:rsidRPr="009D4503">
        <w:rPr>
          <w:szCs w:val="21"/>
        </w:rPr>
        <w:t xml:space="preserve"> </w:t>
      </w:r>
      <w:r w:rsidRPr="009D4503">
        <w:t xml:space="preserve">Justice </w:t>
      </w:r>
      <w:r w:rsidRPr="009D4503">
        <w:rPr>
          <w:szCs w:val="21"/>
        </w:rPr>
        <w:t>Vella noted that this is an old rule dating back to the 17th century.  That's the rule against perpetuities, dates back to the 17th century and requires that a contingent interest vest within 21 years.</w:t>
      </w:r>
    </w:p>
    <w:p w14:paraId="03549CBC" w14:textId="77777777" w:rsidR="00E23120" w:rsidRDefault="00E23120" w:rsidP="00E23120">
      <w:pPr>
        <w:pStyle w:val="PlainText"/>
      </w:pPr>
      <w:r>
        <w:tab/>
      </w:r>
      <w:r w:rsidRPr="009D4503">
        <w:rPr>
          <w:szCs w:val="21"/>
        </w:rPr>
        <w:t xml:space="preserve">So going down to the next page.  Note that </w:t>
      </w:r>
      <w:r w:rsidRPr="009D4503">
        <w:t xml:space="preserve">Justice </w:t>
      </w:r>
      <w:r w:rsidRPr="009D4503">
        <w:rPr>
          <w:szCs w:val="21"/>
        </w:rPr>
        <w:t>Vella</w:t>
      </w:r>
      <w:r>
        <w:t>,</w:t>
      </w:r>
      <w:r w:rsidRPr="009D4503">
        <w:rPr>
          <w:szCs w:val="21"/>
        </w:rPr>
        <w:t xml:space="preserve"> quoting:</w:t>
      </w:r>
    </w:p>
    <w:p w14:paraId="600D9164" w14:textId="77777777" w:rsidR="00E23120" w:rsidRDefault="00E23120" w:rsidP="00E23120">
      <w:pPr>
        <w:pStyle w:val="Quote"/>
      </w:pPr>
      <w:r>
        <w:tab/>
      </w:r>
      <w:r w:rsidRPr="009D4503">
        <w:t xml:space="preserve">"The role against </w:t>
      </w:r>
      <w:r>
        <w:t xml:space="preserve">perpetuities </w:t>
      </w:r>
      <w:r w:rsidRPr="009D4503">
        <w:t xml:space="preserve">is a rule </w:t>
      </w:r>
      <w:r>
        <w:t>in</w:t>
      </w:r>
      <w:r w:rsidRPr="009D4503">
        <w:t xml:space="preserve">validating interest </w:t>
      </w:r>
      <w:r>
        <w:t xml:space="preserve">which </w:t>
      </w:r>
      <w:r w:rsidRPr="009D4503">
        <w:t>vests t</w:t>
      </w:r>
      <w:r>
        <w:t>o</w:t>
      </w:r>
      <w:r w:rsidRPr="009D4503">
        <w:t xml:space="preserve">o </w:t>
      </w:r>
      <w:r>
        <w:t>remotely</w:t>
      </w:r>
      <w:r w:rsidRPr="009D4503">
        <w:t xml:space="preserve">.  It is often called the </w:t>
      </w:r>
      <w:r>
        <w:t xml:space="preserve">rule against </w:t>
      </w:r>
      <w:r w:rsidRPr="009D4503">
        <w:t>remoteness of vesting.  Furthermore</w:t>
      </w:r>
      <w:r>
        <w:t>,</w:t>
      </w:r>
      <w:r w:rsidRPr="009D4503">
        <w:t xml:space="preserve"> the rule </w:t>
      </w:r>
      <w:r>
        <w:t xml:space="preserve">against perpetuities </w:t>
      </w:r>
      <w:r w:rsidRPr="009D4503">
        <w:t xml:space="preserve">is doctrine of </w:t>
      </w:r>
      <w:r>
        <w:t xml:space="preserve">the </w:t>
      </w:r>
      <w:r w:rsidRPr="009D4503">
        <w:t>law of property</w:t>
      </w:r>
      <w:r>
        <w:t xml:space="preserve">, </w:t>
      </w:r>
      <w:r w:rsidRPr="009D4503">
        <w:t>not contract."</w:t>
      </w:r>
    </w:p>
    <w:p w14:paraId="038F92E9" w14:textId="77777777" w:rsidR="00E23120" w:rsidRDefault="00E23120" w:rsidP="00E23120">
      <w:pPr>
        <w:pStyle w:val="PlainText"/>
      </w:pPr>
      <w:r>
        <w:tab/>
      </w:r>
      <w:r w:rsidRPr="009D4503">
        <w:rPr>
          <w:szCs w:val="21"/>
        </w:rPr>
        <w:t xml:space="preserve">There is a historical reason for that </w:t>
      </w:r>
      <w:r>
        <w:t xml:space="preserve">which </w:t>
      </w:r>
      <w:r w:rsidRPr="009D4503">
        <w:rPr>
          <w:szCs w:val="21"/>
        </w:rPr>
        <w:t xml:space="preserve">doesn't really relate to the </w:t>
      </w:r>
      <w:r w:rsidRPr="009D4503">
        <w:t xml:space="preserve">county </w:t>
      </w:r>
      <w:r>
        <w:t xml:space="preserve">and </w:t>
      </w:r>
      <w:r w:rsidRPr="009D4503">
        <w:rPr>
          <w:szCs w:val="21"/>
        </w:rPr>
        <w:t>Enbridge's case</w:t>
      </w:r>
      <w:r>
        <w:t>.</w:t>
      </w:r>
    </w:p>
    <w:p w14:paraId="36039623" w14:textId="77777777" w:rsidR="00E23120" w:rsidRDefault="00E23120" w:rsidP="00E23120">
      <w:pPr>
        <w:pStyle w:val="PlainText"/>
      </w:pPr>
      <w:r>
        <w:tab/>
      </w:r>
      <w:r w:rsidRPr="009D4503">
        <w:t xml:space="preserve">But </w:t>
      </w:r>
      <w:r w:rsidRPr="009D4503">
        <w:rPr>
          <w:szCs w:val="21"/>
        </w:rPr>
        <w:t>going down to paragraph 24</w:t>
      </w:r>
      <w:r>
        <w:t>,</w:t>
      </w:r>
      <w:r w:rsidRPr="009D4503">
        <w:rPr>
          <w:szCs w:val="21"/>
        </w:rPr>
        <w:t xml:space="preserve"> it was noted that</w:t>
      </w:r>
      <w:r>
        <w:t>:</w:t>
      </w:r>
    </w:p>
    <w:p w14:paraId="42A39DF9" w14:textId="77777777" w:rsidR="00E23120" w:rsidRDefault="00E23120" w:rsidP="00E23120">
      <w:pPr>
        <w:pStyle w:val="Quote"/>
      </w:pPr>
      <w:r>
        <w:t>"</w:t>
      </w:r>
      <w:r w:rsidRPr="009D4503">
        <w:t>The underlying rationale was to prevent the indefinite sterilization of property by fostering certainty of vesting.  The public policy reflect the benefit of land not being tied up indefinitely</w:t>
      </w:r>
      <w:r>
        <w:t>,</w:t>
      </w:r>
      <w:r w:rsidRPr="009D4503">
        <w:t xml:space="preserve"> thus prevent commercial or other development of property."</w:t>
      </w:r>
    </w:p>
    <w:p w14:paraId="19F02A75" w14:textId="77777777" w:rsidR="00E23120" w:rsidRDefault="00E23120" w:rsidP="00E23120">
      <w:pPr>
        <w:pStyle w:val="PlainText"/>
      </w:pPr>
      <w:r>
        <w:tab/>
      </w:r>
      <w:r w:rsidRPr="009D4503">
        <w:rPr>
          <w:szCs w:val="21"/>
        </w:rPr>
        <w:t>So the importance here is whether or not it</w:t>
      </w:r>
      <w:r>
        <w:t xml:space="preserve"> </w:t>
      </w:r>
      <w:r w:rsidRPr="009D4503">
        <w:rPr>
          <w:szCs w:val="21"/>
        </w:rPr>
        <w:t>vested</w:t>
      </w:r>
      <w:r>
        <w:t xml:space="preserve">.  </w:t>
      </w:r>
      <w:r w:rsidRPr="009D4503">
        <w:t xml:space="preserve">And </w:t>
      </w:r>
      <w:r w:rsidRPr="009D4503">
        <w:rPr>
          <w:szCs w:val="21"/>
        </w:rPr>
        <w:t>that was pointed out as well in the other case that I provided</w:t>
      </w:r>
      <w:r>
        <w:t>,</w:t>
      </w:r>
      <w:r w:rsidRPr="009D4503">
        <w:rPr>
          <w:szCs w:val="21"/>
        </w:rPr>
        <w:t xml:space="preserve"> which is found at </w:t>
      </w:r>
      <w:r w:rsidRPr="009D4503">
        <w:t>tab</w:t>
      </w:r>
      <w:r w:rsidRPr="009D4503">
        <w:rPr>
          <w:szCs w:val="21"/>
        </w:rPr>
        <w:t xml:space="preserve"> 2.  That is a 2018 decision </w:t>
      </w:r>
      <w:r w:rsidRPr="009D4503">
        <w:rPr>
          <w:szCs w:val="21"/>
        </w:rPr>
        <w:lastRenderedPageBreak/>
        <w:t>of Court of Appeal in Clarke and Kok</w:t>
      </w:r>
      <w:r>
        <w:t>ic.</w:t>
      </w:r>
    </w:p>
    <w:p w14:paraId="2D998B8B" w14:textId="77777777" w:rsidR="00E23120" w:rsidRDefault="00E23120" w:rsidP="00E23120">
      <w:pPr>
        <w:pStyle w:val="PlainText"/>
      </w:pPr>
      <w:r>
        <w:tab/>
      </w:r>
      <w:r w:rsidRPr="009D4503">
        <w:rPr>
          <w:szCs w:val="21"/>
        </w:rPr>
        <w:t>If we could go down to paragraph</w:t>
      </w:r>
      <w:r>
        <w:t xml:space="preserve"> --</w:t>
      </w:r>
      <w:r w:rsidRPr="009D4503">
        <w:rPr>
          <w:szCs w:val="21"/>
        </w:rPr>
        <w:t xml:space="preserve"> page 14 of that decision, page 14 of the compendium.</w:t>
      </w:r>
    </w:p>
    <w:p w14:paraId="768B2072" w14:textId="77777777" w:rsidR="00E23120" w:rsidRDefault="00E23120" w:rsidP="00E23120">
      <w:pPr>
        <w:pStyle w:val="PlainText"/>
      </w:pPr>
      <w:r>
        <w:tab/>
      </w:r>
      <w:r w:rsidRPr="009D4503">
        <w:rPr>
          <w:szCs w:val="21"/>
        </w:rPr>
        <w:t>The court held there</w:t>
      </w:r>
      <w:r>
        <w:t>:</w:t>
      </w:r>
    </w:p>
    <w:p w14:paraId="5268A428" w14:textId="77777777" w:rsidR="00E23120" w:rsidRDefault="00E23120" w:rsidP="00E23120">
      <w:pPr>
        <w:pStyle w:val="Quote"/>
      </w:pPr>
      <w:r>
        <w:t>"</w:t>
      </w:r>
      <w:r w:rsidRPr="009D4503">
        <w:t>The Kokic</w:t>
      </w:r>
      <w:r>
        <w:t>s</w:t>
      </w:r>
      <w:r w:rsidRPr="009D4503">
        <w:t xml:space="preserve"> argue that the ancillary rights under the easement are void because of the rule against perpetuities.  We disagree.</w:t>
      </w:r>
      <w:r>
        <w:t>"</w:t>
      </w:r>
    </w:p>
    <w:p w14:paraId="136E7E5B" w14:textId="77777777" w:rsidR="00E23120" w:rsidRDefault="00E23120" w:rsidP="00E23120">
      <w:pPr>
        <w:pStyle w:val="PlainText"/>
      </w:pPr>
      <w:r>
        <w:t>The court went on to say:</w:t>
      </w:r>
    </w:p>
    <w:p w14:paraId="10F22B26" w14:textId="77777777" w:rsidR="00E23120" w:rsidRDefault="00E23120" w:rsidP="00E23120">
      <w:pPr>
        <w:pStyle w:val="Quote"/>
      </w:pPr>
      <w:r>
        <w:t>"</w:t>
      </w:r>
      <w:r w:rsidRPr="009D4503">
        <w:t xml:space="preserve">The rule against perpetuities has no obligation in this case.  The rule does not restrict the duration of the property interests, but the length of time that may elapse between the creation of </w:t>
      </w:r>
      <w:r>
        <w:t xml:space="preserve">a </w:t>
      </w:r>
      <w:r w:rsidRPr="009D4503">
        <w:t>contingent interest and the vesting of that interest."</w:t>
      </w:r>
    </w:p>
    <w:p w14:paraId="356E0C39" w14:textId="77777777" w:rsidR="00E23120" w:rsidRDefault="00E23120" w:rsidP="00E23120">
      <w:pPr>
        <w:pStyle w:val="PlainText"/>
      </w:pPr>
      <w:r>
        <w:tab/>
      </w:r>
      <w:r w:rsidRPr="009D4503">
        <w:rPr>
          <w:szCs w:val="21"/>
        </w:rPr>
        <w:t>Going down again</w:t>
      </w:r>
      <w:r>
        <w:t>,</w:t>
      </w:r>
      <w:r w:rsidRPr="009D4503">
        <w:rPr>
          <w:szCs w:val="21"/>
        </w:rPr>
        <w:t xml:space="preserve"> the next page:</w:t>
      </w:r>
    </w:p>
    <w:p w14:paraId="59D7C21E" w14:textId="77777777" w:rsidR="00E23120" w:rsidRDefault="00E23120" w:rsidP="00E23120">
      <w:pPr>
        <w:pStyle w:val="Quote"/>
        <w:rPr>
          <w:rFonts w:cs="Courier New"/>
        </w:rPr>
      </w:pPr>
      <w:r w:rsidRPr="009D4503">
        <w:t>"As stated by the court in Dyer</w:t>
      </w:r>
      <w:r>
        <w:t>,</w:t>
      </w:r>
      <w:r w:rsidRPr="009D4503">
        <w:t xml:space="preserve"> at paragraph 18</w:t>
      </w:r>
      <w:r>
        <w:t xml:space="preserve">, </w:t>
      </w:r>
      <w:r w:rsidRPr="009D4503">
        <w:t>the rule applies only to contingent interests</w:t>
      </w:r>
      <w:r>
        <w:t xml:space="preserve">.  </w:t>
      </w:r>
      <w:r w:rsidRPr="009D4503">
        <w:rPr>
          <w:rFonts w:cs="Courier New"/>
          <w:szCs w:val="21"/>
        </w:rPr>
        <w:t xml:space="preserve">An express easement includes the </w:t>
      </w:r>
      <w:r>
        <w:rPr>
          <w:rFonts w:cs="Courier New"/>
          <w:szCs w:val="21"/>
        </w:rPr>
        <w:t xml:space="preserve">ancillary </w:t>
      </w:r>
      <w:r w:rsidRPr="009D4503">
        <w:rPr>
          <w:rFonts w:cs="Courier New"/>
          <w:szCs w:val="21"/>
        </w:rPr>
        <w:t>rights reasonably necessary for the use and enjoyment of the easement.  These rights vested at the time of grant</w:t>
      </w:r>
      <w:r>
        <w:rPr>
          <w:rFonts w:cs="Courier New"/>
          <w:szCs w:val="21"/>
        </w:rPr>
        <w:t>,</w:t>
      </w:r>
      <w:r w:rsidRPr="009D4503">
        <w:rPr>
          <w:rFonts w:cs="Courier New"/>
          <w:szCs w:val="21"/>
        </w:rPr>
        <w:t xml:space="preserve"> and are not contingent interests.  Thus, the rule against perpetuities does not apply to them."</w:t>
      </w:r>
    </w:p>
    <w:p w14:paraId="453EE9D1" w14:textId="77777777" w:rsidR="00E23120" w:rsidRDefault="00E23120" w:rsidP="00E23120">
      <w:pPr>
        <w:pStyle w:val="PlainText"/>
      </w:pPr>
      <w:r>
        <w:tab/>
      </w:r>
      <w:r w:rsidRPr="009D4503">
        <w:rPr>
          <w:szCs w:val="21"/>
        </w:rPr>
        <w:t xml:space="preserve">So the </w:t>
      </w:r>
      <w:r>
        <w:t xml:space="preserve">county submits that even if the issue of the rule against perpetuities was properly before the Board, or brought before a court, as the county submits it should have been, </w:t>
      </w:r>
      <w:r w:rsidRPr="009D4503">
        <w:rPr>
          <w:szCs w:val="21"/>
        </w:rPr>
        <w:t>the franchise agreement question does not offend the rule.</w:t>
      </w:r>
      <w:r>
        <w:t xml:space="preserve">  </w:t>
      </w:r>
      <w:r w:rsidRPr="009D4503">
        <w:rPr>
          <w:szCs w:val="21"/>
        </w:rPr>
        <w:t>It is not contingent</w:t>
      </w:r>
      <w:r>
        <w:t xml:space="preserve"> interest</w:t>
      </w:r>
      <w:r w:rsidRPr="009D4503">
        <w:rPr>
          <w:szCs w:val="21"/>
        </w:rPr>
        <w:t>.</w:t>
      </w:r>
      <w:r>
        <w:t xml:space="preserve">  </w:t>
      </w:r>
      <w:r w:rsidRPr="009D4503">
        <w:rPr>
          <w:szCs w:val="21"/>
        </w:rPr>
        <w:t xml:space="preserve">Union Gas and </w:t>
      </w:r>
      <w:r w:rsidRPr="009D4503">
        <w:rPr>
          <w:szCs w:val="21"/>
        </w:rPr>
        <w:lastRenderedPageBreak/>
        <w:t xml:space="preserve">its successor Enbridge have used the lands of the </w:t>
      </w:r>
      <w:r w:rsidRPr="009D4503">
        <w:t xml:space="preserve">county </w:t>
      </w:r>
      <w:r w:rsidRPr="009D4503">
        <w:rPr>
          <w:szCs w:val="21"/>
        </w:rPr>
        <w:t>since the signing of the 1957 franchises</w:t>
      </w:r>
      <w:r>
        <w:t xml:space="preserve"> agreement.  </w:t>
      </w:r>
      <w:r w:rsidRPr="009D4503">
        <w:rPr>
          <w:szCs w:val="21"/>
        </w:rPr>
        <w:t>It vested upon their use of the franchise rights that were granted.</w:t>
      </w:r>
    </w:p>
    <w:p w14:paraId="199CC681" w14:textId="77777777" w:rsidR="00E23120" w:rsidRDefault="00E23120" w:rsidP="00E23120">
      <w:pPr>
        <w:pStyle w:val="PlainText"/>
      </w:pPr>
      <w:r>
        <w:tab/>
      </w:r>
      <w:r w:rsidRPr="009D4503">
        <w:rPr>
          <w:szCs w:val="21"/>
        </w:rPr>
        <w:t>Again, the rule is only in play if there was a contingent interest.</w:t>
      </w:r>
    </w:p>
    <w:p w14:paraId="2E77F298" w14:textId="77777777" w:rsidR="00E23120" w:rsidRDefault="00E23120" w:rsidP="00E23120">
      <w:pPr>
        <w:pStyle w:val="PlainText"/>
      </w:pPr>
      <w:r>
        <w:tab/>
      </w:r>
      <w:r w:rsidRPr="009D4503">
        <w:rPr>
          <w:szCs w:val="21"/>
        </w:rPr>
        <w:t xml:space="preserve">The </w:t>
      </w:r>
      <w:r>
        <w:t xml:space="preserve">county submits that the Dawn-Euphemia case </w:t>
      </w:r>
      <w:r w:rsidRPr="009D4503">
        <w:rPr>
          <w:szCs w:val="21"/>
        </w:rPr>
        <w:t xml:space="preserve">relied on by </w:t>
      </w:r>
      <w:r>
        <w:t xml:space="preserve">the OEB </w:t>
      </w:r>
      <w:r w:rsidRPr="009D4503">
        <w:rPr>
          <w:szCs w:val="21"/>
        </w:rPr>
        <w:t xml:space="preserve">Staff </w:t>
      </w:r>
      <w:r>
        <w:t xml:space="preserve">and by Enbridge </w:t>
      </w:r>
      <w:r w:rsidRPr="009D4503">
        <w:rPr>
          <w:szCs w:val="21"/>
        </w:rPr>
        <w:t>is distinguish here.</w:t>
      </w:r>
    </w:p>
    <w:p w14:paraId="4AA27FBE" w14:textId="77777777" w:rsidR="00E23120" w:rsidRDefault="00E23120" w:rsidP="00E23120">
      <w:pPr>
        <w:pStyle w:val="PlainText"/>
      </w:pPr>
      <w:r>
        <w:tab/>
        <w:t>F</w:t>
      </w:r>
      <w:r w:rsidRPr="009D4503">
        <w:rPr>
          <w:szCs w:val="21"/>
        </w:rPr>
        <w:t>urther</w:t>
      </w:r>
      <w:r>
        <w:t>,</w:t>
      </w:r>
      <w:r w:rsidRPr="009D4503">
        <w:rPr>
          <w:szCs w:val="21"/>
        </w:rPr>
        <w:t xml:space="preserve"> we note that it was the </w:t>
      </w:r>
      <w:r w:rsidR="004B0719">
        <w:rPr>
          <w:szCs w:val="21"/>
        </w:rPr>
        <w:t>Divisional Court</w:t>
      </w:r>
      <w:r w:rsidRPr="009D4503">
        <w:rPr>
          <w:szCs w:val="21"/>
        </w:rPr>
        <w:t xml:space="preserve"> that made the finding there</w:t>
      </w:r>
      <w:r>
        <w:t>,</w:t>
      </w:r>
      <w:r w:rsidRPr="009D4503">
        <w:rPr>
          <w:szCs w:val="21"/>
        </w:rPr>
        <w:t xml:space="preserve"> that it was a </w:t>
      </w:r>
      <w:r>
        <w:t xml:space="preserve">violation against the rule against </w:t>
      </w:r>
      <w:r w:rsidRPr="009D4503">
        <w:rPr>
          <w:szCs w:val="21"/>
        </w:rPr>
        <w:t>perpetuities</w:t>
      </w:r>
      <w:r>
        <w:t>,</w:t>
      </w:r>
      <w:r w:rsidRPr="009D4503">
        <w:rPr>
          <w:szCs w:val="21"/>
        </w:rPr>
        <w:t xml:space="preserve"> and it was made on specific facts of that case.</w:t>
      </w:r>
    </w:p>
    <w:p w14:paraId="570B83A6" w14:textId="77777777" w:rsidR="00E23120" w:rsidRDefault="00E23120" w:rsidP="00E23120">
      <w:pPr>
        <w:pStyle w:val="PlainText"/>
      </w:pPr>
      <w:r>
        <w:tab/>
      </w:r>
      <w:r w:rsidRPr="009D4503">
        <w:rPr>
          <w:szCs w:val="21"/>
        </w:rPr>
        <w:t xml:space="preserve">Although the language of the </w:t>
      </w:r>
      <w:r>
        <w:t xml:space="preserve">agreements are </w:t>
      </w:r>
      <w:r w:rsidRPr="009D4503">
        <w:rPr>
          <w:szCs w:val="21"/>
        </w:rPr>
        <w:t>similar, Dawn</w:t>
      </w:r>
      <w:r>
        <w:t xml:space="preserve">-Euphemia </w:t>
      </w:r>
      <w:r w:rsidRPr="009D4503">
        <w:rPr>
          <w:szCs w:val="21"/>
        </w:rPr>
        <w:t xml:space="preserve">was decided on the specific facts that </w:t>
      </w:r>
      <w:r>
        <w:t xml:space="preserve">were before </w:t>
      </w:r>
      <w:r w:rsidRPr="009D4503">
        <w:rPr>
          <w:szCs w:val="21"/>
        </w:rPr>
        <w:t xml:space="preserve">the court </w:t>
      </w:r>
      <w:r>
        <w:t xml:space="preserve">on that, and likewise the county should have the opportunity to have the </w:t>
      </w:r>
      <w:r w:rsidRPr="009D4503">
        <w:rPr>
          <w:szCs w:val="21"/>
        </w:rPr>
        <w:t>relevant facts to show that this interest vested before the court prior to ruling on whether or not the 1957 franchise agreement violates the rule against perpetuities.</w:t>
      </w:r>
    </w:p>
    <w:p w14:paraId="6FC65929" w14:textId="77777777" w:rsidR="00E23120" w:rsidRDefault="00E23120" w:rsidP="00E23120">
      <w:pPr>
        <w:pStyle w:val="PlainText"/>
      </w:pPr>
      <w:r>
        <w:tab/>
      </w:r>
      <w:r w:rsidRPr="009D4503">
        <w:rPr>
          <w:szCs w:val="21"/>
        </w:rPr>
        <w:t>Again, Enbridge and OEB Staff have failed to provide any reference to what authority OEB has to make a declaration at common</w:t>
      </w:r>
      <w:r>
        <w:t xml:space="preserve"> </w:t>
      </w:r>
      <w:r w:rsidRPr="009D4503">
        <w:rPr>
          <w:szCs w:val="21"/>
        </w:rPr>
        <w:t xml:space="preserve">law with respect to rule against perpetuities, especially in light of </w:t>
      </w:r>
      <w:r>
        <w:t xml:space="preserve">the </w:t>
      </w:r>
      <w:r w:rsidRPr="009D4503">
        <w:rPr>
          <w:szCs w:val="21"/>
        </w:rPr>
        <w:t>language found in the Perpetuities Act.</w:t>
      </w:r>
    </w:p>
    <w:p w14:paraId="27575C47" w14:textId="77777777" w:rsidR="00E23120" w:rsidRDefault="00E23120" w:rsidP="00E23120">
      <w:pPr>
        <w:pStyle w:val="PlainText"/>
      </w:pPr>
      <w:r>
        <w:tab/>
      </w:r>
      <w:r w:rsidRPr="009D4503">
        <w:rPr>
          <w:szCs w:val="21"/>
        </w:rPr>
        <w:t>Without a finding that the existing 1957 franchise agreement is void, then section 10, Municipal Franchises Act cannot be triggered and the application of Enbridge must fail.</w:t>
      </w:r>
    </w:p>
    <w:p w14:paraId="5D7BD64D" w14:textId="77777777" w:rsidR="00E23120" w:rsidRDefault="00E23120" w:rsidP="00E23120">
      <w:pPr>
        <w:pStyle w:val="PlainText"/>
      </w:pPr>
      <w:r>
        <w:lastRenderedPageBreak/>
        <w:tab/>
      </w:r>
      <w:r w:rsidRPr="009D4503">
        <w:rPr>
          <w:szCs w:val="21"/>
        </w:rPr>
        <w:t xml:space="preserve">My friend on behalf of Enbridge earlier noted that the </w:t>
      </w:r>
      <w:r w:rsidRPr="009D4503">
        <w:t xml:space="preserve">county </w:t>
      </w:r>
      <w:r w:rsidRPr="009D4503">
        <w:rPr>
          <w:szCs w:val="21"/>
        </w:rPr>
        <w:t xml:space="preserve">was taking the position that the Municipal Franchises Act is not acceptable to the </w:t>
      </w:r>
      <w:r w:rsidRPr="009D4503">
        <w:t>county</w:t>
      </w:r>
      <w:r w:rsidRPr="009D4503">
        <w:rPr>
          <w:szCs w:val="21"/>
        </w:rPr>
        <w:t>.  That's not entirely true.  The model franchise agreement may very well be</w:t>
      </w:r>
      <w:r>
        <w:t xml:space="preserve"> </w:t>
      </w:r>
      <w:r w:rsidRPr="009D4503">
        <w:rPr>
          <w:szCs w:val="21"/>
        </w:rPr>
        <w:t xml:space="preserve">acceptable to the </w:t>
      </w:r>
      <w:r w:rsidRPr="009D4503">
        <w:t>county</w:t>
      </w:r>
      <w:r w:rsidRPr="009D4503">
        <w:rPr>
          <w:szCs w:val="21"/>
        </w:rPr>
        <w:t>, subject to there being a finding that the existing franchise agreement is void.</w:t>
      </w:r>
    </w:p>
    <w:p w14:paraId="72D91EE3" w14:textId="77777777" w:rsidR="00E23120" w:rsidRDefault="00E23120" w:rsidP="00E23120">
      <w:pPr>
        <w:pStyle w:val="PlainText"/>
      </w:pPr>
      <w:r>
        <w:tab/>
      </w:r>
      <w:r w:rsidRPr="009D4503">
        <w:rPr>
          <w:szCs w:val="21"/>
        </w:rPr>
        <w:t xml:space="preserve">The </w:t>
      </w:r>
      <w:r w:rsidRPr="009D4503">
        <w:t xml:space="preserve">county </w:t>
      </w:r>
      <w:r w:rsidRPr="009D4503">
        <w:rPr>
          <w:szCs w:val="21"/>
        </w:rPr>
        <w:t>has taken the position it's taken b</w:t>
      </w:r>
      <w:r>
        <w:t>ecau</w:t>
      </w:r>
      <w:r w:rsidRPr="009D4503">
        <w:rPr>
          <w:szCs w:val="21"/>
        </w:rPr>
        <w:t xml:space="preserve">se it's taken the position that the </w:t>
      </w:r>
      <w:r>
        <w:t xml:space="preserve">1957 agreement </w:t>
      </w:r>
      <w:r w:rsidRPr="009D4503">
        <w:rPr>
          <w:szCs w:val="21"/>
        </w:rPr>
        <w:t>remains in full force and effect</w:t>
      </w:r>
      <w:r>
        <w:t xml:space="preserve">, that parties have governed themselves in accordance with that </w:t>
      </w:r>
      <w:r w:rsidRPr="009D4503">
        <w:rPr>
          <w:szCs w:val="21"/>
        </w:rPr>
        <w:t>agreement since its inception</w:t>
      </w:r>
      <w:r>
        <w:t>,</w:t>
      </w:r>
      <w:r w:rsidRPr="009D4503">
        <w:rPr>
          <w:szCs w:val="21"/>
        </w:rPr>
        <w:t xml:space="preserve"> and it</w:t>
      </w:r>
      <w:r>
        <w:t xml:space="preserve"> ha</w:t>
      </w:r>
      <w:r w:rsidRPr="009D4503">
        <w:rPr>
          <w:szCs w:val="21"/>
        </w:rPr>
        <w:t>s worked well for us.</w:t>
      </w:r>
    </w:p>
    <w:p w14:paraId="0E82DF48" w14:textId="77777777" w:rsidR="00E23120" w:rsidRDefault="00E23120" w:rsidP="00E23120">
      <w:pPr>
        <w:pStyle w:val="PlainText"/>
      </w:pPr>
      <w:r>
        <w:tab/>
      </w:r>
      <w:r w:rsidRPr="009D4503">
        <w:rPr>
          <w:szCs w:val="21"/>
        </w:rPr>
        <w:t xml:space="preserve">The </w:t>
      </w:r>
      <w:r w:rsidRPr="009D4503">
        <w:t xml:space="preserve">Board </w:t>
      </w:r>
      <w:r w:rsidRPr="009D4503">
        <w:rPr>
          <w:szCs w:val="21"/>
        </w:rPr>
        <w:t>does have the ability</w:t>
      </w:r>
      <w:r>
        <w:t xml:space="preserve"> -- </w:t>
      </w:r>
      <w:r w:rsidRPr="009D4503">
        <w:rPr>
          <w:szCs w:val="21"/>
        </w:rPr>
        <w:t>should there be a finding that the 1957 agreement is void</w:t>
      </w:r>
      <w:r>
        <w:t xml:space="preserve">, </w:t>
      </w:r>
      <w:r w:rsidRPr="009D4503">
        <w:t xml:space="preserve">the Board </w:t>
      </w:r>
      <w:r w:rsidRPr="009D4503">
        <w:rPr>
          <w:szCs w:val="21"/>
        </w:rPr>
        <w:t>has the ability to renew the franchise under existing terms.</w:t>
      </w:r>
      <w:r>
        <w:t xml:space="preserve">  I</w:t>
      </w:r>
      <w:r w:rsidRPr="009D4503">
        <w:rPr>
          <w:szCs w:val="21"/>
        </w:rPr>
        <w:t xml:space="preserve"> found no case of the </w:t>
      </w:r>
      <w:r w:rsidRPr="009D4503">
        <w:t xml:space="preserve">Board </w:t>
      </w:r>
      <w:r w:rsidRPr="009D4503">
        <w:rPr>
          <w:szCs w:val="21"/>
        </w:rPr>
        <w:t>doing so previously</w:t>
      </w:r>
      <w:r>
        <w:t>,</w:t>
      </w:r>
      <w:r w:rsidRPr="009D4503">
        <w:rPr>
          <w:szCs w:val="21"/>
        </w:rPr>
        <w:t xml:space="preserve"> but that option is open to the </w:t>
      </w:r>
      <w:r w:rsidRPr="009D4503">
        <w:t>Board</w:t>
      </w:r>
      <w:r>
        <w:t>.</w:t>
      </w:r>
    </w:p>
    <w:p w14:paraId="4DBC8786" w14:textId="77777777" w:rsidR="00E23120" w:rsidRDefault="00E23120" w:rsidP="00E23120">
      <w:pPr>
        <w:pStyle w:val="PlainText"/>
      </w:pPr>
      <w:r>
        <w:tab/>
        <w:t>B</w:t>
      </w:r>
      <w:r w:rsidRPr="009D4503">
        <w:rPr>
          <w:szCs w:val="21"/>
        </w:rPr>
        <w:t>ut failing that, then the model franchise agreement would be appropriate.</w:t>
      </w:r>
    </w:p>
    <w:p w14:paraId="54A80CA0" w14:textId="77777777" w:rsidR="00A24D23" w:rsidRDefault="00E23120" w:rsidP="00E23120">
      <w:pPr>
        <w:pStyle w:val="PlainText"/>
        <w:rPr>
          <w:szCs w:val="21"/>
        </w:rPr>
      </w:pPr>
      <w:r>
        <w:tab/>
      </w:r>
      <w:r w:rsidRPr="009D4503">
        <w:rPr>
          <w:szCs w:val="21"/>
        </w:rPr>
        <w:t xml:space="preserve">Again, the </w:t>
      </w:r>
      <w:r w:rsidRPr="009D4503">
        <w:t xml:space="preserve">county's </w:t>
      </w:r>
      <w:r w:rsidRPr="009D4503">
        <w:rPr>
          <w:szCs w:val="21"/>
        </w:rPr>
        <w:t>position is section 10 has not been triggered</w:t>
      </w:r>
      <w:r>
        <w:t>,</w:t>
      </w:r>
      <w:r w:rsidRPr="009D4503">
        <w:rPr>
          <w:szCs w:val="21"/>
        </w:rPr>
        <w:t xml:space="preserve"> and therefore the </w:t>
      </w:r>
      <w:r w:rsidRPr="009D4503">
        <w:t xml:space="preserve">Board </w:t>
      </w:r>
      <w:r w:rsidRPr="009D4503">
        <w:rPr>
          <w:szCs w:val="21"/>
        </w:rPr>
        <w:t xml:space="preserve">lacks the authority to do so </w:t>
      </w:r>
      <w:r>
        <w:t>at this time</w:t>
      </w:r>
      <w:r w:rsidRPr="009D4503">
        <w:rPr>
          <w:szCs w:val="21"/>
        </w:rPr>
        <w:t>.</w:t>
      </w:r>
    </w:p>
    <w:p w14:paraId="4DF93402" w14:textId="77777777" w:rsidR="00E23120" w:rsidRDefault="00E23120" w:rsidP="00E23120">
      <w:pPr>
        <w:pStyle w:val="PlainText"/>
      </w:pPr>
      <w:r>
        <w:tab/>
      </w:r>
      <w:r w:rsidRPr="009D4503">
        <w:rPr>
          <w:szCs w:val="21"/>
        </w:rPr>
        <w:t>Subject to questions, those are my submissions.</w:t>
      </w:r>
    </w:p>
    <w:p w14:paraId="6C4D216B" w14:textId="77777777" w:rsidR="00E23120" w:rsidRDefault="00E23120" w:rsidP="00E23120">
      <w:pPr>
        <w:pStyle w:val="PlainText"/>
      </w:pPr>
      <w:r>
        <w:tab/>
      </w:r>
      <w:r w:rsidRPr="009D4503">
        <w:rPr>
          <w:szCs w:val="21"/>
        </w:rPr>
        <w:t>MR. DODDS:  Thank you very much, Mr. Sundin</w:t>
      </w:r>
      <w:r>
        <w:t xml:space="preserve">.  </w:t>
      </w:r>
      <w:r w:rsidRPr="009D4503">
        <w:rPr>
          <w:szCs w:val="21"/>
        </w:rPr>
        <w:t>Commissioner Janigan, I believe you have some questions.  Your mute is off.</w:t>
      </w:r>
    </w:p>
    <w:p w14:paraId="6607E6E7" w14:textId="77777777" w:rsidR="00E23120" w:rsidRDefault="00E23120" w:rsidP="00E23120">
      <w:pPr>
        <w:pStyle w:val="Heading1"/>
      </w:pPr>
      <w:bookmarkStart w:id="19" w:name="_Toc126756549"/>
      <w:r>
        <w:t>Questions by the Board:</w:t>
      </w:r>
      <w:bookmarkEnd w:id="19"/>
    </w:p>
    <w:p w14:paraId="58320E73" w14:textId="77777777" w:rsidR="00E23120" w:rsidRDefault="00E23120" w:rsidP="00E23120">
      <w:pPr>
        <w:pStyle w:val="PlainText"/>
      </w:pPr>
      <w:r>
        <w:tab/>
      </w:r>
      <w:r w:rsidRPr="009D4503">
        <w:rPr>
          <w:szCs w:val="21"/>
        </w:rPr>
        <w:t>MR. JANIGAN:  Thank you</w:t>
      </w:r>
      <w:r>
        <w:t xml:space="preserve">.  </w:t>
      </w:r>
      <w:r w:rsidRPr="009D4503">
        <w:t xml:space="preserve">I'm </w:t>
      </w:r>
      <w:r w:rsidRPr="009D4503">
        <w:rPr>
          <w:szCs w:val="21"/>
        </w:rPr>
        <w:t xml:space="preserve">operating between two screens and it gets lost on the other screen when I am </w:t>
      </w:r>
      <w:r w:rsidRPr="009D4503">
        <w:rPr>
          <w:szCs w:val="21"/>
        </w:rPr>
        <w:lastRenderedPageBreak/>
        <w:t>trying to bring the arrow over to unmut</w:t>
      </w:r>
      <w:r>
        <w:t>e</w:t>
      </w:r>
      <w:r w:rsidRPr="009D4503">
        <w:rPr>
          <w:szCs w:val="21"/>
        </w:rPr>
        <w:t xml:space="preserve"> it.</w:t>
      </w:r>
    </w:p>
    <w:p w14:paraId="13612626" w14:textId="77777777" w:rsidR="00E23120" w:rsidRDefault="00E23120" w:rsidP="00E23120">
      <w:pPr>
        <w:pStyle w:val="PlainText"/>
      </w:pPr>
      <w:r>
        <w:tab/>
      </w:r>
      <w:r w:rsidRPr="009D4503">
        <w:rPr>
          <w:szCs w:val="21"/>
        </w:rPr>
        <w:t>Thank you very much, Mr. Sundin.  I'd like to take you again to the Perpetuities Act, if that could be brought up on the screen.  If we go to, I believe it's paragraph 6 of that, which I believe that you cited or paragraph 5</w:t>
      </w:r>
      <w:r>
        <w:t xml:space="preserve">, </w:t>
      </w:r>
      <w:r w:rsidRPr="009D4503">
        <w:t>sorry</w:t>
      </w:r>
      <w:r w:rsidRPr="009D4503">
        <w:rPr>
          <w:szCs w:val="21"/>
        </w:rPr>
        <w:t>, I think.</w:t>
      </w:r>
    </w:p>
    <w:p w14:paraId="11014784" w14:textId="77777777" w:rsidR="00E23120" w:rsidRDefault="00E23120" w:rsidP="00E23120">
      <w:pPr>
        <w:pStyle w:val="PlainText"/>
      </w:pPr>
      <w:r>
        <w:tab/>
      </w:r>
      <w:r w:rsidRPr="009D4503">
        <w:rPr>
          <w:szCs w:val="21"/>
        </w:rPr>
        <w:t>You noted that this is the way in which a declaration that an agreement is void for offending the rule of perpetuities must take place in order to say that, for example, this agreement, the 1957 agreement</w:t>
      </w:r>
      <w:r>
        <w:t>,</w:t>
      </w:r>
      <w:r w:rsidRPr="009D4503">
        <w:rPr>
          <w:szCs w:val="21"/>
        </w:rPr>
        <w:t xml:space="preserve"> offends the rule against perpetuities</w:t>
      </w:r>
      <w:r>
        <w:t xml:space="preserve">.  </w:t>
      </w:r>
      <w:r w:rsidRPr="009D4503">
        <w:t xml:space="preserve">But </w:t>
      </w:r>
      <w:r w:rsidRPr="009D4503">
        <w:rPr>
          <w:szCs w:val="21"/>
        </w:rPr>
        <w:t xml:space="preserve">I note that, unlike what </w:t>
      </w:r>
      <w:r>
        <w:t xml:space="preserve">you have </w:t>
      </w:r>
      <w:r w:rsidRPr="009D4503">
        <w:rPr>
          <w:szCs w:val="21"/>
        </w:rPr>
        <w:t xml:space="preserve">suggested, this is written as an </w:t>
      </w:r>
      <w:r w:rsidRPr="009D4503">
        <w:t xml:space="preserve">applicant </w:t>
      </w:r>
      <w:r w:rsidRPr="009D4503">
        <w:rPr>
          <w:szCs w:val="21"/>
        </w:rPr>
        <w:t xml:space="preserve">may at any time apply to the court for </w:t>
      </w:r>
      <w:r>
        <w:t xml:space="preserve">a </w:t>
      </w:r>
      <w:r w:rsidRPr="009D4503">
        <w:rPr>
          <w:szCs w:val="21"/>
        </w:rPr>
        <w:t>declaration.</w:t>
      </w:r>
    </w:p>
    <w:p w14:paraId="79213FE8" w14:textId="77777777" w:rsidR="00A24D23" w:rsidRDefault="00E23120" w:rsidP="00E23120">
      <w:pPr>
        <w:pStyle w:val="PlainText"/>
        <w:rPr>
          <w:szCs w:val="21"/>
        </w:rPr>
      </w:pPr>
      <w:r>
        <w:tab/>
      </w:r>
      <w:r w:rsidRPr="009D4503">
        <w:rPr>
          <w:szCs w:val="21"/>
        </w:rPr>
        <w:t>It's not mandatory that such declaration be obtained in order to conclude that the rule against perpetuities has been offended.  Is that not correct?</w:t>
      </w:r>
    </w:p>
    <w:p w14:paraId="0B9DA6E3" w14:textId="77777777" w:rsidR="0074312A" w:rsidRDefault="0074312A" w:rsidP="0074312A">
      <w:pPr>
        <w:pStyle w:val="PlainText"/>
      </w:pPr>
      <w:r>
        <w:tab/>
      </w:r>
      <w:r w:rsidRPr="007C4F72">
        <w:rPr>
          <w:szCs w:val="21"/>
        </w:rPr>
        <w:t xml:space="preserve">MR. SUNDIN:  Yes, the submission of the </w:t>
      </w:r>
      <w:r w:rsidRPr="007C4F72">
        <w:t xml:space="preserve">county </w:t>
      </w:r>
      <w:r w:rsidRPr="007C4F72">
        <w:rPr>
          <w:szCs w:val="21"/>
        </w:rPr>
        <w:t>is that a party may apply</w:t>
      </w:r>
      <w:r>
        <w:t> --</w:t>
      </w:r>
    </w:p>
    <w:p w14:paraId="3A1812D4" w14:textId="77777777" w:rsidR="0074312A" w:rsidRDefault="0074312A" w:rsidP="0074312A">
      <w:pPr>
        <w:pStyle w:val="PlainText"/>
      </w:pPr>
      <w:r>
        <w:tab/>
      </w:r>
      <w:r w:rsidRPr="007C4F72">
        <w:rPr>
          <w:szCs w:val="21"/>
        </w:rPr>
        <w:t>MR. JANIGAN:  Yes</w:t>
      </w:r>
      <w:r>
        <w:t> --</w:t>
      </w:r>
    </w:p>
    <w:p w14:paraId="489729FA" w14:textId="77777777" w:rsidR="0074312A" w:rsidRDefault="0074312A" w:rsidP="0074312A">
      <w:pPr>
        <w:pStyle w:val="PlainText"/>
      </w:pPr>
      <w:r>
        <w:tab/>
      </w:r>
      <w:r w:rsidRPr="007C4F72">
        <w:rPr>
          <w:szCs w:val="21"/>
        </w:rPr>
        <w:t xml:space="preserve">MR. SUNDIN: </w:t>
      </w:r>
      <w:r>
        <w:t xml:space="preserve"> -- </w:t>
      </w:r>
      <w:r w:rsidRPr="007C4F72">
        <w:rPr>
          <w:szCs w:val="21"/>
        </w:rPr>
        <w:t>and has chosen not to apply, but in order for there to be a finding that there had been a violation of the rule against perpetuities, that is for a court to decide.</w:t>
      </w:r>
    </w:p>
    <w:p w14:paraId="6A32494A" w14:textId="77777777" w:rsidR="0074312A" w:rsidRDefault="0074312A" w:rsidP="0074312A">
      <w:pPr>
        <w:pStyle w:val="PlainText"/>
      </w:pPr>
      <w:r>
        <w:tab/>
      </w:r>
      <w:r w:rsidRPr="007C4F72">
        <w:rPr>
          <w:szCs w:val="21"/>
        </w:rPr>
        <w:t>MR. JANIGAN:  But just because a person may apply to the court for a ruling does not necessarily mean that the agreement is not void for offending against the rule of perpetuities.</w:t>
      </w:r>
    </w:p>
    <w:p w14:paraId="2632842F" w14:textId="77777777" w:rsidR="0074312A" w:rsidRDefault="0074312A" w:rsidP="0074312A">
      <w:pPr>
        <w:pStyle w:val="PlainText"/>
      </w:pPr>
      <w:r>
        <w:tab/>
      </w:r>
      <w:r w:rsidRPr="007C4F72">
        <w:rPr>
          <w:szCs w:val="21"/>
        </w:rPr>
        <w:t>MR. SUNDIN:  And it may very well be void.</w:t>
      </w:r>
      <w:r>
        <w:t xml:space="preserve">  </w:t>
      </w:r>
      <w:r w:rsidRPr="007C4F72">
        <w:rPr>
          <w:szCs w:val="21"/>
        </w:rPr>
        <w:t xml:space="preserve">Again, the </w:t>
      </w:r>
      <w:r w:rsidRPr="007C4F72">
        <w:rPr>
          <w:szCs w:val="21"/>
        </w:rPr>
        <w:lastRenderedPageBreak/>
        <w:t xml:space="preserve">submission of the </w:t>
      </w:r>
      <w:r w:rsidRPr="007C4F72">
        <w:t xml:space="preserve">county </w:t>
      </w:r>
      <w:r w:rsidRPr="007C4F72">
        <w:rPr>
          <w:szCs w:val="21"/>
        </w:rPr>
        <w:t>is that determination has not been made yet</w:t>
      </w:r>
      <w:r>
        <w:t>,</w:t>
      </w:r>
      <w:r w:rsidRPr="007C4F72">
        <w:rPr>
          <w:szCs w:val="21"/>
        </w:rPr>
        <w:t xml:space="preserve"> by either a court or by this Board, and in the application, there is even a failure to seek that relief for a declaration that the agreement is void.</w:t>
      </w:r>
    </w:p>
    <w:p w14:paraId="7B05D2EA" w14:textId="77777777" w:rsidR="0074312A" w:rsidRDefault="0074312A" w:rsidP="0074312A">
      <w:pPr>
        <w:pStyle w:val="PlainText"/>
      </w:pPr>
      <w:r>
        <w:tab/>
      </w:r>
      <w:r w:rsidRPr="007C4F72">
        <w:rPr>
          <w:szCs w:val="21"/>
        </w:rPr>
        <w:t xml:space="preserve">There's just an application requesting that </w:t>
      </w:r>
      <w:r>
        <w:t>section</w:t>
      </w:r>
      <w:r w:rsidRPr="007C4F72">
        <w:rPr>
          <w:szCs w:val="21"/>
        </w:rPr>
        <w:t xml:space="preserve"> 10 be utilized to impose the terms of a model franchise agreement on the County of Essex, but before that could happen there has to be that finding, is my submission.</w:t>
      </w:r>
    </w:p>
    <w:p w14:paraId="29796507" w14:textId="77777777" w:rsidR="0074312A" w:rsidRDefault="0074312A" w:rsidP="0074312A">
      <w:pPr>
        <w:pStyle w:val="PlainText"/>
      </w:pPr>
      <w:r>
        <w:tab/>
      </w:r>
      <w:r w:rsidRPr="007C4F72">
        <w:rPr>
          <w:szCs w:val="21"/>
        </w:rPr>
        <w:t>MR. JANIGAN:  Okay.  Just to return on that point, it is your position that the OEB may not make a finding that the 1957 agreement is void for the reasons of offending against the rule of perpetuities?</w:t>
      </w:r>
    </w:p>
    <w:p w14:paraId="31258780" w14:textId="77777777" w:rsidR="0074312A" w:rsidRDefault="0074312A" w:rsidP="0074312A">
      <w:pPr>
        <w:pStyle w:val="PlainText"/>
      </w:pPr>
      <w:r>
        <w:tab/>
      </w:r>
      <w:r w:rsidRPr="007C4F72">
        <w:rPr>
          <w:szCs w:val="21"/>
        </w:rPr>
        <w:t>MR. SUNDIN</w:t>
      </w:r>
      <w:r>
        <w:t xml:space="preserve">:  </w:t>
      </w:r>
      <w:r w:rsidRPr="007C4F72">
        <w:rPr>
          <w:szCs w:val="21"/>
        </w:rPr>
        <w:t xml:space="preserve">That is the position of the </w:t>
      </w:r>
      <w:r w:rsidRPr="007C4F72">
        <w:t>county</w:t>
      </w:r>
      <w:r w:rsidRPr="007C4F72">
        <w:rPr>
          <w:szCs w:val="21"/>
        </w:rPr>
        <w:t>, yes, that the Board lacks the jurisdiction to make that ruling, and the alternative submission was that if you disagree with me on that, then this is an interest that has vested, and therefore the rule was not triggered in the first place.</w:t>
      </w:r>
    </w:p>
    <w:p w14:paraId="07CBF7B2" w14:textId="77777777" w:rsidR="0074312A" w:rsidRDefault="0074312A" w:rsidP="0074312A">
      <w:pPr>
        <w:pStyle w:val="PlainText"/>
      </w:pPr>
      <w:r>
        <w:tab/>
      </w:r>
      <w:r w:rsidRPr="007C4F72">
        <w:rPr>
          <w:szCs w:val="21"/>
        </w:rPr>
        <w:t>MR. JANIGAN:  I wonder if you could bring up the 1957 municipal franchise agreement itself.</w:t>
      </w:r>
    </w:p>
    <w:p w14:paraId="36EA1200" w14:textId="77777777" w:rsidR="0074312A" w:rsidRDefault="0074312A" w:rsidP="0074312A">
      <w:pPr>
        <w:pStyle w:val="PlainText"/>
      </w:pPr>
      <w:r>
        <w:tab/>
      </w:r>
      <w:r w:rsidRPr="007C4F72">
        <w:rPr>
          <w:szCs w:val="21"/>
        </w:rPr>
        <w:t>MR. SUNDIN</w:t>
      </w:r>
      <w:r>
        <w:t xml:space="preserve">:  </w:t>
      </w:r>
      <w:r w:rsidRPr="007C4F72">
        <w:rPr>
          <w:szCs w:val="21"/>
        </w:rPr>
        <w:t>That is found in the compendium of the OEB Staff at tab number 6.</w:t>
      </w:r>
    </w:p>
    <w:p w14:paraId="4CC15587" w14:textId="77777777" w:rsidR="0074312A" w:rsidRDefault="0074312A" w:rsidP="0074312A">
      <w:pPr>
        <w:pStyle w:val="PlainText"/>
      </w:pPr>
      <w:r>
        <w:tab/>
      </w:r>
      <w:r w:rsidRPr="007C4F72">
        <w:rPr>
          <w:szCs w:val="21"/>
        </w:rPr>
        <w:t>MR. JANIGAN:  And I want to look at the provisions that enable then Union Gas to obtain the municipal franchise.</w:t>
      </w:r>
    </w:p>
    <w:p w14:paraId="2FFAF97B" w14:textId="77777777" w:rsidR="0074312A" w:rsidRDefault="0074312A" w:rsidP="0074312A">
      <w:pPr>
        <w:pStyle w:val="PlainText"/>
      </w:pPr>
      <w:r>
        <w:tab/>
      </w:r>
      <w:r w:rsidRPr="007C4F72">
        <w:rPr>
          <w:szCs w:val="21"/>
        </w:rPr>
        <w:t xml:space="preserve">If you just scroll down a little further.  I think it is in </w:t>
      </w:r>
      <w:r>
        <w:t>section</w:t>
      </w:r>
      <w:r w:rsidRPr="007C4F72">
        <w:rPr>
          <w:szCs w:val="21"/>
        </w:rPr>
        <w:t xml:space="preserve"> 2.</w:t>
      </w:r>
      <w:r>
        <w:t xml:space="preserve">  </w:t>
      </w:r>
      <w:r w:rsidRPr="007C4F72">
        <w:rPr>
          <w:szCs w:val="21"/>
        </w:rPr>
        <w:t>And it notes that:</w:t>
      </w:r>
    </w:p>
    <w:p w14:paraId="4A41AA91" w14:textId="77777777" w:rsidR="0074312A" w:rsidRDefault="0074312A" w:rsidP="0074312A">
      <w:pPr>
        <w:pStyle w:val="Quote"/>
      </w:pPr>
      <w:r w:rsidRPr="007C4F72">
        <w:t xml:space="preserve">"The rights and privileges hereby granted shall </w:t>
      </w:r>
      <w:r w:rsidRPr="007C4F72">
        <w:lastRenderedPageBreak/>
        <w:t>continue and remain in force for a period of 10 years from the date hereof and so long thereafter as the said lines are in actual use for the transportation of gas."</w:t>
      </w:r>
    </w:p>
    <w:p w14:paraId="54395012" w14:textId="77777777" w:rsidR="0074312A" w:rsidRDefault="0074312A" w:rsidP="0074312A">
      <w:pPr>
        <w:pStyle w:val="PlainText"/>
      </w:pPr>
      <w:r>
        <w:tab/>
      </w:r>
      <w:r w:rsidRPr="007C4F72">
        <w:rPr>
          <w:szCs w:val="21"/>
        </w:rPr>
        <w:t>The latter part of that clause seemed to indicate a contingent interest, not a vested interest; would you not agree?</w:t>
      </w:r>
    </w:p>
    <w:p w14:paraId="35C1A2BF" w14:textId="77777777" w:rsidR="0074312A" w:rsidRDefault="0074312A" w:rsidP="0074312A">
      <w:pPr>
        <w:pStyle w:val="PlainText"/>
      </w:pPr>
      <w:r>
        <w:tab/>
      </w:r>
      <w:r w:rsidRPr="007C4F72">
        <w:rPr>
          <w:szCs w:val="21"/>
        </w:rPr>
        <w:t>MR. SUNDIN</w:t>
      </w:r>
      <w:r>
        <w:t xml:space="preserve">:  </w:t>
      </w:r>
      <w:r w:rsidRPr="007C4F72">
        <w:rPr>
          <w:szCs w:val="21"/>
        </w:rPr>
        <w:t>No, I would not agree.  Again, it remains in force for as long as it's being used for gas.  The transmission of gas stops and then the interest ends.  That's very much an interest that's determinable.</w:t>
      </w:r>
    </w:p>
    <w:p w14:paraId="608D5BEA" w14:textId="77777777" w:rsidR="0074312A" w:rsidRDefault="0074312A" w:rsidP="0074312A">
      <w:pPr>
        <w:pStyle w:val="PlainText"/>
      </w:pPr>
      <w:r>
        <w:tab/>
      </w:r>
      <w:r w:rsidRPr="007C4F72">
        <w:rPr>
          <w:szCs w:val="21"/>
        </w:rPr>
        <w:t>MR. JANIGAN:  Yes.  But that's a contingent interest that terminates in that circumstance.  It's not vested with Union in perpetuity.  There is a contingency associated with it.</w:t>
      </w:r>
    </w:p>
    <w:p w14:paraId="2A0C1ABE" w14:textId="77777777" w:rsidR="0074312A" w:rsidRDefault="0074312A" w:rsidP="0074312A">
      <w:pPr>
        <w:pStyle w:val="PlainText"/>
      </w:pPr>
      <w:r>
        <w:tab/>
      </w:r>
      <w:r w:rsidRPr="007C4F72">
        <w:rPr>
          <w:szCs w:val="21"/>
        </w:rPr>
        <w:t>MR. SUNDIN</w:t>
      </w:r>
      <w:r>
        <w:t xml:space="preserve">:  </w:t>
      </w:r>
      <w:r w:rsidRPr="007C4F72">
        <w:rPr>
          <w:szCs w:val="21"/>
        </w:rPr>
        <w:t>They have to continue to supply gas, certainly.</w:t>
      </w:r>
    </w:p>
    <w:p w14:paraId="2D6AB2BB" w14:textId="77777777" w:rsidR="0074312A" w:rsidRDefault="0074312A" w:rsidP="0074312A">
      <w:pPr>
        <w:pStyle w:val="PlainText"/>
      </w:pPr>
      <w:r>
        <w:tab/>
      </w:r>
      <w:r w:rsidRPr="007C4F72">
        <w:rPr>
          <w:szCs w:val="21"/>
        </w:rPr>
        <w:t>MR. JANIGAN:  Okay, okay.</w:t>
      </w:r>
      <w:r>
        <w:t xml:space="preserve">  </w:t>
      </w:r>
      <w:r w:rsidRPr="007C4F72">
        <w:rPr>
          <w:szCs w:val="21"/>
        </w:rPr>
        <w:t>Just getting back to questions that I think were asked of Enbridge.</w:t>
      </w:r>
    </w:p>
    <w:p w14:paraId="71578340" w14:textId="77777777" w:rsidR="0074312A" w:rsidRDefault="0074312A" w:rsidP="0074312A">
      <w:pPr>
        <w:pStyle w:val="PlainText"/>
      </w:pPr>
      <w:r>
        <w:tab/>
      </w:r>
      <w:r w:rsidRPr="007C4F72">
        <w:rPr>
          <w:szCs w:val="21"/>
        </w:rPr>
        <w:t>The model franchise agreement, the</w:t>
      </w:r>
      <w:r>
        <w:t xml:space="preserve"> -- </w:t>
      </w:r>
      <w:r w:rsidRPr="007C4F72">
        <w:rPr>
          <w:szCs w:val="21"/>
        </w:rPr>
        <w:t xml:space="preserve">I believe in this proceeding the </w:t>
      </w:r>
      <w:r w:rsidRPr="007C4F72">
        <w:t xml:space="preserve">county </w:t>
      </w:r>
      <w:r w:rsidRPr="007C4F72">
        <w:rPr>
          <w:szCs w:val="21"/>
        </w:rPr>
        <w:t xml:space="preserve">has not made a suggestion that the model franchise agreement is objectionable, apart from the fact that they believe the 1957 agreement applies.  Is that a correct summary of the position of the </w:t>
      </w:r>
      <w:r w:rsidRPr="007C4F72">
        <w:t>county</w:t>
      </w:r>
      <w:r w:rsidRPr="007C4F72">
        <w:rPr>
          <w:szCs w:val="21"/>
        </w:rPr>
        <w:t>?</w:t>
      </w:r>
    </w:p>
    <w:p w14:paraId="45532DDA" w14:textId="77777777" w:rsidR="0074312A" w:rsidRDefault="0074312A" w:rsidP="0074312A">
      <w:pPr>
        <w:pStyle w:val="PlainText"/>
      </w:pPr>
      <w:r>
        <w:tab/>
      </w:r>
      <w:r w:rsidRPr="007C4F72">
        <w:rPr>
          <w:szCs w:val="21"/>
        </w:rPr>
        <w:t>MR. SUNDIN</w:t>
      </w:r>
      <w:r>
        <w:t xml:space="preserve">:  </w:t>
      </w:r>
      <w:r w:rsidRPr="007C4F72">
        <w:rPr>
          <w:szCs w:val="21"/>
        </w:rPr>
        <w:t>That's the correct summary, yes.</w:t>
      </w:r>
    </w:p>
    <w:p w14:paraId="2312EAED" w14:textId="77777777" w:rsidR="0074312A" w:rsidRDefault="0074312A" w:rsidP="0074312A">
      <w:pPr>
        <w:pStyle w:val="PlainText"/>
      </w:pPr>
      <w:r>
        <w:tab/>
      </w:r>
      <w:r w:rsidRPr="007C4F72">
        <w:rPr>
          <w:szCs w:val="21"/>
        </w:rPr>
        <w:t xml:space="preserve">MR. JANIGAN:  Okay.  And I take it as well there is no submission associated with some kind of equitable estoppel or anything else that Enbridge has failed to take </w:t>
      </w:r>
      <w:r w:rsidRPr="007C4F72">
        <w:rPr>
          <w:szCs w:val="21"/>
        </w:rPr>
        <w:lastRenderedPageBreak/>
        <w:t>appropriate steps to implement the model franchise agreement and, as such, is estopped from doing so?</w:t>
      </w:r>
    </w:p>
    <w:p w14:paraId="27CB3AB3" w14:textId="77777777" w:rsidR="0074312A" w:rsidRDefault="0074312A" w:rsidP="0074312A">
      <w:pPr>
        <w:pStyle w:val="PlainText"/>
      </w:pPr>
      <w:r>
        <w:tab/>
      </w:r>
      <w:r w:rsidRPr="007C4F72">
        <w:rPr>
          <w:szCs w:val="21"/>
        </w:rPr>
        <w:t>MR. SUNDIN</w:t>
      </w:r>
      <w:r>
        <w:t xml:space="preserve">:  </w:t>
      </w:r>
      <w:r w:rsidRPr="007C4F72">
        <w:rPr>
          <w:szCs w:val="21"/>
        </w:rPr>
        <w:t>No, I think any such argument would fail, given the language of the Municipal Franchise Act, which requires one to be in place.</w:t>
      </w:r>
    </w:p>
    <w:p w14:paraId="3A97AC23" w14:textId="77777777" w:rsidR="0074312A" w:rsidRDefault="0074312A" w:rsidP="0074312A">
      <w:pPr>
        <w:pStyle w:val="PlainText"/>
      </w:pPr>
      <w:r>
        <w:tab/>
      </w:r>
      <w:r w:rsidRPr="007C4F72">
        <w:rPr>
          <w:szCs w:val="21"/>
        </w:rPr>
        <w:t>MR. JANIGAN:  Okay.</w:t>
      </w:r>
    </w:p>
    <w:p w14:paraId="67B37CA6" w14:textId="77777777" w:rsidR="0074312A" w:rsidRDefault="0074312A" w:rsidP="0074312A">
      <w:pPr>
        <w:pStyle w:val="PlainText"/>
      </w:pPr>
      <w:r>
        <w:tab/>
      </w:r>
      <w:r w:rsidRPr="007C4F72">
        <w:rPr>
          <w:szCs w:val="21"/>
        </w:rPr>
        <w:t>MR. SUNDIN:  So the failure of Enbridge to act expeditiously doesn't change the legislature's intent there.</w:t>
      </w:r>
    </w:p>
    <w:p w14:paraId="6BC1E683" w14:textId="77777777" w:rsidR="0074312A" w:rsidRDefault="0074312A" w:rsidP="0074312A">
      <w:pPr>
        <w:pStyle w:val="PlainText"/>
      </w:pPr>
      <w:r>
        <w:tab/>
      </w:r>
      <w:r w:rsidRPr="007C4F72">
        <w:rPr>
          <w:szCs w:val="21"/>
        </w:rPr>
        <w:t>MR. JANIGAN:  Okay.  Well, thank you very much for those answers.  Those are all my questions.</w:t>
      </w:r>
    </w:p>
    <w:p w14:paraId="08B51340" w14:textId="77777777" w:rsidR="0074312A" w:rsidRDefault="0074312A" w:rsidP="0074312A">
      <w:pPr>
        <w:pStyle w:val="PlainText"/>
      </w:pPr>
      <w:r>
        <w:tab/>
      </w:r>
      <w:r w:rsidRPr="007C4F72">
        <w:rPr>
          <w:szCs w:val="21"/>
        </w:rPr>
        <w:t>MR. DODDS:  Thank you, Commissioner Janigan.</w:t>
      </w:r>
      <w:r>
        <w:t xml:space="preserve">  </w:t>
      </w:r>
      <w:r w:rsidRPr="007C4F72">
        <w:rPr>
          <w:szCs w:val="21"/>
        </w:rPr>
        <w:t>Commissioner Sword?</w:t>
      </w:r>
    </w:p>
    <w:p w14:paraId="25B021D8" w14:textId="77777777" w:rsidR="0074312A" w:rsidRDefault="0074312A" w:rsidP="0074312A">
      <w:pPr>
        <w:pStyle w:val="PlainText"/>
      </w:pPr>
      <w:r>
        <w:tab/>
      </w:r>
      <w:r w:rsidRPr="007C4F72">
        <w:rPr>
          <w:szCs w:val="21"/>
        </w:rPr>
        <w:t>MR. SWORD:  Thank you, thank you, Mr. Sundin.  One question.  It is more of an operational one.</w:t>
      </w:r>
    </w:p>
    <w:p w14:paraId="710F19A8" w14:textId="77777777" w:rsidR="0074312A" w:rsidRDefault="0074312A" w:rsidP="0074312A">
      <w:pPr>
        <w:pStyle w:val="PlainText"/>
      </w:pPr>
      <w:r>
        <w:tab/>
      </w:r>
      <w:r w:rsidRPr="007C4F72">
        <w:rPr>
          <w:szCs w:val="21"/>
        </w:rPr>
        <w:t>MR. SUNDIN</w:t>
      </w:r>
      <w:r>
        <w:t xml:space="preserve">:  </w:t>
      </w:r>
      <w:r w:rsidRPr="007C4F72">
        <w:rPr>
          <w:szCs w:val="21"/>
        </w:rPr>
        <w:t>Sorry, the lights just turned off here.  My apologies.  One second.  We're saving energy, and without movement they turned off.  My apologies.</w:t>
      </w:r>
    </w:p>
    <w:p w14:paraId="6B583917" w14:textId="77777777" w:rsidR="0074312A" w:rsidRDefault="0074312A" w:rsidP="0074312A">
      <w:pPr>
        <w:pStyle w:val="PlainText"/>
      </w:pPr>
      <w:r>
        <w:tab/>
      </w:r>
      <w:r w:rsidRPr="007C4F72">
        <w:rPr>
          <w:szCs w:val="21"/>
        </w:rPr>
        <w:t>MR. SWORD:  Conservation in motion.</w:t>
      </w:r>
    </w:p>
    <w:p w14:paraId="32931953" w14:textId="77777777" w:rsidR="0074312A" w:rsidRDefault="0074312A" w:rsidP="0074312A">
      <w:pPr>
        <w:pStyle w:val="PlainText"/>
      </w:pPr>
      <w:r>
        <w:tab/>
      </w:r>
      <w:r w:rsidRPr="007C4F72">
        <w:rPr>
          <w:szCs w:val="21"/>
        </w:rPr>
        <w:t>MR. SUNDIN:  Yes.</w:t>
      </w:r>
    </w:p>
    <w:p w14:paraId="503F4344" w14:textId="77777777" w:rsidR="0074312A" w:rsidRDefault="0074312A" w:rsidP="0074312A">
      <w:pPr>
        <w:pStyle w:val="PlainText"/>
      </w:pPr>
      <w:r>
        <w:tab/>
      </w:r>
      <w:r w:rsidRPr="007C4F72">
        <w:rPr>
          <w:szCs w:val="21"/>
        </w:rPr>
        <w:t>MR. SWORD:  Mr. Sundin, a question:  Since this has been in operation since 1957</w:t>
      </w:r>
      <w:r>
        <w:t>,</w:t>
      </w:r>
      <w:r w:rsidRPr="007C4F72">
        <w:rPr>
          <w:szCs w:val="21"/>
        </w:rPr>
        <w:t xml:space="preserve"> and one of the points of contention is the relocation costs, have there been any occasions that you are aware of where the pipe has been on the county road there for the </w:t>
      </w:r>
      <w:r w:rsidRPr="007C4F72">
        <w:t>county</w:t>
      </w:r>
      <w:r w:rsidRPr="007C4F72">
        <w:rPr>
          <w:szCs w:val="21"/>
        </w:rPr>
        <w:t>, 1957 agreement is in place, whereby Enbridge has assumed a relocation paying 100</w:t>
      </w:r>
      <w:r>
        <w:t xml:space="preserve"> percent</w:t>
      </w:r>
      <w:r w:rsidRPr="007C4F72">
        <w:rPr>
          <w:szCs w:val="21"/>
        </w:rPr>
        <w:t xml:space="preserve"> of the costs?</w:t>
      </w:r>
    </w:p>
    <w:p w14:paraId="260477CC" w14:textId="77777777" w:rsidR="0074312A" w:rsidRDefault="0074312A" w:rsidP="0074312A">
      <w:pPr>
        <w:pStyle w:val="PlainText"/>
      </w:pPr>
      <w:r>
        <w:tab/>
      </w:r>
      <w:r w:rsidRPr="007C4F72">
        <w:rPr>
          <w:szCs w:val="21"/>
        </w:rPr>
        <w:t>MR. SUNDIN</w:t>
      </w:r>
      <w:r>
        <w:t xml:space="preserve">:  </w:t>
      </w:r>
      <w:r w:rsidRPr="007C4F72">
        <w:rPr>
          <w:szCs w:val="21"/>
        </w:rPr>
        <w:t xml:space="preserve">I'm only aware of the 2019/'20 issue with </w:t>
      </w:r>
      <w:r w:rsidRPr="007C4F72">
        <w:rPr>
          <w:szCs w:val="21"/>
        </w:rPr>
        <w:lastRenderedPageBreak/>
        <w:t>the location of the pipeline on County Road 46.</w:t>
      </w:r>
    </w:p>
    <w:p w14:paraId="14749CC3" w14:textId="77777777" w:rsidR="0074312A" w:rsidRDefault="0074312A" w:rsidP="0074312A">
      <w:pPr>
        <w:pStyle w:val="PlainText"/>
      </w:pPr>
      <w:r>
        <w:tab/>
      </w:r>
      <w:r w:rsidRPr="007C4F72">
        <w:rPr>
          <w:szCs w:val="21"/>
        </w:rPr>
        <w:t xml:space="preserve">My understanding is that for the minor relocates that are largely required, that Enbridge sent an invoice and the </w:t>
      </w:r>
      <w:r w:rsidRPr="007C4F72">
        <w:t xml:space="preserve">county </w:t>
      </w:r>
      <w:r w:rsidRPr="007C4F72">
        <w:rPr>
          <w:szCs w:val="21"/>
        </w:rPr>
        <w:t>pays that pursuant to the fee split.</w:t>
      </w:r>
    </w:p>
    <w:p w14:paraId="58AE9B89" w14:textId="77777777" w:rsidR="0074312A" w:rsidRDefault="0074312A" w:rsidP="0074312A">
      <w:pPr>
        <w:pStyle w:val="PlainText"/>
      </w:pPr>
      <w:r>
        <w:tab/>
      </w:r>
      <w:r w:rsidRPr="007C4F72">
        <w:rPr>
          <w:szCs w:val="21"/>
        </w:rPr>
        <w:t xml:space="preserve">The large concern for the County was the very expensive replacement of the County Road 46 line, which was the subject of the only other position I'm aware of before the OEB with respect to gas lines in the </w:t>
      </w:r>
      <w:r w:rsidRPr="007C4F72">
        <w:t>county</w:t>
      </w:r>
      <w:r w:rsidRPr="007C4F72">
        <w:rPr>
          <w:szCs w:val="21"/>
        </w:rPr>
        <w:t>.</w:t>
      </w:r>
    </w:p>
    <w:p w14:paraId="3D91C789" w14:textId="77777777" w:rsidR="0074312A" w:rsidRDefault="0074312A" w:rsidP="0074312A">
      <w:pPr>
        <w:pStyle w:val="PlainText"/>
      </w:pPr>
      <w:r>
        <w:tab/>
      </w:r>
      <w:r w:rsidRPr="007C4F72">
        <w:rPr>
          <w:szCs w:val="21"/>
        </w:rPr>
        <w:t xml:space="preserve">That was the concern the </w:t>
      </w:r>
      <w:r w:rsidRPr="007C4F72">
        <w:t xml:space="preserve">county </w:t>
      </w:r>
      <w:r w:rsidRPr="007C4F72">
        <w:rPr>
          <w:szCs w:val="21"/>
        </w:rPr>
        <w:t>had.  It was going in a location that will require movement.  I know my</w:t>
      </w:r>
      <w:r>
        <w:t xml:space="preserve"> </w:t>
      </w:r>
      <w:r w:rsidRPr="007C4F72">
        <w:rPr>
          <w:szCs w:val="21"/>
        </w:rPr>
        <w:t xml:space="preserve">friend has made the submission that the </w:t>
      </w:r>
      <w:r w:rsidRPr="007C4F72">
        <w:t xml:space="preserve">county </w:t>
      </w:r>
      <w:r w:rsidRPr="007C4F72">
        <w:rPr>
          <w:szCs w:val="21"/>
        </w:rPr>
        <w:t xml:space="preserve">needs to provide evidence of that.  </w:t>
      </w:r>
    </w:p>
    <w:p w14:paraId="1CA0BAC6" w14:textId="77777777" w:rsidR="0074312A" w:rsidRDefault="0074312A" w:rsidP="0074312A">
      <w:pPr>
        <w:pStyle w:val="PlainText"/>
      </w:pPr>
      <w:r>
        <w:tab/>
      </w:r>
      <w:r w:rsidRPr="007C4F72">
        <w:rPr>
          <w:szCs w:val="21"/>
        </w:rPr>
        <w:t xml:space="preserve">I think, you know, affidavits in two proceedings is evidence that the </w:t>
      </w:r>
      <w:r w:rsidRPr="007C4F72">
        <w:t xml:space="preserve">county </w:t>
      </w:r>
      <w:r w:rsidRPr="007C4F72">
        <w:rPr>
          <w:szCs w:val="21"/>
        </w:rPr>
        <w:t xml:space="preserve">fully intends to widen that roadway, which will inevitably require relocation of the County Road 46 pipeline which feeds into the </w:t>
      </w:r>
      <w:r w:rsidRPr="007C4F72">
        <w:t xml:space="preserve">city </w:t>
      </w:r>
      <w:r w:rsidRPr="007C4F72">
        <w:rPr>
          <w:szCs w:val="21"/>
        </w:rPr>
        <w:t>of Windsor, so it is a vital piece of infrastructure that is going to need relocation in the very near future, and that is what has raised concerns with relocation costs at this point.</w:t>
      </w:r>
    </w:p>
    <w:p w14:paraId="5D29F5E6" w14:textId="77777777" w:rsidR="0074312A" w:rsidRDefault="0074312A" w:rsidP="0074312A">
      <w:pPr>
        <w:pStyle w:val="PlainText"/>
      </w:pPr>
      <w:r>
        <w:tab/>
      </w:r>
      <w:r w:rsidRPr="007C4F72">
        <w:rPr>
          <w:szCs w:val="21"/>
        </w:rPr>
        <w:t xml:space="preserve">MR. SWORD:  Thank you.  And Mr. Sundin, apart from this specific circumstance and the operational issues related to it, has the </w:t>
      </w:r>
      <w:r w:rsidRPr="007C4F72">
        <w:t xml:space="preserve">county </w:t>
      </w:r>
      <w:r w:rsidRPr="007C4F72">
        <w:rPr>
          <w:szCs w:val="21"/>
        </w:rPr>
        <w:t>been generally satisfied with the interactions you've had on operational issues with Enbridge?</w:t>
      </w:r>
    </w:p>
    <w:p w14:paraId="2DCB6CB2" w14:textId="77777777" w:rsidR="0074312A" w:rsidRDefault="0074312A" w:rsidP="0074312A">
      <w:pPr>
        <w:pStyle w:val="PlainText"/>
      </w:pPr>
      <w:r>
        <w:tab/>
      </w:r>
      <w:r w:rsidRPr="007C4F72">
        <w:rPr>
          <w:szCs w:val="21"/>
        </w:rPr>
        <w:t>MR. SUNDIN</w:t>
      </w:r>
      <w:r>
        <w:t xml:space="preserve">:  </w:t>
      </w:r>
      <w:r w:rsidRPr="007C4F72">
        <w:rPr>
          <w:szCs w:val="21"/>
        </w:rPr>
        <w:t xml:space="preserve">My understanding is the </w:t>
      </w:r>
      <w:r w:rsidRPr="007C4F72">
        <w:t xml:space="preserve">county </w:t>
      </w:r>
      <w:r w:rsidRPr="007C4F72">
        <w:rPr>
          <w:szCs w:val="21"/>
        </w:rPr>
        <w:t>was very pleased with the predecessor Union Gas and has been less enthusiastic about relationships with Enbridge today.</w:t>
      </w:r>
    </w:p>
    <w:p w14:paraId="7015B0F8" w14:textId="77777777" w:rsidR="0074312A" w:rsidRDefault="0074312A" w:rsidP="0074312A">
      <w:pPr>
        <w:pStyle w:val="PlainText"/>
      </w:pPr>
      <w:r>
        <w:lastRenderedPageBreak/>
        <w:tab/>
      </w:r>
      <w:r w:rsidRPr="007C4F72">
        <w:rPr>
          <w:szCs w:val="21"/>
        </w:rPr>
        <w:t>MR. SWORD:  All right.  Thank you.</w:t>
      </w:r>
      <w:r>
        <w:t xml:space="preserve">  </w:t>
      </w:r>
      <w:r w:rsidRPr="007C4F72">
        <w:rPr>
          <w:szCs w:val="21"/>
        </w:rPr>
        <w:t>Commissioner Dodds, no further questions.  Thank you, Mr. Sundin.</w:t>
      </w:r>
    </w:p>
    <w:p w14:paraId="0B32FECD" w14:textId="77777777" w:rsidR="0074312A" w:rsidRDefault="0074312A" w:rsidP="0074312A">
      <w:pPr>
        <w:pStyle w:val="PlainText"/>
      </w:pPr>
      <w:r>
        <w:tab/>
      </w:r>
      <w:r w:rsidRPr="007C4F72">
        <w:rPr>
          <w:szCs w:val="21"/>
        </w:rPr>
        <w:t>MR. SUNDIN</w:t>
      </w:r>
      <w:r>
        <w:t xml:space="preserve">:  </w:t>
      </w:r>
      <w:r w:rsidRPr="007C4F72">
        <w:rPr>
          <w:szCs w:val="21"/>
        </w:rPr>
        <w:t>Thank you very much, Commissioner Sword, and thank you very much, Mr. Sundin.</w:t>
      </w:r>
    </w:p>
    <w:p w14:paraId="3E65B6BF" w14:textId="77777777" w:rsidR="0074312A" w:rsidRDefault="0074312A" w:rsidP="0074312A">
      <w:pPr>
        <w:pStyle w:val="PlainText"/>
      </w:pPr>
      <w:r>
        <w:tab/>
      </w:r>
      <w:r w:rsidRPr="007C4F72">
        <w:rPr>
          <w:szCs w:val="21"/>
        </w:rPr>
        <w:t xml:space="preserve">The question is now, does the </w:t>
      </w:r>
      <w:r w:rsidRPr="007C4F72">
        <w:t xml:space="preserve">Panel </w:t>
      </w:r>
      <w:r w:rsidRPr="007C4F72">
        <w:rPr>
          <w:szCs w:val="21"/>
        </w:rPr>
        <w:t>or everyone want to go for the morning break?  Maybe perhaps Enbridge would want a little bit more time?  We could take a 15-minute break that was scheduled, and not hearing any objection, let's take that break for 15 minutes and reconvene at 11:14.</w:t>
      </w:r>
    </w:p>
    <w:p w14:paraId="5F2080AC" w14:textId="77777777" w:rsidR="0074312A" w:rsidRPr="007C4F72" w:rsidRDefault="0074312A" w:rsidP="0074312A">
      <w:pPr>
        <w:pStyle w:val="Heading3"/>
      </w:pPr>
      <w:bookmarkStart w:id="20" w:name="_Toc126756550"/>
      <w:r>
        <w:t>--- Recess taken</w:t>
      </w:r>
      <w:r w:rsidRPr="007C4F72">
        <w:rPr>
          <w:szCs w:val="21"/>
        </w:rPr>
        <w:t xml:space="preserve"> at 11:29 a.m.</w:t>
      </w:r>
      <w:bookmarkEnd w:id="20"/>
    </w:p>
    <w:p w14:paraId="7CF524AA" w14:textId="77777777" w:rsidR="008C25D2" w:rsidRDefault="008C25D2" w:rsidP="008C25D2">
      <w:pPr>
        <w:pStyle w:val="Heading3"/>
      </w:pPr>
      <w:bookmarkStart w:id="21" w:name="_Toc126756551"/>
      <w:r>
        <w:t>-</w:t>
      </w:r>
      <w:r w:rsidRPr="0086303C">
        <w:t>-- Upon resuming at 11:45</w:t>
      </w:r>
      <w:r>
        <w:t xml:space="preserve"> a.m.</w:t>
      </w:r>
      <w:bookmarkEnd w:id="21"/>
    </w:p>
    <w:p w14:paraId="638C9A52" w14:textId="77777777" w:rsidR="008C25D2" w:rsidRDefault="008C25D2" w:rsidP="008C25D2">
      <w:pPr>
        <w:pStyle w:val="PlainText"/>
      </w:pPr>
      <w:r>
        <w:tab/>
      </w:r>
      <w:r w:rsidRPr="0086303C">
        <w:rPr>
          <w:szCs w:val="21"/>
        </w:rPr>
        <w:t xml:space="preserve">MR. DODDS:  Thank you, all the parties.  We are </w:t>
      </w:r>
      <w:r>
        <w:t xml:space="preserve">-- </w:t>
      </w:r>
      <w:r w:rsidRPr="0086303C">
        <w:rPr>
          <w:szCs w:val="21"/>
        </w:rPr>
        <w:t>the proceeding is open again</w:t>
      </w:r>
      <w:r>
        <w:t>.</w:t>
      </w:r>
    </w:p>
    <w:p w14:paraId="240932B4" w14:textId="77777777" w:rsidR="008C25D2" w:rsidRDefault="008C25D2" w:rsidP="008C25D2">
      <w:pPr>
        <w:pStyle w:val="PlainText"/>
      </w:pPr>
      <w:r>
        <w:tab/>
      </w:r>
      <w:r w:rsidRPr="0086303C">
        <w:rPr>
          <w:szCs w:val="21"/>
        </w:rPr>
        <w:t>Enbridge Gas, are you prepared to give your reply submission?  Mr. Pannu, are you there?</w:t>
      </w:r>
    </w:p>
    <w:p w14:paraId="0FEAE0FC" w14:textId="77777777" w:rsidR="008C25D2" w:rsidRDefault="004B0719" w:rsidP="008C25D2">
      <w:pPr>
        <w:pStyle w:val="PlainText"/>
      </w:pPr>
      <w:r>
        <w:tab/>
        <w:t>MR. PANNU:</w:t>
      </w:r>
      <w:r w:rsidR="008C25D2" w:rsidRPr="0086303C">
        <w:rPr>
          <w:szCs w:val="21"/>
        </w:rPr>
        <w:t xml:space="preserve">  </w:t>
      </w:r>
      <w:r w:rsidR="008C25D2" w:rsidRPr="0086303C">
        <w:t>Sorry</w:t>
      </w:r>
      <w:r w:rsidR="008C25D2" w:rsidRPr="0086303C">
        <w:rPr>
          <w:szCs w:val="21"/>
        </w:rPr>
        <w:t>, I'm also learning that I need to turn the mute function off to speak.</w:t>
      </w:r>
      <w:r w:rsidR="008C25D2">
        <w:t xml:space="preserve">  </w:t>
      </w:r>
      <w:r w:rsidR="008C25D2" w:rsidRPr="0086303C">
        <w:rPr>
          <w:szCs w:val="21"/>
        </w:rPr>
        <w:t>Yes, we're prepared to go and ready to proceed.</w:t>
      </w:r>
    </w:p>
    <w:p w14:paraId="40C5E2DD" w14:textId="77777777" w:rsidR="008C25D2" w:rsidRDefault="008C25D2" w:rsidP="008C25D2">
      <w:pPr>
        <w:pStyle w:val="PlainText"/>
      </w:pPr>
      <w:r>
        <w:tab/>
      </w:r>
      <w:r w:rsidRPr="0086303C">
        <w:rPr>
          <w:szCs w:val="21"/>
        </w:rPr>
        <w:t>MR. DODDS:  Okay, if you will proceed.  Thank you.</w:t>
      </w:r>
    </w:p>
    <w:p w14:paraId="029CFE6C" w14:textId="77777777" w:rsidR="008C25D2" w:rsidRDefault="008C25D2" w:rsidP="008C25D2">
      <w:pPr>
        <w:pStyle w:val="Heading1"/>
      </w:pPr>
      <w:bookmarkStart w:id="22" w:name="_Toc126756552"/>
      <w:r>
        <w:t>Reply Argument by Mr. Pannu:</w:t>
      </w:r>
      <w:bookmarkEnd w:id="22"/>
    </w:p>
    <w:p w14:paraId="5BD9294F" w14:textId="77777777" w:rsidR="008C25D2" w:rsidRDefault="004B0719" w:rsidP="008C25D2">
      <w:pPr>
        <w:pStyle w:val="PlainText"/>
      </w:pPr>
      <w:r>
        <w:tab/>
        <w:t>MR. PANNU:</w:t>
      </w:r>
      <w:r w:rsidR="008C25D2" w:rsidRPr="0086303C">
        <w:rPr>
          <w:szCs w:val="21"/>
        </w:rPr>
        <w:t xml:space="preserve">  Thank you</w:t>
      </w:r>
      <w:r w:rsidR="008C25D2">
        <w:t xml:space="preserve">.  </w:t>
      </w:r>
      <w:r w:rsidR="008C25D2" w:rsidRPr="0086303C">
        <w:rPr>
          <w:szCs w:val="21"/>
        </w:rPr>
        <w:t>I'd like to deal primarily with two issues that my friend had raised, primarily with jurisdiction and the expiration of the 1957 agreement</w:t>
      </w:r>
      <w:r w:rsidR="008C25D2">
        <w:t xml:space="preserve">. </w:t>
      </w:r>
      <w:r w:rsidR="008C25D2" w:rsidRPr="0086303C">
        <w:rPr>
          <w:szCs w:val="21"/>
        </w:rPr>
        <w:t xml:space="preserve"> </w:t>
      </w:r>
      <w:r w:rsidR="008C25D2" w:rsidRPr="0086303C">
        <w:t xml:space="preserve">And </w:t>
      </w:r>
      <w:r w:rsidR="008C25D2" w:rsidRPr="0086303C">
        <w:rPr>
          <w:szCs w:val="21"/>
        </w:rPr>
        <w:t xml:space="preserve">very quickly I want to go back to </w:t>
      </w:r>
      <w:r w:rsidR="008C25D2">
        <w:t>jurisdiction</w:t>
      </w:r>
      <w:r w:rsidR="008C25D2" w:rsidRPr="0086303C">
        <w:rPr>
          <w:szCs w:val="21"/>
        </w:rPr>
        <w:t xml:space="preserve">.  </w:t>
      </w:r>
    </w:p>
    <w:p w14:paraId="35129EC2" w14:textId="77777777" w:rsidR="008C25D2" w:rsidRDefault="008C25D2" w:rsidP="008C25D2">
      <w:pPr>
        <w:pStyle w:val="PlainText"/>
      </w:pPr>
      <w:r>
        <w:tab/>
      </w:r>
      <w:r w:rsidRPr="0086303C">
        <w:rPr>
          <w:szCs w:val="21"/>
        </w:rPr>
        <w:t xml:space="preserve">Mr. Sundin had made the point that the </w:t>
      </w:r>
      <w:r w:rsidRPr="0086303C">
        <w:t xml:space="preserve">Board </w:t>
      </w:r>
      <w:r w:rsidRPr="0086303C">
        <w:rPr>
          <w:szCs w:val="21"/>
        </w:rPr>
        <w:t xml:space="preserve">does not have the jurisdiction to apply the rule </w:t>
      </w:r>
      <w:r>
        <w:t xml:space="preserve">against </w:t>
      </w:r>
      <w:r w:rsidRPr="0086303C">
        <w:rPr>
          <w:szCs w:val="21"/>
        </w:rPr>
        <w:t>perpetuities</w:t>
      </w:r>
      <w:r>
        <w:t xml:space="preserve">.  </w:t>
      </w:r>
      <w:r w:rsidRPr="0086303C">
        <w:t xml:space="preserve">In </w:t>
      </w:r>
      <w:r w:rsidRPr="0086303C">
        <w:rPr>
          <w:szCs w:val="21"/>
        </w:rPr>
        <w:t xml:space="preserve">fact, that is a matter and an application </w:t>
      </w:r>
      <w:r w:rsidRPr="0086303C">
        <w:rPr>
          <w:szCs w:val="21"/>
        </w:rPr>
        <w:lastRenderedPageBreak/>
        <w:t>you have to make before the Superior Court.</w:t>
      </w:r>
    </w:p>
    <w:p w14:paraId="266147E7" w14:textId="77777777" w:rsidR="008C25D2" w:rsidRDefault="008C25D2" w:rsidP="008C25D2">
      <w:pPr>
        <w:pStyle w:val="PlainText"/>
      </w:pPr>
      <w:r>
        <w:tab/>
      </w:r>
      <w:r w:rsidRPr="0086303C">
        <w:rPr>
          <w:szCs w:val="21"/>
        </w:rPr>
        <w:t xml:space="preserve">And so before I tell you why </w:t>
      </w:r>
      <w:r>
        <w:t>we</w:t>
      </w:r>
      <w:r w:rsidRPr="0086303C">
        <w:rPr>
          <w:szCs w:val="21"/>
        </w:rPr>
        <w:t xml:space="preserve"> don't agree with that </w:t>
      </w:r>
      <w:r>
        <w:t>position</w:t>
      </w:r>
      <w:r w:rsidRPr="0086303C">
        <w:rPr>
          <w:szCs w:val="21"/>
        </w:rPr>
        <w:t xml:space="preserve">, I think </w:t>
      </w:r>
      <w:r>
        <w:t xml:space="preserve">Commissioner Janigan </w:t>
      </w:r>
      <w:r w:rsidRPr="0086303C">
        <w:rPr>
          <w:szCs w:val="21"/>
        </w:rPr>
        <w:t xml:space="preserve">had pointed out that </w:t>
      </w:r>
      <w:r>
        <w:t xml:space="preserve">that is a permissive right, and in fact </w:t>
      </w:r>
      <w:r w:rsidRPr="0086303C">
        <w:rPr>
          <w:szCs w:val="21"/>
        </w:rPr>
        <w:t xml:space="preserve">there is no </w:t>
      </w:r>
      <w:r>
        <w:t xml:space="preserve">statement in the </w:t>
      </w:r>
      <w:r w:rsidRPr="0086303C">
        <w:rPr>
          <w:szCs w:val="21"/>
        </w:rPr>
        <w:t xml:space="preserve">reference that he brought up that the </w:t>
      </w:r>
      <w:r w:rsidRPr="0086303C">
        <w:t xml:space="preserve">applicant </w:t>
      </w:r>
      <w:r w:rsidRPr="0086303C">
        <w:rPr>
          <w:szCs w:val="21"/>
        </w:rPr>
        <w:t>has to do that.</w:t>
      </w:r>
      <w:r>
        <w:t xml:space="preserve">  </w:t>
      </w:r>
      <w:r w:rsidRPr="0086303C">
        <w:rPr>
          <w:szCs w:val="21"/>
        </w:rPr>
        <w:t xml:space="preserve">In other words, an </w:t>
      </w:r>
      <w:r w:rsidRPr="0086303C">
        <w:t xml:space="preserve">applicant </w:t>
      </w:r>
      <w:r w:rsidRPr="0086303C">
        <w:rPr>
          <w:szCs w:val="21"/>
        </w:rPr>
        <w:t xml:space="preserve">has to go before a court and make the determination </w:t>
      </w:r>
      <w:r>
        <w:t xml:space="preserve">that </w:t>
      </w:r>
      <w:r w:rsidRPr="0086303C">
        <w:rPr>
          <w:szCs w:val="21"/>
        </w:rPr>
        <w:t>the rule against perpetuities applies.</w:t>
      </w:r>
    </w:p>
    <w:p w14:paraId="7D103112" w14:textId="77777777" w:rsidR="008C25D2" w:rsidRDefault="008C25D2" w:rsidP="008C25D2">
      <w:pPr>
        <w:pStyle w:val="PlainText"/>
      </w:pPr>
      <w:r>
        <w:tab/>
      </w:r>
      <w:r w:rsidRPr="0086303C">
        <w:rPr>
          <w:szCs w:val="21"/>
        </w:rPr>
        <w:t>I pointed earlier to section 19 and I don't need you to go back and pull up the reference</w:t>
      </w:r>
      <w:r>
        <w:t>,</w:t>
      </w:r>
      <w:r w:rsidRPr="0086303C">
        <w:rPr>
          <w:szCs w:val="21"/>
        </w:rPr>
        <w:t xml:space="preserve"> but the section 19 of the OEB Act is clear that the </w:t>
      </w:r>
      <w:r w:rsidRPr="0086303C">
        <w:t xml:space="preserve">Board </w:t>
      </w:r>
      <w:r w:rsidRPr="0086303C">
        <w:rPr>
          <w:szCs w:val="21"/>
        </w:rPr>
        <w:t xml:space="preserve">has </w:t>
      </w:r>
      <w:r>
        <w:t xml:space="preserve">jurisdiction to deal with </w:t>
      </w:r>
      <w:r w:rsidRPr="0086303C">
        <w:rPr>
          <w:szCs w:val="21"/>
        </w:rPr>
        <w:t xml:space="preserve">questions of </w:t>
      </w:r>
      <w:r>
        <w:t xml:space="preserve">both </w:t>
      </w:r>
      <w:r w:rsidRPr="0086303C">
        <w:rPr>
          <w:szCs w:val="21"/>
        </w:rPr>
        <w:t>law and fact</w:t>
      </w:r>
      <w:r>
        <w:t>.</w:t>
      </w:r>
      <w:r w:rsidRPr="0086303C">
        <w:rPr>
          <w:szCs w:val="21"/>
        </w:rPr>
        <w:t xml:space="preserve"> </w:t>
      </w:r>
      <w:r>
        <w:t xml:space="preserve"> </w:t>
      </w:r>
      <w:r w:rsidRPr="0086303C">
        <w:t xml:space="preserve">So </w:t>
      </w:r>
      <w:r w:rsidRPr="0086303C">
        <w:rPr>
          <w:szCs w:val="21"/>
        </w:rPr>
        <w:t xml:space="preserve">the </w:t>
      </w:r>
      <w:r w:rsidRPr="0086303C">
        <w:t xml:space="preserve">Board </w:t>
      </w:r>
      <w:r w:rsidRPr="0086303C">
        <w:rPr>
          <w:szCs w:val="21"/>
        </w:rPr>
        <w:t xml:space="preserve">does have </w:t>
      </w:r>
      <w:r>
        <w:t xml:space="preserve">the </w:t>
      </w:r>
      <w:r w:rsidRPr="0086303C">
        <w:rPr>
          <w:szCs w:val="21"/>
        </w:rPr>
        <w:t>jurisdiction to make determinations on the rule against perpetuities</w:t>
      </w:r>
      <w:r>
        <w:t>.</w:t>
      </w:r>
    </w:p>
    <w:p w14:paraId="71377CAB" w14:textId="77777777" w:rsidR="008C25D2" w:rsidRDefault="008C25D2" w:rsidP="008C25D2">
      <w:pPr>
        <w:pStyle w:val="PlainText"/>
      </w:pPr>
      <w:r>
        <w:tab/>
        <w:t>And</w:t>
      </w:r>
      <w:r w:rsidRPr="0086303C">
        <w:rPr>
          <w:szCs w:val="21"/>
        </w:rPr>
        <w:t xml:space="preserve"> in fact, in the Dawn</w:t>
      </w:r>
      <w:r>
        <w:t xml:space="preserve">-Euphemia </w:t>
      </w:r>
      <w:r w:rsidRPr="0086303C">
        <w:rPr>
          <w:szCs w:val="21"/>
        </w:rPr>
        <w:t>case that is exactly what was done.</w:t>
      </w:r>
      <w:r>
        <w:t xml:space="preserve">  </w:t>
      </w:r>
      <w:r w:rsidRPr="0086303C">
        <w:rPr>
          <w:szCs w:val="21"/>
        </w:rPr>
        <w:t>That is a 2004 decision from the Divisional Court</w:t>
      </w:r>
      <w:r>
        <w:t>,</w:t>
      </w:r>
      <w:r w:rsidRPr="0086303C">
        <w:rPr>
          <w:szCs w:val="21"/>
        </w:rPr>
        <w:t xml:space="preserve"> and that is what the</w:t>
      </w:r>
      <w:r>
        <w:t xml:space="preserve"> -- </w:t>
      </w:r>
      <w:r w:rsidRPr="0086303C">
        <w:rPr>
          <w:szCs w:val="21"/>
        </w:rPr>
        <w:t xml:space="preserve">those </w:t>
      </w:r>
      <w:r>
        <w:t>we</w:t>
      </w:r>
      <w:r w:rsidRPr="0086303C">
        <w:rPr>
          <w:szCs w:val="21"/>
        </w:rPr>
        <w:t xml:space="preserve">re the submissions that were made by the </w:t>
      </w:r>
      <w:r w:rsidRPr="0086303C">
        <w:t xml:space="preserve">Board </w:t>
      </w:r>
      <w:r w:rsidRPr="0086303C">
        <w:rPr>
          <w:szCs w:val="21"/>
        </w:rPr>
        <w:t xml:space="preserve">and the finding that was made by the Divisional Court that the rule </w:t>
      </w:r>
      <w:r>
        <w:t xml:space="preserve">against </w:t>
      </w:r>
      <w:r w:rsidRPr="0086303C">
        <w:rPr>
          <w:szCs w:val="21"/>
        </w:rPr>
        <w:t xml:space="preserve">perpetuities applied, specifically because there </w:t>
      </w:r>
      <w:r>
        <w:t xml:space="preserve">was a future </w:t>
      </w:r>
      <w:r w:rsidRPr="0086303C">
        <w:rPr>
          <w:szCs w:val="21"/>
        </w:rPr>
        <w:t>contingent interest that exceed</w:t>
      </w:r>
      <w:r>
        <w:t>ed</w:t>
      </w:r>
      <w:r w:rsidRPr="0086303C">
        <w:rPr>
          <w:szCs w:val="21"/>
        </w:rPr>
        <w:t xml:space="preserve"> the time period that was allowed or the </w:t>
      </w:r>
      <w:r>
        <w:t xml:space="preserve">duration by the </w:t>
      </w:r>
      <w:r w:rsidRPr="0086303C">
        <w:rPr>
          <w:szCs w:val="21"/>
        </w:rPr>
        <w:t>rule against perpetuities</w:t>
      </w:r>
      <w:r>
        <w:t xml:space="preserve">.  </w:t>
      </w:r>
      <w:r w:rsidRPr="0086303C">
        <w:rPr>
          <w:szCs w:val="21"/>
        </w:rPr>
        <w:t>I will get to that in a moment.</w:t>
      </w:r>
    </w:p>
    <w:p w14:paraId="78B69325" w14:textId="77777777" w:rsidR="008C25D2" w:rsidRDefault="008C25D2" w:rsidP="008C25D2">
      <w:pPr>
        <w:pStyle w:val="PlainText"/>
      </w:pPr>
      <w:r>
        <w:tab/>
      </w:r>
      <w:r w:rsidRPr="0086303C">
        <w:rPr>
          <w:szCs w:val="21"/>
        </w:rPr>
        <w:t>My friend Board Staff Mr. Lan</w:t>
      </w:r>
      <w:r>
        <w:t xml:space="preserve">ni </w:t>
      </w:r>
      <w:r w:rsidRPr="0086303C">
        <w:rPr>
          <w:szCs w:val="21"/>
        </w:rPr>
        <w:t xml:space="preserve">had also provided a number of other sections that provide the </w:t>
      </w:r>
      <w:r w:rsidRPr="0086303C">
        <w:t xml:space="preserve">Board </w:t>
      </w:r>
      <w:r>
        <w:t xml:space="preserve">with its </w:t>
      </w:r>
      <w:r w:rsidRPr="0086303C">
        <w:rPr>
          <w:szCs w:val="21"/>
        </w:rPr>
        <w:t>jurisdiction.</w:t>
      </w:r>
      <w:r>
        <w:t xml:space="preserve">  Section</w:t>
      </w:r>
      <w:r w:rsidRPr="0086303C">
        <w:t xml:space="preserve"> </w:t>
      </w:r>
      <w:r w:rsidRPr="0086303C">
        <w:rPr>
          <w:szCs w:val="21"/>
        </w:rPr>
        <w:t xml:space="preserve">23 also gives the </w:t>
      </w:r>
      <w:r w:rsidRPr="0086303C">
        <w:t xml:space="preserve">Board </w:t>
      </w:r>
      <w:r w:rsidRPr="0086303C">
        <w:rPr>
          <w:szCs w:val="21"/>
        </w:rPr>
        <w:t>a broad discretion in protecting the interest</w:t>
      </w:r>
      <w:r>
        <w:t>s</w:t>
      </w:r>
      <w:r w:rsidRPr="0086303C">
        <w:rPr>
          <w:szCs w:val="21"/>
        </w:rPr>
        <w:t xml:space="preserve"> of the public and for the </w:t>
      </w:r>
      <w:r>
        <w:t xml:space="preserve">Board </w:t>
      </w:r>
      <w:r w:rsidRPr="0086303C">
        <w:rPr>
          <w:szCs w:val="21"/>
        </w:rPr>
        <w:t>to make orders to that effect.</w:t>
      </w:r>
    </w:p>
    <w:p w14:paraId="0F37E95B" w14:textId="77777777" w:rsidR="008C25D2" w:rsidRDefault="008C25D2" w:rsidP="008C25D2">
      <w:pPr>
        <w:pStyle w:val="PlainText"/>
      </w:pPr>
      <w:r>
        <w:lastRenderedPageBreak/>
        <w:tab/>
      </w:r>
      <w:r w:rsidRPr="0086303C">
        <w:rPr>
          <w:szCs w:val="21"/>
        </w:rPr>
        <w:t>I also want to bring your attention to a section that was not raised</w:t>
      </w:r>
      <w:r>
        <w:t>,</w:t>
      </w:r>
      <w:r w:rsidRPr="0086303C">
        <w:rPr>
          <w:szCs w:val="21"/>
        </w:rPr>
        <w:t xml:space="preserve"> and that is section 128 of the OEB Act</w:t>
      </w:r>
      <w:r>
        <w:t>.</w:t>
      </w:r>
    </w:p>
    <w:p w14:paraId="6F0005B9" w14:textId="77777777" w:rsidR="008C25D2" w:rsidRDefault="008C25D2" w:rsidP="008C25D2">
      <w:pPr>
        <w:pStyle w:val="PlainText"/>
      </w:pPr>
      <w:r>
        <w:tab/>
      </w:r>
      <w:r w:rsidRPr="0086303C">
        <w:t xml:space="preserve">That </w:t>
      </w:r>
      <w:r w:rsidRPr="0086303C">
        <w:rPr>
          <w:szCs w:val="21"/>
        </w:rPr>
        <w:t>section pertains</w:t>
      </w:r>
      <w:r>
        <w:t>,</w:t>
      </w:r>
      <w:r w:rsidRPr="0086303C">
        <w:rPr>
          <w:szCs w:val="21"/>
        </w:rPr>
        <w:t xml:space="preserve"> to the extent that there is a conflict between this </w:t>
      </w:r>
      <w:r w:rsidRPr="0086303C">
        <w:t xml:space="preserve">act </w:t>
      </w:r>
      <w:r w:rsidRPr="0086303C">
        <w:rPr>
          <w:szCs w:val="21"/>
        </w:rPr>
        <w:t xml:space="preserve">and the other </w:t>
      </w:r>
      <w:r w:rsidRPr="0086303C">
        <w:t>act</w:t>
      </w:r>
      <w:r w:rsidRPr="0086303C">
        <w:rPr>
          <w:szCs w:val="21"/>
        </w:rPr>
        <w:t xml:space="preserve">, for example, the Perpetuities Act and another </w:t>
      </w:r>
      <w:r w:rsidRPr="0086303C">
        <w:t>act</w:t>
      </w:r>
      <w:r w:rsidRPr="0086303C">
        <w:rPr>
          <w:szCs w:val="21"/>
        </w:rPr>
        <w:t xml:space="preserve">, that this </w:t>
      </w:r>
      <w:r w:rsidRPr="0086303C">
        <w:t xml:space="preserve">act </w:t>
      </w:r>
      <w:r w:rsidRPr="0086303C">
        <w:rPr>
          <w:szCs w:val="21"/>
        </w:rPr>
        <w:t xml:space="preserve">of the </w:t>
      </w:r>
      <w:r w:rsidRPr="0086303C">
        <w:t xml:space="preserve">Board </w:t>
      </w:r>
      <w:r w:rsidRPr="0086303C">
        <w:rPr>
          <w:szCs w:val="21"/>
        </w:rPr>
        <w:t>prevails</w:t>
      </w:r>
      <w:r>
        <w:t xml:space="preserve">.  </w:t>
      </w:r>
      <w:r w:rsidRPr="0086303C">
        <w:t xml:space="preserve">And </w:t>
      </w:r>
      <w:r w:rsidRPr="0086303C">
        <w:rPr>
          <w:szCs w:val="21"/>
        </w:rPr>
        <w:t xml:space="preserve">again, it demonstrates and illustrates the </w:t>
      </w:r>
      <w:r w:rsidRPr="0086303C">
        <w:t xml:space="preserve">Board's </w:t>
      </w:r>
      <w:r w:rsidRPr="0086303C">
        <w:rPr>
          <w:szCs w:val="21"/>
        </w:rPr>
        <w:t>broad jurisdiction</w:t>
      </w:r>
      <w:r>
        <w:t>.</w:t>
      </w:r>
    </w:p>
    <w:p w14:paraId="6EE876DA" w14:textId="77777777" w:rsidR="008C25D2" w:rsidRDefault="008C25D2" w:rsidP="008C25D2">
      <w:pPr>
        <w:pStyle w:val="PlainText"/>
      </w:pPr>
      <w:r>
        <w:tab/>
        <w:t>S</w:t>
      </w:r>
      <w:r w:rsidRPr="0086303C">
        <w:rPr>
          <w:szCs w:val="21"/>
        </w:rPr>
        <w:t xml:space="preserve">o it's Enbridge's respectful submission that there is ample, ample evidence and ample references on this record that illustrate the </w:t>
      </w:r>
      <w:r w:rsidRPr="0086303C">
        <w:t xml:space="preserve">Board's </w:t>
      </w:r>
      <w:r w:rsidRPr="0086303C">
        <w:rPr>
          <w:szCs w:val="21"/>
        </w:rPr>
        <w:t>broad jurisdiction to apply</w:t>
      </w:r>
      <w:r>
        <w:t>,</w:t>
      </w:r>
      <w:r w:rsidRPr="0086303C">
        <w:rPr>
          <w:szCs w:val="21"/>
        </w:rPr>
        <w:t xml:space="preserve"> and particularly with reference to section 19</w:t>
      </w:r>
      <w:r>
        <w:t>,</w:t>
      </w:r>
      <w:r w:rsidRPr="0086303C">
        <w:rPr>
          <w:szCs w:val="21"/>
        </w:rPr>
        <w:t xml:space="preserve"> to deal with issues of law.</w:t>
      </w:r>
    </w:p>
    <w:p w14:paraId="672471B8" w14:textId="77777777" w:rsidR="008C25D2" w:rsidRDefault="008C25D2" w:rsidP="008C25D2">
      <w:pPr>
        <w:pStyle w:val="PlainText"/>
      </w:pPr>
      <w:r>
        <w:tab/>
      </w:r>
      <w:r w:rsidRPr="0086303C">
        <w:rPr>
          <w:szCs w:val="21"/>
        </w:rPr>
        <w:t>The second point my friends made</w:t>
      </w:r>
      <w:r>
        <w:t>,</w:t>
      </w:r>
      <w:r w:rsidRPr="0086303C">
        <w:rPr>
          <w:szCs w:val="21"/>
        </w:rPr>
        <w:t xml:space="preserve"> and I want to note what they had said</w:t>
      </w:r>
      <w:r>
        <w:t>,</w:t>
      </w:r>
      <w:r w:rsidRPr="0086303C">
        <w:rPr>
          <w:szCs w:val="21"/>
        </w:rPr>
        <w:t xml:space="preserve"> was they believed the 1957 agreement is not void but they would accept the model franchise agreement if a determination was made that it was deemed expired.  </w:t>
      </w:r>
    </w:p>
    <w:p w14:paraId="7C2B88AA" w14:textId="77777777" w:rsidR="008C25D2" w:rsidRDefault="008C25D2" w:rsidP="008C25D2">
      <w:pPr>
        <w:pStyle w:val="PlainText"/>
      </w:pPr>
      <w:r>
        <w:tab/>
      </w:r>
      <w:r w:rsidRPr="0086303C">
        <w:rPr>
          <w:szCs w:val="21"/>
        </w:rPr>
        <w:t>So earlier the first case that my friend had brought had dealt really with the termination.  We are not dealing with the termination of an agreement.  We are dealing with the expiration of an agreement</w:t>
      </w:r>
      <w:r>
        <w:t>,</w:t>
      </w:r>
      <w:r w:rsidRPr="0086303C">
        <w:rPr>
          <w:szCs w:val="21"/>
        </w:rPr>
        <w:t xml:space="preserve"> so it can be distinguished on the basis of those facts</w:t>
      </w:r>
      <w:r>
        <w:t>.</w:t>
      </w:r>
    </w:p>
    <w:p w14:paraId="2D26E662" w14:textId="77777777" w:rsidR="008C25D2" w:rsidRDefault="008C25D2" w:rsidP="008C25D2">
      <w:pPr>
        <w:pStyle w:val="PlainText"/>
      </w:pPr>
      <w:r>
        <w:tab/>
      </w:r>
      <w:r w:rsidRPr="0086303C">
        <w:t xml:space="preserve">And </w:t>
      </w:r>
      <w:r w:rsidRPr="0086303C">
        <w:rPr>
          <w:szCs w:val="21"/>
        </w:rPr>
        <w:t>secondly, the Court of Appeal decision that my friend is relying on, that was dealing with a completely different set of fact</w:t>
      </w:r>
      <w:r>
        <w:t>s</w:t>
      </w:r>
      <w:r w:rsidRPr="0086303C">
        <w:rPr>
          <w:szCs w:val="21"/>
        </w:rPr>
        <w:t xml:space="preserve">.  The case that we </w:t>
      </w:r>
      <w:r>
        <w:t xml:space="preserve">have </w:t>
      </w:r>
      <w:r w:rsidRPr="0086303C">
        <w:rPr>
          <w:szCs w:val="21"/>
        </w:rPr>
        <w:t>with Dawn</w:t>
      </w:r>
      <w:r>
        <w:t>-Euphemia</w:t>
      </w:r>
      <w:r w:rsidRPr="0086303C">
        <w:rPr>
          <w:szCs w:val="21"/>
        </w:rPr>
        <w:t xml:space="preserve">, that's dealing with the </w:t>
      </w:r>
      <w:r w:rsidRPr="0086303C">
        <w:t xml:space="preserve">municipal franchise </w:t>
      </w:r>
      <w:r>
        <w:t>agreement</w:t>
      </w:r>
      <w:r w:rsidRPr="0086303C">
        <w:rPr>
          <w:szCs w:val="21"/>
        </w:rPr>
        <w:t xml:space="preserve">.  We </w:t>
      </w:r>
      <w:r>
        <w:t>we</w:t>
      </w:r>
      <w:r w:rsidRPr="0086303C">
        <w:rPr>
          <w:szCs w:val="21"/>
        </w:rPr>
        <w:t xml:space="preserve">re trying to do the same thing </w:t>
      </w:r>
      <w:r>
        <w:t xml:space="preserve">that was done </w:t>
      </w:r>
      <w:r w:rsidRPr="0086303C">
        <w:rPr>
          <w:szCs w:val="21"/>
        </w:rPr>
        <w:t>in that case</w:t>
      </w:r>
      <w:r>
        <w:t xml:space="preserve">.  </w:t>
      </w:r>
      <w:r w:rsidRPr="0086303C">
        <w:t xml:space="preserve">It </w:t>
      </w:r>
      <w:r w:rsidRPr="0086303C">
        <w:rPr>
          <w:szCs w:val="21"/>
        </w:rPr>
        <w:t xml:space="preserve">was </w:t>
      </w:r>
      <w:r>
        <w:t xml:space="preserve">effectively </w:t>
      </w:r>
      <w:r w:rsidRPr="0086303C">
        <w:rPr>
          <w:szCs w:val="21"/>
        </w:rPr>
        <w:t xml:space="preserve">trying to replace an </w:t>
      </w:r>
      <w:r w:rsidRPr="0086303C">
        <w:rPr>
          <w:szCs w:val="21"/>
        </w:rPr>
        <w:lastRenderedPageBreak/>
        <w:t xml:space="preserve">old agreement, a perpetual agreement, with </w:t>
      </w:r>
      <w:r>
        <w:t>the</w:t>
      </w:r>
      <w:r w:rsidRPr="0086303C">
        <w:rPr>
          <w:szCs w:val="21"/>
        </w:rPr>
        <w:t xml:space="preserve"> model franchise agreement.</w:t>
      </w:r>
    </w:p>
    <w:p w14:paraId="4861048F" w14:textId="77777777" w:rsidR="008C25D2" w:rsidRDefault="008C25D2" w:rsidP="008C25D2">
      <w:pPr>
        <w:pStyle w:val="PlainText"/>
      </w:pPr>
      <w:r>
        <w:tab/>
      </w:r>
      <w:r w:rsidRPr="0086303C">
        <w:rPr>
          <w:szCs w:val="21"/>
        </w:rPr>
        <w:t xml:space="preserve">And </w:t>
      </w:r>
      <w:r>
        <w:t>the Court of Appeal decision i</w:t>
      </w:r>
      <w:r w:rsidRPr="0086303C">
        <w:rPr>
          <w:szCs w:val="21"/>
        </w:rPr>
        <w:t xml:space="preserve">s dealing with property rights </w:t>
      </w:r>
      <w:r>
        <w:t xml:space="preserve">between </w:t>
      </w:r>
      <w:r w:rsidRPr="0086303C">
        <w:rPr>
          <w:szCs w:val="21"/>
        </w:rPr>
        <w:t xml:space="preserve">two individuals in which they have a dwelling </w:t>
      </w:r>
      <w:r>
        <w:t xml:space="preserve">next to </w:t>
      </w:r>
      <w:r w:rsidRPr="0086303C">
        <w:rPr>
          <w:szCs w:val="21"/>
        </w:rPr>
        <w:t>each other</w:t>
      </w:r>
      <w:r>
        <w:t>,</w:t>
      </w:r>
      <w:r w:rsidRPr="0086303C">
        <w:rPr>
          <w:szCs w:val="21"/>
        </w:rPr>
        <w:t xml:space="preserve"> and there is a conflict over an easement</w:t>
      </w:r>
      <w:r>
        <w:t xml:space="preserve">. </w:t>
      </w:r>
      <w:r w:rsidRPr="0086303C">
        <w:rPr>
          <w:szCs w:val="21"/>
        </w:rPr>
        <w:t xml:space="preserve"> </w:t>
      </w:r>
      <w:r w:rsidRPr="0086303C">
        <w:t xml:space="preserve">But </w:t>
      </w:r>
      <w:r w:rsidRPr="0086303C">
        <w:rPr>
          <w:szCs w:val="21"/>
        </w:rPr>
        <w:t xml:space="preserve">there is nothing, there is no evidence and </w:t>
      </w:r>
      <w:r>
        <w:t xml:space="preserve">there is </w:t>
      </w:r>
      <w:r w:rsidRPr="0086303C">
        <w:rPr>
          <w:szCs w:val="21"/>
        </w:rPr>
        <w:t>nothing in the decision dealing with a future contingent interest.</w:t>
      </w:r>
    </w:p>
    <w:p w14:paraId="4CF8BC50" w14:textId="77777777" w:rsidR="008C25D2" w:rsidRDefault="008C25D2" w:rsidP="008C25D2">
      <w:pPr>
        <w:pStyle w:val="PlainText"/>
      </w:pPr>
      <w:r>
        <w:tab/>
      </w:r>
      <w:r w:rsidRPr="0086303C">
        <w:rPr>
          <w:szCs w:val="21"/>
        </w:rPr>
        <w:t xml:space="preserve">So very simply, the finding in that case was the rule against </w:t>
      </w:r>
      <w:r>
        <w:t xml:space="preserve">perpetuities </w:t>
      </w:r>
      <w:r w:rsidRPr="0086303C">
        <w:rPr>
          <w:szCs w:val="21"/>
        </w:rPr>
        <w:t xml:space="preserve">did not apply because there was no future contingent interest.  </w:t>
      </w:r>
    </w:p>
    <w:p w14:paraId="7D5D2525" w14:textId="77777777" w:rsidR="008C25D2" w:rsidRDefault="008C25D2" w:rsidP="008C25D2">
      <w:pPr>
        <w:pStyle w:val="PlainText"/>
      </w:pPr>
      <w:r>
        <w:tab/>
      </w:r>
      <w:r w:rsidRPr="0086303C">
        <w:rPr>
          <w:szCs w:val="21"/>
        </w:rPr>
        <w:t>That is not the factual situation here.  The agreements between the 1954 and the 1957 agreement are nearly identical</w:t>
      </w:r>
      <w:r>
        <w:t xml:space="preserve">. </w:t>
      </w:r>
      <w:r w:rsidRPr="0086303C">
        <w:rPr>
          <w:szCs w:val="21"/>
        </w:rPr>
        <w:t xml:space="preserve"> </w:t>
      </w:r>
      <w:r w:rsidRPr="0086303C">
        <w:t xml:space="preserve">But </w:t>
      </w:r>
      <w:r w:rsidRPr="0086303C">
        <w:rPr>
          <w:szCs w:val="21"/>
        </w:rPr>
        <w:t>for the reference of the 10 or 20 years, the future contingent interest is using the exact same language.  There is no difference.  It is identical language</w:t>
      </w:r>
      <w:r>
        <w:t>,</w:t>
      </w:r>
      <w:r w:rsidRPr="0086303C">
        <w:rPr>
          <w:szCs w:val="21"/>
        </w:rPr>
        <w:t xml:space="preserve"> and that language was determined by the Divisional Court to be a future contingent interest that violated the rule against perpetuities.  There </w:t>
      </w:r>
      <w:r>
        <w:t>wa</w:t>
      </w:r>
      <w:r w:rsidRPr="0086303C">
        <w:rPr>
          <w:szCs w:val="21"/>
        </w:rPr>
        <w:t>s no submission made with respect to that specific clause at all</w:t>
      </w:r>
      <w:r>
        <w:t>,</w:t>
      </w:r>
      <w:r w:rsidRPr="0086303C">
        <w:rPr>
          <w:szCs w:val="21"/>
        </w:rPr>
        <w:t xml:space="preserve"> and none of the cases distinguish that specific fact.</w:t>
      </w:r>
    </w:p>
    <w:p w14:paraId="796705B5" w14:textId="77777777" w:rsidR="008C25D2" w:rsidRDefault="008C25D2" w:rsidP="008C25D2">
      <w:pPr>
        <w:pStyle w:val="PlainText"/>
      </w:pPr>
      <w:r>
        <w:tab/>
        <w:t>L</w:t>
      </w:r>
      <w:r w:rsidRPr="0086303C">
        <w:rPr>
          <w:szCs w:val="21"/>
        </w:rPr>
        <w:t>astly</w:t>
      </w:r>
      <w:r>
        <w:t xml:space="preserve"> -- </w:t>
      </w:r>
      <w:r w:rsidRPr="0086303C">
        <w:rPr>
          <w:szCs w:val="21"/>
        </w:rPr>
        <w:t>well</w:t>
      </w:r>
      <w:r>
        <w:t>,</w:t>
      </w:r>
      <w:r w:rsidRPr="0086303C">
        <w:rPr>
          <w:szCs w:val="21"/>
        </w:rPr>
        <w:t xml:space="preserve"> I to want to point out as well as I made submissions earlier, that there was leave</w:t>
      </w:r>
      <w:r>
        <w:t xml:space="preserve"> -- </w:t>
      </w:r>
      <w:r w:rsidRPr="0086303C">
        <w:rPr>
          <w:szCs w:val="21"/>
        </w:rPr>
        <w:t>there was leave to appeal made to the Court of Appeal</w:t>
      </w:r>
      <w:r>
        <w:t>,</w:t>
      </w:r>
      <w:r w:rsidRPr="0086303C">
        <w:rPr>
          <w:szCs w:val="21"/>
        </w:rPr>
        <w:t xml:space="preserve"> but it was denied with the 1954 Dawn</w:t>
      </w:r>
      <w:r>
        <w:t>-Euphemia</w:t>
      </w:r>
      <w:r w:rsidRPr="0086303C">
        <w:rPr>
          <w:szCs w:val="21"/>
        </w:rPr>
        <w:t xml:space="preserve"> case</w:t>
      </w:r>
      <w:r>
        <w:t xml:space="preserve">.  </w:t>
      </w:r>
    </w:p>
    <w:p w14:paraId="0052E7F8" w14:textId="77777777" w:rsidR="008C25D2" w:rsidRDefault="008C25D2" w:rsidP="008C25D2">
      <w:pPr>
        <w:pStyle w:val="PlainText"/>
      </w:pPr>
      <w:r>
        <w:tab/>
      </w:r>
      <w:r w:rsidRPr="0086303C">
        <w:t xml:space="preserve">And </w:t>
      </w:r>
      <w:r w:rsidRPr="0086303C">
        <w:rPr>
          <w:szCs w:val="21"/>
        </w:rPr>
        <w:t xml:space="preserve">so again, it is our position that it is good and </w:t>
      </w:r>
      <w:r>
        <w:t>current law.</w:t>
      </w:r>
    </w:p>
    <w:p w14:paraId="0799C846" w14:textId="77777777" w:rsidR="008C25D2" w:rsidRDefault="008C25D2" w:rsidP="008C25D2">
      <w:pPr>
        <w:pStyle w:val="PlainText"/>
      </w:pPr>
      <w:r>
        <w:tab/>
        <w:t>T</w:t>
      </w:r>
      <w:r w:rsidRPr="0086303C">
        <w:rPr>
          <w:szCs w:val="21"/>
        </w:rPr>
        <w:t xml:space="preserve">here is one final submission that I'd like to make </w:t>
      </w:r>
      <w:r w:rsidRPr="0086303C">
        <w:rPr>
          <w:szCs w:val="21"/>
        </w:rPr>
        <w:lastRenderedPageBreak/>
        <w:t xml:space="preserve">with respect to one point of evidence that the </w:t>
      </w:r>
      <w:r w:rsidRPr="0086303C">
        <w:t xml:space="preserve">county </w:t>
      </w:r>
      <w:r w:rsidRPr="0086303C">
        <w:rPr>
          <w:szCs w:val="21"/>
        </w:rPr>
        <w:t>had raised</w:t>
      </w:r>
      <w:r>
        <w:t>,</w:t>
      </w:r>
      <w:r w:rsidRPr="0086303C">
        <w:rPr>
          <w:szCs w:val="21"/>
        </w:rPr>
        <w:t xml:space="preserve"> and it had to do with relocation cost</w:t>
      </w:r>
      <w:r>
        <w:t>s</w:t>
      </w:r>
      <w:r w:rsidRPr="0086303C">
        <w:rPr>
          <w:szCs w:val="21"/>
        </w:rPr>
        <w:t xml:space="preserve"> </w:t>
      </w:r>
      <w:r>
        <w:t xml:space="preserve"> </w:t>
      </w:r>
      <w:r w:rsidRPr="0086303C">
        <w:t>A</w:t>
      </w:r>
      <w:r w:rsidRPr="0086303C">
        <w:rPr>
          <w:szCs w:val="21"/>
        </w:rPr>
        <w:t xml:space="preserve">s far as Enbridge is aware, our understanding is in any situation </w:t>
      </w:r>
      <w:r>
        <w:t xml:space="preserve">where </w:t>
      </w:r>
      <w:r w:rsidRPr="0086303C">
        <w:rPr>
          <w:szCs w:val="21"/>
        </w:rPr>
        <w:t>we're asked to relocate, Enbridge has paid 100</w:t>
      </w:r>
      <w:r>
        <w:t xml:space="preserve"> percent</w:t>
      </w:r>
      <w:r w:rsidRPr="0086303C">
        <w:rPr>
          <w:szCs w:val="21"/>
        </w:rPr>
        <w:t xml:space="preserve"> of the relocation cost</w:t>
      </w:r>
      <w:r>
        <w:t>s</w:t>
      </w:r>
      <w:r w:rsidRPr="0086303C">
        <w:rPr>
          <w:szCs w:val="21"/>
        </w:rPr>
        <w:t xml:space="preserve"> and that's obviously what's required under the 1957 agreement.</w:t>
      </w:r>
    </w:p>
    <w:p w14:paraId="31A4DB3B" w14:textId="77777777" w:rsidR="008C25D2" w:rsidRDefault="008C25D2" w:rsidP="008C25D2">
      <w:pPr>
        <w:pStyle w:val="PlainText"/>
      </w:pPr>
      <w:r>
        <w:tab/>
      </w:r>
      <w:r w:rsidRPr="0086303C">
        <w:rPr>
          <w:szCs w:val="21"/>
        </w:rPr>
        <w:t>So those are our submissions respect to our reply.</w:t>
      </w:r>
    </w:p>
    <w:p w14:paraId="1C7B3853" w14:textId="77777777" w:rsidR="008C25D2" w:rsidRDefault="008C25D2" w:rsidP="008C25D2">
      <w:pPr>
        <w:pStyle w:val="PlainText"/>
      </w:pPr>
      <w:r>
        <w:tab/>
      </w:r>
      <w:r w:rsidRPr="0086303C">
        <w:rPr>
          <w:szCs w:val="21"/>
        </w:rPr>
        <w:t>MR. DODDS:  Thank you very much.  Commissioner Sword, do you have any further questions?</w:t>
      </w:r>
    </w:p>
    <w:p w14:paraId="3E2C80D6" w14:textId="77777777" w:rsidR="008C25D2" w:rsidRDefault="008C25D2" w:rsidP="008C25D2">
      <w:pPr>
        <w:pStyle w:val="PlainText"/>
      </w:pPr>
      <w:r>
        <w:tab/>
      </w:r>
      <w:r w:rsidRPr="0086303C">
        <w:rPr>
          <w:szCs w:val="21"/>
        </w:rPr>
        <w:t>MR. SWORD:  No, thank you.</w:t>
      </w:r>
    </w:p>
    <w:p w14:paraId="4C57682C" w14:textId="77777777" w:rsidR="008C25D2" w:rsidRDefault="008C25D2" w:rsidP="008C25D2">
      <w:pPr>
        <w:pStyle w:val="PlainText"/>
      </w:pPr>
      <w:r>
        <w:tab/>
      </w:r>
      <w:r w:rsidRPr="0086303C">
        <w:rPr>
          <w:szCs w:val="21"/>
        </w:rPr>
        <w:t>MR. DODDS:  Commissioner Janigan?  Commissioner Janigan?  I think you are still on mute.</w:t>
      </w:r>
    </w:p>
    <w:p w14:paraId="50443AA6" w14:textId="77777777" w:rsidR="008C25D2" w:rsidRDefault="008C25D2" w:rsidP="008C25D2">
      <w:pPr>
        <w:pStyle w:val="PlainText"/>
      </w:pPr>
      <w:r>
        <w:tab/>
      </w:r>
      <w:r w:rsidRPr="0086303C">
        <w:rPr>
          <w:szCs w:val="21"/>
        </w:rPr>
        <w:t>MR. SWORD:  I think he's</w:t>
      </w:r>
      <w:r>
        <w:t> --</w:t>
      </w:r>
    </w:p>
    <w:p w14:paraId="648AC3E6" w14:textId="77777777" w:rsidR="008C25D2" w:rsidRDefault="008C25D2" w:rsidP="008C25D2">
      <w:pPr>
        <w:pStyle w:val="PlainText"/>
      </w:pPr>
      <w:r>
        <w:tab/>
      </w:r>
      <w:r w:rsidRPr="0086303C">
        <w:rPr>
          <w:szCs w:val="21"/>
        </w:rPr>
        <w:t xml:space="preserve">MR. DODDS:  I'll assume </w:t>
      </w:r>
      <w:r>
        <w:t xml:space="preserve">you have </w:t>
      </w:r>
      <w:r w:rsidRPr="0086303C">
        <w:rPr>
          <w:szCs w:val="21"/>
        </w:rPr>
        <w:t>no further question</w:t>
      </w:r>
      <w:r>
        <w:t>s</w:t>
      </w:r>
      <w:r w:rsidRPr="0086303C">
        <w:rPr>
          <w:szCs w:val="21"/>
        </w:rPr>
        <w:t xml:space="preserve"> at this stage.</w:t>
      </w:r>
    </w:p>
    <w:p w14:paraId="3A8A4757" w14:textId="77777777" w:rsidR="008C25D2" w:rsidRDefault="008C25D2" w:rsidP="008C25D2">
      <w:pPr>
        <w:pStyle w:val="PlainText"/>
      </w:pPr>
      <w:r>
        <w:tab/>
      </w:r>
      <w:r w:rsidRPr="0086303C">
        <w:rPr>
          <w:szCs w:val="21"/>
        </w:rPr>
        <w:t>I have one more question.</w:t>
      </w:r>
      <w:r>
        <w:t xml:space="preserve">  </w:t>
      </w:r>
      <w:r w:rsidRPr="0086303C">
        <w:rPr>
          <w:szCs w:val="21"/>
        </w:rPr>
        <w:t>It is more of a clarification.</w:t>
      </w:r>
      <w:r>
        <w:t xml:space="preserve">  Enbridge </w:t>
      </w:r>
      <w:r w:rsidRPr="0086303C">
        <w:rPr>
          <w:szCs w:val="21"/>
        </w:rPr>
        <w:t xml:space="preserve">is seeking an order directing and declaring that the assent </w:t>
      </w:r>
      <w:r>
        <w:t xml:space="preserve">of the municipal electors of the </w:t>
      </w:r>
      <w:r w:rsidRPr="0086303C">
        <w:rPr>
          <w:szCs w:val="21"/>
        </w:rPr>
        <w:t xml:space="preserve">County of Essex is not necessary for the proposed </w:t>
      </w:r>
      <w:r>
        <w:t xml:space="preserve">franchise </w:t>
      </w:r>
      <w:r w:rsidRPr="0086303C">
        <w:rPr>
          <w:szCs w:val="21"/>
        </w:rPr>
        <w:t xml:space="preserve">agreement </w:t>
      </w:r>
      <w:r>
        <w:t xml:space="preserve">by </w:t>
      </w:r>
      <w:r w:rsidRPr="0086303C">
        <w:rPr>
          <w:szCs w:val="21"/>
        </w:rPr>
        <w:t>law</w:t>
      </w:r>
      <w:r>
        <w:t xml:space="preserve">, under the </w:t>
      </w:r>
      <w:r w:rsidRPr="0086303C">
        <w:rPr>
          <w:szCs w:val="21"/>
        </w:rPr>
        <w:t>circumstances.</w:t>
      </w:r>
    </w:p>
    <w:p w14:paraId="65DFA6F3" w14:textId="77777777" w:rsidR="008C25D2" w:rsidRDefault="008C25D2" w:rsidP="008C25D2">
      <w:pPr>
        <w:pStyle w:val="PlainText"/>
      </w:pPr>
      <w:r>
        <w:tab/>
      </w:r>
      <w:r w:rsidRPr="0086303C">
        <w:rPr>
          <w:szCs w:val="21"/>
        </w:rPr>
        <w:t xml:space="preserve">If that is so granted by the </w:t>
      </w:r>
      <w:r w:rsidRPr="0086303C">
        <w:t>Board</w:t>
      </w:r>
      <w:r>
        <w:t>,</w:t>
      </w:r>
      <w:r w:rsidRPr="0086303C">
        <w:t xml:space="preserve"> </w:t>
      </w:r>
      <w:r w:rsidRPr="0086303C">
        <w:rPr>
          <w:szCs w:val="21"/>
        </w:rPr>
        <w:t xml:space="preserve">how would that </w:t>
      </w:r>
      <w:r>
        <w:t>a</w:t>
      </w:r>
      <w:r w:rsidRPr="0086303C">
        <w:rPr>
          <w:szCs w:val="21"/>
        </w:rPr>
        <w:t xml:space="preserve">ffect your </w:t>
      </w:r>
      <w:r>
        <w:t>model franchise agreement?  I</w:t>
      </w:r>
      <w:r w:rsidRPr="0086303C">
        <w:rPr>
          <w:szCs w:val="21"/>
        </w:rPr>
        <w:t xml:space="preserve">f you look at the preamble and </w:t>
      </w:r>
      <w:r>
        <w:t xml:space="preserve">at </w:t>
      </w:r>
      <w:r w:rsidRPr="0086303C">
        <w:rPr>
          <w:szCs w:val="21"/>
        </w:rPr>
        <w:t xml:space="preserve">the second </w:t>
      </w:r>
      <w:r w:rsidRPr="0086303C">
        <w:t>whereas</w:t>
      </w:r>
      <w:r>
        <w:t xml:space="preserve">, </w:t>
      </w:r>
      <w:r w:rsidRPr="0086303C">
        <w:rPr>
          <w:szCs w:val="21"/>
        </w:rPr>
        <w:t>it says</w:t>
      </w:r>
      <w:r>
        <w:t>:</w:t>
      </w:r>
    </w:p>
    <w:p w14:paraId="5014AA05" w14:textId="77777777" w:rsidR="008C25D2" w:rsidRDefault="008C25D2" w:rsidP="008C25D2">
      <w:pPr>
        <w:pStyle w:val="Quote"/>
      </w:pPr>
      <w:r>
        <w:t>"</w:t>
      </w:r>
      <w:r w:rsidRPr="0086303C">
        <w:t>By by-law passed by coun</w:t>
      </w:r>
      <w:r>
        <w:t>ci</w:t>
      </w:r>
      <w:r w:rsidRPr="0086303C">
        <w:t>l of the corporation</w:t>
      </w:r>
      <w:r>
        <w:t>,</w:t>
      </w:r>
      <w:r w:rsidRPr="0086303C">
        <w:t xml:space="preserve"> the duly authorized officers have been authorized and </w:t>
      </w:r>
      <w:r>
        <w:t xml:space="preserve">directed to </w:t>
      </w:r>
      <w:r w:rsidRPr="0086303C">
        <w:t>execut</w:t>
      </w:r>
      <w:r>
        <w:t>e</w:t>
      </w:r>
      <w:r w:rsidRPr="0086303C">
        <w:t xml:space="preserve"> this agreement by on behalf of the corporation.</w:t>
      </w:r>
      <w:r>
        <w:t>"</w:t>
      </w:r>
    </w:p>
    <w:p w14:paraId="43CB5151" w14:textId="77777777" w:rsidR="008C25D2" w:rsidRDefault="008C25D2" w:rsidP="008C25D2">
      <w:pPr>
        <w:pStyle w:val="PlainText"/>
      </w:pPr>
      <w:r>
        <w:tab/>
      </w:r>
      <w:r w:rsidRPr="0086303C">
        <w:rPr>
          <w:szCs w:val="21"/>
        </w:rPr>
        <w:t xml:space="preserve">If a </w:t>
      </w:r>
      <w:r w:rsidRPr="0086303C">
        <w:t>coun</w:t>
      </w:r>
      <w:r>
        <w:t xml:space="preserve">cil </w:t>
      </w:r>
      <w:r w:rsidRPr="0086303C">
        <w:rPr>
          <w:szCs w:val="21"/>
        </w:rPr>
        <w:t>refuse</w:t>
      </w:r>
      <w:r>
        <w:t>s</w:t>
      </w:r>
      <w:r w:rsidRPr="0086303C">
        <w:rPr>
          <w:szCs w:val="21"/>
        </w:rPr>
        <w:t xml:space="preserve"> to </w:t>
      </w:r>
      <w:r>
        <w:t xml:space="preserve">issue such a by-law, </w:t>
      </w:r>
      <w:r w:rsidRPr="0086303C">
        <w:rPr>
          <w:szCs w:val="21"/>
        </w:rPr>
        <w:t xml:space="preserve">what you </w:t>
      </w:r>
      <w:r w:rsidRPr="0086303C">
        <w:rPr>
          <w:szCs w:val="21"/>
        </w:rPr>
        <w:lastRenderedPageBreak/>
        <w:t xml:space="preserve">are saying is </w:t>
      </w:r>
      <w:r>
        <w:t xml:space="preserve">that </w:t>
      </w:r>
      <w:r w:rsidRPr="0086303C">
        <w:rPr>
          <w:szCs w:val="21"/>
        </w:rPr>
        <w:t>this agreement would still come into effect</w:t>
      </w:r>
      <w:r>
        <w:t xml:space="preserve">. </w:t>
      </w:r>
      <w:r w:rsidRPr="0086303C">
        <w:rPr>
          <w:szCs w:val="21"/>
        </w:rPr>
        <w:t xml:space="preserve"> </w:t>
      </w:r>
      <w:r w:rsidRPr="0086303C">
        <w:t xml:space="preserve">And </w:t>
      </w:r>
      <w:r w:rsidRPr="0086303C">
        <w:rPr>
          <w:szCs w:val="21"/>
        </w:rPr>
        <w:t xml:space="preserve">perhaps the second part that the should be added </w:t>
      </w:r>
      <w:r>
        <w:t xml:space="preserve">to that whereas, </w:t>
      </w:r>
      <w:r w:rsidRPr="0086303C">
        <w:rPr>
          <w:szCs w:val="21"/>
        </w:rPr>
        <w:t xml:space="preserve">along </w:t>
      </w:r>
      <w:r>
        <w:t xml:space="preserve">the </w:t>
      </w:r>
      <w:r w:rsidRPr="0086303C">
        <w:rPr>
          <w:szCs w:val="21"/>
        </w:rPr>
        <w:t xml:space="preserve">basis </w:t>
      </w:r>
      <w:r>
        <w:t xml:space="preserve">that, </w:t>
      </w:r>
      <w:r w:rsidRPr="0086303C">
        <w:rPr>
          <w:szCs w:val="21"/>
        </w:rPr>
        <w:t>or</w:t>
      </w:r>
      <w:r>
        <w:t>,</w:t>
      </w:r>
      <w:r w:rsidRPr="0086303C">
        <w:rPr>
          <w:szCs w:val="21"/>
        </w:rPr>
        <w:t xml:space="preserve"> in the absence of such by-law as so ordered by the Ontario Energy Board.</w:t>
      </w:r>
    </w:p>
    <w:p w14:paraId="69FB5F8C" w14:textId="77777777" w:rsidR="008C25D2" w:rsidRDefault="008C25D2" w:rsidP="008C25D2">
      <w:pPr>
        <w:pStyle w:val="PlainText"/>
      </w:pPr>
      <w:r>
        <w:tab/>
      </w:r>
      <w:r w:rsidRPr="0086303C">
        <w:rPr>
          <w:szCs w:val="21"/>
        </w:rPr>
        <w:t>All I want to do is make sure there is clarification</w:t>
      </w:r>
      <w:r>
        <w:t>,</w:t>
      </w:r>
      <w:r w:rsidRPr="0086303C">
        <w:rPr>
          <w:szCs w:val="21"/>
        </w:rPr>
        <w:t xml:space="preserve"> because you may run into </w:t>
      </w:r>
      <w:r>
        <w:t xml:space="preserve">this in </w:t>
      </w:r>
      <w:r w:rsidRPr="0086303C">
        <w:rPr>
          <w:szCs w:val="21"/>
        </w:rPr>
        <w:t>other places where municipalit</w:t>
      </w:r>
      <w:r>
        <w:t>ies</w:t>
      </w:r>
      <w:r w:rsidRPr="0086303C">
        <w:rPr>
          <w:szCs w:val="21"/>
        </w:rPr>
        <w:t xml:space="preserve"> may not want to sign.  Does that leave a gap in these model franchise agreement</w:t>
      </w:r>
      <w:r>
        <w:t>s</w:t>
      </w:r>
      <w:r w:rsidRPr="0086303C">
        <w:rPr>
          <w:szCs w:val="21"/>
        </w:rPr>
        <w:t>?</w:t>
      </w:r>
    </w:p>
    <w:p w14:paraId="6B8D76DE" w14:textId="77777777" w:rsidR="008C25D2" w:rsidRDefault="004B0719" w:rsidP="008C25D2">
      <w:pPr>
        <w:pStyle w:val="PlainText"/>
      </w:pPr>
      <w:r>
        <w:tab/>
        <w:t>MR. PANNU:</w:t>
      </w:r>
      <w:r w:rsidR="008C25D2" w:rsidRPr="0086303C">
        <w:rPr>
          <w:szCs w:val="21"/>
        </w:rPr>
        <w:t xml:space="preserve">  I'm going to take a moment and confer with my colleagues.</w:t>
      </w:r>
      <w:r w:rsidR="008C25D2">
        <w:t xml:space="preserve">  May I have a moment?</w:t>
      </w:r>
    </w:p>
    <w:p w14:paraId="2D1609E7" w14:textId="77777777" w:rsidR="008C25D2" w:rsidRDefault="008C25D2" w:rsidP="008C25D2">
      <w:pPr>
        <w:pStyle w:val="PlainText"/>
      </w:pPr>
      <w:r>
        <w:tab/>
      </w:r>
      <w:r w:rsidRPr="0086303C">
        <w:rPr>
          <w:szCs w:val="21"/>
        </w:rPr>
        <w:t xml:space="preserve">MR. DODDS:  </w:t>
      </w:r>
      <w:r>
        <w:t xml:space="preserve">Absolutely.  </w:t>
      </w:r>
    </w:p>
    <w:p w14:paraId="4186A215" w14:textId="77777777" w:rsidR="008C25D2" w:rsidRDefault="008C25D2" w:rsidP="008C25D2">
      <w:pPr>
        <w:pStyle w:val="PlainText"/>
      </w:pPr>
      <w:r>
        <w:tab/>
        <w:t>MR. PANNU:  Thank you.</w:t>
      </w:r>
    </w:p>
    <w:p w14:paraId="6504DE30" w14:textId="77777777" w:rsidR="008C25D2" w:rsidRDefault="008C25D2" w:rsidP="008C25D2">
      <w:pPr>
        <w:pStyle w:val="PlainText"/>
      </w:pPr>
      <w:r>
        <w:tab/>
        <w:t xml:space="preserve">MR. DODDS:  </w:t>
      </w:r>
      <w:r w:rsidRPr="0086303C">
        <w:rPr>
          <w:szCs w:val="21"/>
        </w:rPr>
        <w:t xml:space="preserve">While we're waiting, Commissioner Janigan, </w:t>
      </w:r>
      <w:r>
        <w:t xml:space="preserve">did </w:t>
      </w:r>
      <w:r w:rsidRPr="0086303C">
        <w:rPr>
          <w:szCs w:val="21"/>
        </w:rPr>
        <w:t>you have any questions?  You are still on mute, I think.</w:t>
      </w:r>
      <w:r>
        <w:t xml:space="preserve">  </w:t>
      </w:r>
      <w:r w:rsidRPr="0086303C">
        <w:rPr>
          <w:szCs w:val="21"/>
        </w:rPr>
        <w:t>You are still on mute.</w:t>
      </w:r>
    </w:p>
    <w:p w14:paraId="06CCBA1F" w14:textId="77777777" w:rsidR="008C25D2" w:rsidRDefault="008C25D2" w:rsidP="008C25D2">
      <w:pPr>
        <w:pStyle w:val="PlainText"/>
      </w:pPr>
      <w:r>
        <w:tab/>
      </w:r>
      <w:r w:rsidRPr="0086303C">
        <w:rPr>
          <w:szCs w:val="21"/>
        </w:rPr>
        <w:t xml:space="preserve">MR. JANIGAN:  </w:t>
      </w:r>
      <w:r>
        <w:t xml:space="preserve">No, I don't have any further questions.  Sorry about that.  </w:t>
      </w:r>
      <w:r w:rsidRPr="0086303C">
        <w:rPr>
          <w:szCs w:val="21"/>
        </w:rPr>
        <w:t>I can't get it off my laptop</w:t>
      </w:r>
      <w:r>
        <w:t xml:space="preserve"> onto my monitor.  </w:t>
      </w:r>
      <w:r w:rsidRPr="0086303C">
        <w:t xml:space="preserve">It </w:t>
      </w:r>
      <w:r w:rsidRPr="0086303C">
        <w:rPr>
          <w:szCs w:val="21"/>
        </w:rPr>
        <w:t>is driving me crazy.</w:t>
      </w:r>
    </w:p>
    <w:p w14:paraId="770CF334" w14:textId="77777777" w:rsidR="00E028FE" w:rsidRDefault="008C25D2" w:rsidP="00E028FE">
      <w:pPr>
        <w:pStyle w:val="PlainText"/>
      </w:pPr>
      <w:r>
        <w:tab/>
      </w:r>
      <w:r w:rsidRPr="0086303C">
        <w:rPr>
          <w:szCs w:val="21"/>
        </w:rPr>
        <w:t>MR. DODDS:  It is for the record.  Thank you very</w:t>
      </w:r>
      <w:r>
        <w:t xml:space="preserve"> much.</w:t>
      </w:r>
      <w:r w:rsidR="00E028FE">
        <w:rPr>
          <w:lang w:val="en-CA"/>
        </w:rPr>
        <w:t xml:space="preserve">  </w:t>
      </w:r>
      <w:r w:rsidR="00E028FE" w:rsidRPr="00442226">
        <w:rPr>
          <w:szCs w:val="21"/>
        </w:rPr>
        <w:t>Mr. Pannu.</w:t>
      </w:r>
    </w:p>
    <w:p w14:paraId="46DAF7B8" w14:textId="77777777" w:rsidR="00E028FE" w:rsidRDefault="00E028FE" w:rsidP="00E028FE">
      <w:pPr>
        <w:pStyle w:val="PlainText"/>
      </w:pPr>
      <w:r>
        <w:tab/>
      </w:r>
      <w:r w:rsidRPr="00442226">
        <w:rPr>
          <w:szCs w:val="21"/>
        </w:rPr>
        <w:t>MR. PANNU:  Thank you, Commissioner</w:t>
      </w:r>
      <w:r>
        <w:t xml:space="preserve"> -- </w:t>
      </w:r>
      <w:r w:rsidRPr="00442226">
        <w:rPr>
          <w:szCs w:val="21"/>
        </w:rPr>
        <w:t>Commissioner Dodds.  Sorry.</w:t>
      </w:r>
    </w:p>
    <w:p w14:paraId="595E21FD" w14:textId="77777777" w:rsidR="00E028FE" w:rsidRDefault="00E028FE" w:rsidP="00E028FE">
      <w:pPr>
        <w:pStyle w:val="PlainText"/>
      </w:pPr>
      <w:r>
        <w:tab/>
      </w:r>
      <w:r w:rsidRPr="00442226">
        <w:rPr>
          <w:szCs w:val="21"/>
        </w:rPr>
        <w:t xml:space="preserve">So with respect to your question, Enbridge isn't proposing a change in the order that they've requested from the Board.  We note that we're in the Board's hands with respect to that, but I do want to note in </w:t>
      </w:r>
      <w:r w:rsidRPr="00442226">
        <w:t>subsection</w:t>
      </w:r>
      <w:r>
        <w:t xml:space="preserve"> -- </w:t>
      </w:r>
      <w:r w:rsidRPr="00442226">
        <w:rPr>
          <w:szCs w:val="21"/>
        </w:rPr>
        <w:t xml:space="preserve">in 10(5) with respect to the by-law, if an order is made under </w:t>
      </w:r>
      <w:r w:rsidRPr="00442226">
        <w:rPr>
          <w:szCs w:val="21"/>
        </w:rPr>
        <w:lastRenderedPageBreak/>
        <w:t>10(2), that specific section deems that a by-law is in effect.</w:t>
      </w:r>
    </w:p>
    <w:p w14:paraId="0B4AC014" w14:textId="77777777" w:rsidR="00E028FE" w:rsidRDefault="00E028FE" w:rsidP="00E028FE">
      <w:pPr>
        <w:pStyle w:val="PlainText"/>
      </w:pPr>
      <w:r>
        <w:tab/>
      </w:r>
      <w:r w:rsidRPr="00442226">
        <w:rPr>
          <w:szCs w:val="21"/>
        </w:rPr>
        <w:t>So I'm wondering with respect to that submission if that's sufficient?</w:t>
      </w:r>
    </w:p>
    <w:p w14:paraId="4DB77896" w14:textId="77777777" w:rsidR="00E028FE" w:rsidRDefault="00E028FE" w:rsidP="00E028FE">
      <w:pPr>
        <w:pStyle w:val="PlainText"/>
      </w:pPr>
      <w:r>
        <w:tab/>
      </w:r>
      <w:r w:rsidRPr="00442226">
        <w:rPr>
          <w:szCs w:val="21"/>
        </w:rPr>
        <w:t>MR. DODDS:  Yeah, that is sufficient for my purposes</w:t>
      </w:r>
      <w:r>
        <w:t>.  B</w:t>
      </w:r>
      <w:r w:rsidRPr="00442226">
        <w:t xml:space="preserve">ut </w:t>
      </w:r>
      <w:r w:rsidRPr="00442226">
        <w:rPr>
          <w:szCs w:val="21"/>
        </w:rPr>
        <w:t xml:space="preserve">is that clear in the MFA?  All I'm trying to do is just preclude someone else questioning it in the future.  </w:t>
      </w:r>
    </w:p>
    <w:p w14:paraId="1299EA9C" w14:textId="77777777" w:rsidR="00E028FE" w:rsidRDefault="00E028FE" w:rsidP="00E028FE">
      <w:pPr>
        <w:pStyle w:val="PlainText"/>
      </w:pPr>
      <w:r>
        <w:tab/>
      </w:r>
      <w:r w:rsidRPr="00442226">
        <w:rPr>
          <w:szCs w:val="21"/>
        </w:rPr>
        <w:t>If some municipality does not enter</w:t>
      </w:r>
      <w:r>
        <w:t xml:space="preserve"> -- </w:t>
      </w:r>
      <w:r w:rsidRPr="00442226">
        <w:rPr>
          <w:szCs w:val="21"/>
        </w:rPr>
        <w:t>pass such by-laws</w:t>
      </w:r>
      <w:r>
        <w:t>,</w:t>
      </w:r>
      <w:r w:rsidRPr="00442226">
        <w:rPr>
          <w:szCs w:val="21"/>
        </w:rPr>
        <w:t xml:space="preserve"> and there is an order, would anybody else reading that agreement 10, 15 years later understand that?</w:t>
      </w:r>
    </w:p>
    <w:p w14:paraId="35CA2D87" w14:textId="77777777" w:rsidR="00E028FE" w:rsidRDefault="004B0719" w:rsidP="00E028FE">
      <w:pPr>
        <w:pStyle w:val="PlainText"/>
      </w:pPr>
      <w:r>
        <w:tab/>
        <w:t>MR. PANNU:</w:t>
      </w:r>
      <w:r w:rsidR="00E028FE" w:rsidRPr="00442226">
        <w:rPr>
          <w:szCs w:val="21"/>
        </w:rPr>
        <w:t xml:space="preserve">  I think that's a fair point.  I think with respect to that again we are not seeking any deviation, but I think it is something that we'll leave in the Board's hands to decide.</w:t>
      </w:r>
    </w:p>
    <w:p w14:paraId="28415921" w14:textId="77777777" w:rsidR="00E028FE" w:rsidRDefault="00E028FE" w:rsidP="00E028FE">
      <w:pPr>
        <w:pStyle w:val="PlainText"/>
      </w:pPr>
      <w:r>
        <w:tab/>
      </w:r>
      <w:r w:rsidRPr="00442226">
        <w:rPr>
          <w:szCs w:val="21"/>
        </w:rPr>
        <w:t>MR. DODDS:  Okay, thank you very much for that.</w:t>
      </w:r>
    </w:p>
    <w:p w14:paraId="6E050C98" w14:textId="77777777" w:rsidR="00E028FE" w:rsidRDefault="00E028FE" w:rsidP="00E028FE">
      <w:pPr>
        <w:pStyle w:val="PlainText"/>
      </w:pPr>
      <w:r>
        <w:tab/>
      </w:r>
      <w:r w:rsidRPr="00442226">
        <w:rPr>
          <w:szCs w:val="21"/>
        </w:rPr>
        <w:t>Staff, is there any further proceeding</w:t>
      </w:r>
      <w:r>
        <w:t xml:space="preserve"> -- </w:t>
      </w:r>
      <w:r w:rsidRPr="00442226">
        <w:rPr>
          <w:szCs w:val="21"/>
        </w:rPr>
        <w:t>or issues or things we have to deal with before we close this proceeding?</w:t>
      </w:r>
    </w:p>
    <w:p w14:paraId="52C1199B" w14:textId="77777777" w:rsidR="00E028FE" w:rsidRDefault="00E028FE" w:rsidP="00E028FE">
      <w:pPr>
        <w:pStyle w:val="PlainText"/>
      </w:pPr>
      <w:r>
        <w:tab/>
      </w:r>
      <w:r w:rsidRPr="00442226">
        <w:rPr>
          <w:szCs w:val="21"/>
        </w:rPr>
        <w:t>MR. LANNI:  I don't think so, and Staff has no further issues, thank you.</w:t>
      </w:r>
    </w:p>
    <w:p w14:paraId="550028D9" w14:textId="77777777" w:rsidR="00E028FE" w:rsidRDefault="00E028FE" w:rsidP="00E028FE">
      <w:pPr>
        <w:pStyle w:val="PlainText"/>
      </w:pPr>
      <w:r>
        <w:tab/>
      </w:r>
      <w:r w:rsidRPr="00442226">
        <w:rPr>
          <w:szCs w:val="21"/>
        </w:rPr>
        <w:t>MR. DODDS:  Okay.  I'd like to thank everyone else.  This proceeding is now adjourned.  The close of record is now closed, and I would like to thank everyone for your good presentations and for staying on time in the end, and once again, the proceeding is now closed.  Thank you.</w:t>
      </w:r>
    </w:p>
    <w:p w14:paraId="022BE8FF" w14:textId="77777777" w:rsidR="00E028FE" w:rsidRDefault="00E028FE" w:rsidP="00E028FE">
      <w:pPr>
        <w:pStyle w:val="PlainText"/>
      </w:pPr>
      <w:r>
        <w:tab/>
      </w:r>
      <w:r w:rsidRPr="00442226">
        <w:rPr>
          <w:szCs w:val="21"/>
        </w:rPr>
        <w:t>MR. LANNI:  Thank you.</w:t>
      </w:r>
    </w:p>
    <w:p w14:paraId="69964225" w14:textId="77777777" w:rsidR="00E028FE" w:rsidRDefault="00E028FE" w:rsidP="00E028FE">
      <w:pPr>
        <w:pStyle w:val="PlainText"/>
      </w:pPr>
      <w:r>
        <w:tab/>
      </w:r>
      <w:r w:rsidRPr="00442226">
        <w:rPr>
          <w:szCs w:val="21"/>
        </w:rPr>
        <w:t>MR. PANNU:  Thank you.</w:t>
      </w:r>
    </w:p>
    <w:p w14:paraId="44747889" w14:textId="77777777" w:rsidR="003A394B" w:rsidRPr="00A27488" w:rsidRDefault="00E028FE" w:rsidP="00A27488">
      <w:pPr>
        <w:pStyle w:val="Heading3"/>
      </w:pPr>
      <w:bookmarkStart w:id="23" w:name="_Toc126756553"/>
      <w:r>
        <w:t>--- Whereupon</w:t>
      </w:r>
      <w:r w:rsidRPr="00442226">
        <w:rPr>
          <w:szCs w:val="21"/>
        </w:rPr>
        <w:t xml:space="preserve"> the hearing concluded at 11:58 a.m.</w:t>
      </w:r>
      <w:bookmarkEnd w:id="23"/>
    </w:p>
    <w:sectPr w:rsidR="003A394B" w:rsidRPr="00A27488" w:rsidSect="00EE1C8D">
      <w:headerReference w:type="default" r:id="rId18"/>
      <w:footerReference w:type="default" r:id="rId19"/>
      <w:pgSz w:w="12240" w:h="15840" w:code="1"/>
      <w:pgMar w:top="1080" w:right="1440" w:bottom="990" w:left="2160" w:header="432" w:footer="432" w:gutter="0"/>
      <w:lnNumType w:countBy="1"/>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D53D4" w14:textId="77777777" w:rsidR="003C23D0" w:rsidRDefault="003C23D0">
      <w:r>
        <w:separator/>
      </w:r>
    </w:p>
    <w:p w14:paraId="2CD5C1CF" w14:textId="77777777" w:rsidR="003C23D0" w:rsidRDefault="003C23D0"/>
    <w:p w14:paraId="1F78FB37" w14:textId="77777777" w:rsidR="003C23D0" w:rsidRDefault="003C23D0"/>
    <w:p w14:paraId="7F4A3EB9" w14:textId="77777777" w:rsidR="003C23D0" w:rsidRDefault="003C23D0"/>
    <w:p w14:paraId="5E5545ED" w14:textId="77777777" w:rsidR="003C23D0" w:rsidRDefault="003C23D0"/>
    <w:p w14:paraId="086885B8" w14:textId="77777777" w:rsidR="003C23D0" w:rsidRDefault="003C23D0"/>
  </w:endnote>
  <w:endnote w:type="continuationSeparator" w:id="0">
    <w:p w14:paraId="72689612" w14:textId="77777777" w:rsidR="003C23D0" w:rsidRDefault="003C23D0">
      <w:r>
        <w:continuationSeparator/>
      </w:r>
    </w:p>
    <w:p w14:paraId="315223EE" w14:textId="77777777" w:rsidR="003C23D0" w:rsidRDefault="003C23D0"/>
    <w:p w14:paraId="373930D0" w14:textId="77777777" w:rsidR="003C23D0" w:rsidRDefault="003C23D0"/>
    <w:p w14:paraId="28125CC0" w14:textId="77777777" w:rsidR="003C23D0" w:rsidRDefault="003C23D0"/>
    <w:p w14:paraId="637D0CA3" w14:textId="77777777" w:rsidR="003C23D0" w:rsidRDefault="003C23D0"/>
    <w:p w14:paraId="4F5AAFB7" w14:textId="77777777" w:rsidR="003C23D0" w:rsidRDefault="003C23D0"/>
  </w:endnote>
  <w:endnote w:type="continuationNotice" w:id="1">
    <w:p w14:paraId="484DD063" w14:textId="77777777" w:rsidR="003C23D0" w:rsidRDefault="003C23D0"/>
    <w:p w14:paraId="6C404D24" w14:textId="77777777" w:rsidR="003C23D0" w:rsidRDefault="003C23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CE76E" w14:textId="77777777" w:rsidR="00CC4549" w:rsidRDefault="00CC4549">
    <w:pPr>
      <w:framePr w:wrap="around" w:vAnchor="text" w:hAnchor="margin" w:xAlign="right" w:y="1"/>
      <w:rPr>
        <w:rStyle w:val="TOC2"/>
      </w:rPr>
    </w:pPr>
    <w:r>
      <w:rPr>
        <w:rStyle w:val="TOC2"/>
      </w:rPr>
      <w:fldChar w:fldCharType="begin"/>
    </w:r>
    <w:r>
      <w:rPr>
        <w:rStyle w:val="TOC2"/>
      </w:rPr>
      <w:instrText xml:space="preserve">PAGE  </w:instrText>
    </w:r>
    <w:r>
      <w:rPr>
        <w:rStyle w:val="TOC2"/>
      </w:rPr>
      <w:fldChar w:fldCharType="separate"/>
    </w:r>
    <w:r>
      <w:rPr>
        <w:rStyle w:val="TOC2"/>
        <w:noProof/>
      </w:rPr>
      <w:t>87</w:t>
    </w:r>
    <w:r>
      <w:rPr>
        <w:rStyle w:val="TOC2"/>
      </w:rPr>
      <w:fldChar w:fldCharType="end"/>
    </w:r>
  </w:p>
  <w:p w14:paraId="35173DF4" w14:textId="77777777" w:rsidR="00CC4549" w:rsidRDefault="00CC4549">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19058" w14:textId="77777777" w:rsidR="00CC4549" w:rsidRPr="00AE74F0" w:rsidRDefault="00CC4549" w:rsidP="00AE74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E999E" w14:textId="77777777" w:rsidR="00CC4549" w:rsidRDefault="00CC4549">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87</w:t>
    </w:r>
    <w:r>
      <w:rPr>
        <w:rStyle w:val="PageNumber"/>
      </w:rPr>
      <w:fldChar w:fldCharType="end"/>
    </w:r>
  </w:p>
  <w:p w14:paraId="1BD81652" w14:textId="77777777" w:rsidR="00CC4549" w:rsidRDefault="00CC4549">
    <w:pP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41467" w14:textId="77777777" w:rsidR="00CC4549" w:rsidRDefault="00CC4549" w:rsidP="003220D3"/>
  <w:p w14:paraId="552FB0C6" w14:textId="77777777" w:rsidR="00CC4549" w:rsidRDefault="00CC4549" w:rsidP="003220D3">
    <w:pPr>
      <w:framePr w:wrap="around" w:vAnchor="text" w:hAnchor="margin" w:xAlign="right" w:y="1"/>
      <w:rPr>
        <w:rStyle w:val="PageNumber"/>
      </w:rPr>
    </w:pPr>
  </w:p>
  <w:p w14:paraId="219D716D" w14:textId="77777777" w:rsidR="00CC4549" w:rsidRPr="002E19FF" w:rsidRDefault="00CC4549" w:rsidP="002E19F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8EFB7" w14:textId="77777777" w:rsidR="00CC4549" w:rsidRDefault="00CC4549" w:rsidP="003220D3"/>
  <w:p w14:paraId="16713040" w14:textId="77777777" w:rsidR="00CC4549" w:rsidRDefault="00CC4549" w:rsidP="003220D3">
    <w:pPr>
      <w:framePr w:wrap="around" w:vAnchor="text" w:hAnchor="margin" w:xAlign="right" w:y="1"/>
      <w:rPr>
        <w:rStyle w:val="PageNumber"/>
      </w:rPr>
    </w:pPr>
  </w:p>
  <w:p w14:paraId="0F54C8E4" w14:textId="77777777" w:rsidR="00CC4549" w:rsidRDefault="00CC4549" w:rsidP="003220D3">
    <w:pPr>
      <w:tabs>
        <w:tab w:val="center" w:pos="3733"/>
      </w:tabs>
      <w:jc w:val="center"/>
      <w:rPr>
        <w:rFonts w:ascii="CG Times" w:hAnsi="CG Times" w:cs="CG Times"/>
        <w:b/>
        <w:bCs/>
        <w:i/>
        <w:iCs/>
        <w:sz w:val="28"/>
        <w:szCs w:val="28"/>
        <w:lang w:val="en-GB"/>
      </w:rPr>
    </w:pPr>
    <w:r>
      <w:pict w14:anchorId="44A0974A">
        <v:rect id="_x0000_s1026" style="position:absolute;left:0;text-align:left;margin-left:108pt;margin-top:-3.55pt;width:6in;height:3.55pt;flip:y;z-index:-251658752;mso-position-horizontal-relative:page" o:allowincell="f" fillcolor="black" stroked="f" strokeweight="0">
          <v:fill color2="black"/>
          <w10:wrap anchorx="page"/>
          <w10:anchorlock/>
        </v:rect>
      </w:pict>
    </w:r>
    <w:r>
      <w:rPr>
        <w:rFonts w:ascii="CG Times" w:hAnsi="CG Times" w:cs="CG Times"/>
        <w:b/>
        <w:bCs/>
        <w:i/>
        <w:iCs/>
        <w:sz w:val="28"/>
        <w:szCs w:val="28"/>
        <w:lang w:val="en-GB"/>
      </w:rPr>
      <w:t>ASAP Reporting Services Inc.</w:t>
    </w:r>
  </w:p>
  <w:p w14:paraId="42AB8ACD" w14:textId="77777777" w:rsidR="00CC4549" w:rsidRPr="00EE1C8D" w:rsidRDefault="00CC4549" w:rsidP="00EE1C8D">
    <w:pPr>
      <w:tabs>
        <w:tab w:val="center" w:pos="3737"/>
      </w:tabs>
      <w:jc w:val="center"/>
      <w:rPr>
        <w:rFonts w:ascii="CG Times" w:hAnsi="CG Times" w:cs="CG Times"/>
        <w:b/>
        <w:bCs/>
        <w:i/>
        <w:iCs/>
        <w:sz w:val="28"/>
        <w:szCs w:val="28"/>
        <w:lang w:val="en-GB"/>
      </w:rPr>
    </w:pPr>
    <w:r>
      <w:rPr>
        <w:rFonts w:ascii="CG Times" w:hAnsi="CG Times" w:cs="CG Times"/>
        <w:b/>
        <w:bCs/>
        <w:i/>
        <w:iCs/>
        <w:sz w:val="28"/>
        <w:szCs w:val="28"/>
        <w:lang w:val="en-GB"/>
      </w:rPr>
      <w:t>(613) 564-2727</w:t>
    </w:r>
    <w:r>
      <w:rPr>
        <w:rFonts w:ascii="CG Times" w:hAnsi="CG Times" w:cs="CG Times"/>
        <w:b/>
        <w:bCs/>
        <w:i/>
        <w:iCs/>
        <w:sz w:val="28"/>
        <w:szCs w:val="28"/>
        <w:lang w:val="en-GB"/>
      </w:rPr>
      <w:tab/>
    </w:r>
    <w:r>
      <w:rPr>
        <w:rFonts w:ascii="CG Times" w:hAnsi="CG Times" w:cs="CG Times"/>
        <w:b/>
        <w:bCs/>
        <w:i/>
        <w:iCs/>
        <w:sz w:val="28"/>
        <w:szCs w:val="28"/>
        <w:lang w:val="en-GB"/>
      </w:rPr>
      <w:tab/>
    </w:r>
    <w:r>
      <w:rPr>
        <w:rFonts w:ascii="CG Times" w:hAnsi="CG Times" w:cs="CG Times"/>
        <w:b/>
        <w:bCs/>
        <w:i/>
        <w:iCs/>
        <w:sz w:val="28"/>
        <w:szCs w:val="28"/>
        <w:lang w:val="en-GB"/>
      </w:rPr>
      <w:tab/>
    </w:r>
    <w:r>
      <w:rPr>
        <w:rFonts w:ascii="CG Times" w:hAnsi="CG Times" w:cs="CG Times"/>
        <w:b/>
        <w:bCs/>
        <w:i/>
        <w:iCs/>
        <w:sz w:val="28"/>
        <w:szCs w:val="28"/>
        <w:lang w:val="en-GB"/>
      </w:rPr>
      <w:tab/>
    </w:r>
    <w:r>
      <w:rPr>
        <w:rFonts w:ascii="CG Times" w:hAnsi="CG Times" w:cs="CG Times"/>
        <w:b/>
        <w:bCs/>
        <w:i/>
        <w:iCs/>
        <w:sz w:val="28"/>
        <w:szCs w:val="28"/>
        <w:lang w:val="en-GB"/>
      </w:rPr>
      <w:tab/>
      <w:t>(416) 861-8720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761DB" w14:textId="77777777" w:rsidR="003C23D0" w:rsidRDefault="003C23D0">
      <w:r>
        <w:separator/>
      </w:r>
    </w:p>
    <w:p w14:paraId="1521E8C6" w14:textId="77777777" w:rsidR="003C23D0" w:rsidRDefault="003C23D0"/>
    <w:p w14:paraId="50EBC214" w14:textId="77777777" w:rsidR="003C23D0" w:rsidRDefault="003C23D0"/>
    <w:p w14:paraId="7F816469" w14:textId="77777777" w:rsidR="003C23D0" w:rsidRDefault="003C23D0"/>
    <w:p w14:paraId="21F6069C" w14:textId="77777777" w:rsidR="003C23D0" w:rsidRDefault="003C23D0"/>
    <w:p w14:paraId="766848E3" w14:textId="77777777" w:rsidR="003C23D0" w:rsidRDefault="003C23D0"/>
  </w:footnote>
  <w:footnote w:type="continuationSeparator" w:id="0">
    <w:p w14:paraId="23A1C4DF" w14:textId="77777777" w:rsidR="003C23D0" w:rsidRDefault="003C23D0">
      <w:r>
        <w:continuationSeparator/>
      </w:r>
    </w:p>
    <w:p w14:paraId="100A6898" w14:textId="77777777" w:rsidR="003C23D0" w:rsidRDefault="003C23D0"/>
    <w:p w14:paraId="7A5B50ED" w14:textId="77777777" w:rsidR="003C23D0" w:rsidRDefault="003C23D0"/>
    <w:p w14:paraId="1C3C9FC4" w14:textId="77777777" w:rsidR="003C23D0" w:rsidRDefault="003C23D0"/>
    <w:p w14:paraId="5CC9EBDB" w14:textId="77777777" w:rsidR="003C23D0" w:rsidRDefault="003C23D0"/>
    <w:p w14:paraId="496A1F9A" w14:textId="77777777" w:rsidR="003C23D0" w:rsidRDefault="003C23D0"/>
  </w:footnote>
  <w:footnote w:type="continuationNotice" w:id="1">
    <w:p w14:paraId="6BB51404" w14:textId="77777777" w:rsidR="003C23D0" w:rsidRDefault="003C23D0"/>
    <w:p w14:paraId="1CCDC8FA" w14:textId="77777777" w:rsidR="003C23D0" w:rsidRDefault="003C23D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95C28" w14:textId="77777777" w:rsidR="00CC4549" w:rsidRDefault="00CC4549">
    <w:pPr>
      <w:tabs>
        <w:tab w:val="left" w:pos="4320"/>
      </w:tabs>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D0EFD" w14:textId="77777777" w:rsidR="00CC4549" w:rsidRDefault="00CC4549">
    <w:pPr>
      <w:jc w:val="center"/>
      <w:rPr>
        <w:u w:val="single"/>
      </w:rPr>
    </w:pPr>
    <w:r>
      <w:rPr>
        <w:u w:val="single"/>
      </w:rPr>
      <w:t>A P P E A R A N C E S</w:t>
    </w:r>
  </w:p>
  <w:p w14:paraId="11E4BFE7" w14:textId="77777777" w:rsidR="00CC4549" w:rsidRDefault="00CC4549">
    <w:pPr>
      <w:tabs>
        <w:tab w:val="left" w:pos="4320"/>
      </w:tabs>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41637" w14:textId="77777777" w:rsidR="00CC4549" w:rsidRPr="00F80D65" w:rsidRDefault="00CC4549" w:rsidP="00F80D65">
    <w:pPr>
      <w:jc w:val="center"/>
      <w:rPr>
        <w:u w:val="single"/>
      </w:rPr>
    </w:pPr>
    <w:r w:rsidRPr="00F80D65">
      <w:rPr>
        <w:u w:val="single"/>
      </w:rPr>
      <w:t>I N D E X   O F   P R O C E E D I N G S</w:t>
    </w:r>
  </w:p>
  <w:p w14:paraId="2CD540E8" w14:textId="77777777" w:rsidR="00CC4549" w:rsidRDefault="00CC4549">
    <w:pPr>
      <w:pStyle w:val="Title"/>
    </w:pPr>
  </w:p>
  <w:p w14:paraId="0C27CC24" w14:textId="77777777" w:rsidR="00CC4549" w:rsidRDefault="00CC4549">
    <w:pPr>
      <w:widowControl w:val="0"/>
      <w:tabs>
        <w:tab w:val="left" w:pos="720"/>
        <w:tab w:val="right" w:pos="7290"/>
        <w:tab w:val="right" w:pos="8640"/>
      </w:tabs>
      <w:ind w:firstLine="720"/>
      <w:rPr>
        <w:rFonts w:cs="Courier New"/>
        <w:color w:val="000000"/>
        <w:u w:val="single"/>
      </w:rPr>
    </w:pPr>
    <w:r>
      <w:rPr>
        <w:rFonts w:cs="Courier New"/>
        <w:color w:val="000000"/>
        <w:u w:val="single"/>
      </w:rPr>
      <w:t>Description</w:t>
    </w:r>
    <w:r>
      <w:rPr>
        <w:rFonts w:cs="Courier New"/>
        <w:color w:val="000000"/>
        <w:u w:val="single"/>
      </w:rPr>
      <w:tab/>
    </w:r>
    <w:r>
      <w:rPr>
        <w:rFonts w:cs="Courier New"/>
        <w:color w:val="000000"/>
        <w:u w:val="single"/>
      </w:rPr>
      <w:tab/>
      <w:t>Page No.</w:t>
    </w:r>
  </w:p>
  <w:p w14:paraId="6DCF3BF8" w14:textId="77777777" w:rsidR="00CC4549" w:rsidRDefault="00CC4549">
    <w:pPr>
      <w:tabs>
        <w:tab w:val="left" w:pos="4320"/>
        <w:tab w:val="right" w:pos="8640"/>
      </w:tabs>
      <w:rPr>
        <w:lang w:val="en-U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F77E4" w14:textId="77777777" w:rsidR="007875B9" w:rsidRPr="00F80D65" w:rsidRDefault="007875B9" w:rsidP="00027E34">
    <w:pPr>
      <w:jc w:val="center"/>
      <w:rPr>
        <w:u w:val="single"/>
      </w:rPr>
    </w:pPr>
    <w:r w:rsidRPr="00F80D65">
      <w:rPr>
        <w:u w:val="single"/>
      </w:rPr>
      <w:t>U N D E R T A K I N G S</w:t>
    </w:r>
  </w:p>
  <w:p w14:paraId="105744B1" w14:textId="77777777" w:rsidR="007875B9" w:rsidRDefault="007875B9">
    <w:pPr>
      <w:pStyle w:val="Title"/>
    </w:pPr>
  </w:p>
  <w:p w14:paraId="7EF2EC20" w14:textId="77777777" w:rsidR="007875B9" w:rsidRDefault="007875B9">
    <w:pPr>
      <w:widowControl w:val="0"/>
      <w:tabs>
        <w:tab w:val="left" w:pos="720"/>
        <w:tab w:val="right" w:pos="8640"/>
      </w:tabs>
      <w:ind w:firstLine="720"/>
      <w:rPr>
        <w:color w:val="000000"/>
        <w:u w:val="single"/>
      </w:rPr>
    </w:pPr>
    <w:r>
      <w:rPr>
        <w:color w:val="000000"/>
        <w:u w:val="single"/>
      </w:rPr>
      <w:t>Description</w:t>
    </w:r>
    <w:r>
      <w:rPr>
        <w:color w:val="000000"/>
        <w:u w:val="single"/>
      </w:rPr>
      <w:tab/>
      <w:t>Page No.</w:t>
    </w:r>
  </w:p>
  <w:p w14:paraId="48597FCF" w14:textId="77777777" w:rsidR="007875B9" w:rsidRDefault="007875B9">
    <w:pPr>
      <w:tabs>
        <w:tab w:val="left" w:pos="720"/>
        <w:tab w:val="left" w:pos="4320"/>
        <w:tab w:val="right" w:pos="7200"/>
      </w:tabs>
      <w:rPr>
        <w:lang w:val="en-US"/>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57407" w14:textId="77777777" w:rsidR="00CC4549" w:rsidRPr="00F80D65" w:rsidRDefault="00CC4549" w:rsidP="00027E34">
    <w:pPr>
      <w:jc w:val="center"/>
      <w:rPr>
        <w:u w:val="single"/>
      </w:rPr>
    </w:pPr>
    <w:r w:rsidRPr="00F80D65">
      <w:rPr>
        <w:u w:val="single"/>
      </w:rPr>
      <w:t>U N D E R T A K I N G S</w:t>
    </w:r>
  </w:p>
  <w:p w14:paraId="34E0FD0C" w14:textId="77777777" w:rsidR="00CC4549" w:rsidRDefault="00CC4549">
    <w:pPr>
      <w:pStyle w:val="Title"/>
    </w:pPr>
  </w:p>
  <w:p w14:paraId="36587A4B" w14:textId="77777777" w:rsidR="00CC4549" w:rsidRDefault="00CC4549">
    <w:pPr>
      <w:widowControl w:val="0"/>
      <w:tabs>
        <w:tab w:val="left" w:pos="720"/>
        <w:tab w:val="right" w:pos="8640"/>
      </w:tabs>
      <w:ind w:firstLine="720"/>
      <w:rPr>
        <w:color w:val="000000"/>
        <w:u w:val="single"/>
      </w:rPr>
    </w:pPr>
    <w:r>
      <w:rPr>
        <w:color w:val="000000"/>
        <w:u w:val="single"/>
      </w:rPr>
      <w:t>Description</w:t>
    </w:r>
    <w:r>
      <w:rPr>
        <w:color w:val="000000"/>
        <w:u w:val="single"/>
      </w:rPr>
      <w:tab/>
      <w:t>Page No.</w:t>
    </w:r>
  </w:p>
  <w:p w14:paraId="7B586D47" w14:textId="77777777" w:rsidR="00CC4549" w:rsidRDefault="00CC4549">
    <w:pPr>
      <w:tabs>
        <w:tab w:val="left" w:pos="720"/>
        <w:tab w:val="left" w:pos="4320"/>
        <w:tab w:val="right" w:pos="7200"/>
      </w:tabs>
      <w:rPr>
        <w:lang w:val="en-US"/>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5772C" w14:textId="77777777" w:rsidR="00CC4549" w:rsidRDefault="00CC4549" w:rsidP="00521FFA">
    <w:pPr>
      <w:pStyle w:val="Title"/>
      <w:framePr w:wrap="around" w:vAnchor="text" w:hAnchor="page" w:x="10707" w:y="32"/>
      <w:rPr>
        <w:rStyle w:val="PageNumber"/>
        <w:u w:val="none"/>
      </w:rPr>
    </w:pPr>
    <w:r>
      <w:rPr>
        <w:rStyle w:val="PageNumber"/>
        <w:u w:val="none"/>
      </w:rPr>
      <w:fldChar w:fldCharType="begin"/>
    </w:r>
    <w:r>
      <w:rPr>
        <w:rStyle w:val="PageNumber"/>
        <w:u w:val="none"/>
      </w:rPr>
      <w:instrText xml:space="preserve">PAGE  </w:instrText>
    </w:r>
    <w:r>
      <w:rPr>
        <w:rStyle w:val="PageNumber"/>
        <w:u w:val="none"/>
      </w:rPr>
      <w:fldChar w:fldCharType="separate"/>
    </w:r>
    <w:r>
      <w:rPr>
        <w:rStyle w:val="PageNumber"/>
        <w:noProof/>
        <w:u w:val="none"/>
      </w:rPr>
      <w:t>12</w:t>
    </w:r>
    <w:r>
      <w:rPr>
        <w:rStyle w:val="PageNumber"/>
        <w:u w:val="none"/>
      </w:rPr>
      <w:fldChar w:fldCharType="end"/>
    </w:r>
  </w:p>
  <w:p w14:paraId="2ED9C421" w14:textId="77777777" w:rsidR="00CC4549" w:rsidRDefault="00CC4549">
    <w:pPr>
      <w:tabs>
        <w:tab w:val="left" w:pos="4320"/>
      </w:tabs>
      <w:ind w:right="360"/>
      <w:rPr>
        <w:lang w:val="en-US"/>
      </w:rPr>
    </w:pPr>
  </w:p>
  <w:p w14:paraId="7345E41A" w14:textId="77777777" w:rsidR="00CC4549" w:rsidRDefault="00CC4549"/>
  <w:p w14:paraId="5B4CA989" w14:textId="77777777" w:rsidR="00CC4549" w:rsidRDefault="00CC454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5A8035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0AEFA9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A82A62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3E85B9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2C2208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996ED7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63E45E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B66096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342EAE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D70632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B624E"/>
    <w:multiLevelType w:val="hybridMultilevel"/>
    <w:tmpl w:val="479ED840"/>
    <w:lvl w:ilvl="0" w:tplc="29D09610">
      <w:start w:val="13"/>
      <w:numFmt w:val="bullet"/>
      <w:lvlText w:val=""/>
      <w:lvlJc w:val="left"/>
      <w:pPr>
        <w:tabs>
          <w:tab w:val="num" w:pos="795"/>
        </w:tabs>
        <w:ind w:left="795" w:hanging="435"/>
      </w:pPr>
      <w:rPr>
        <w:rFonts w:ascii="Wingdings" w:eastAsia="Times New Roman" w:hAnsi="Wingdings"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4B24F9"/>
    <w:multiLevelType w:val="hybridMultilevel"/>
    <w:tmpl w:val="1870F95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FD5BE2"/>
    <w:multiLevelType w:val="hybridMultilevel"/>
    <w:tmpl w:val="436CE0AC"/>
    <w:lvl w:ilvl="0" w:tplc="370C2672">
      <w:start w:val="13"/>
      <w:numFmt w:val="bullet"/>
      <w:lvlText w:val=""/>
      <w:lvlJc w:val="left"/>
      <w:pPr>
        <w:tabs>
          <w:tab w:val="num" w:pos="795"/>
        </w:tabs>
        <w:ind w:left="795" w:hanging="435"/>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4A080D"/>
    <w:multiLevelType w:val="hybridMultilevel"/>
    <w:tmpl w:val="1B701E2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6D2ABD"/>
    <w:multiLevelType w:val="hybridMultilevel"/>
    <w:tmpl w:val="37FE577A"/>
    <w:lvl w:ilvl="0" w:tplc="3904DF90">
      <w:start w:val="3"/>
      <w:numFmt w:val="decimal"/>
      <w:pStyle w:val="Heading7"/>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3AFB5FA8"/>
    <w:multiLevelType w:val="hybridMultilevel"/>
    <w:tmpl w:val="DE68D21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E374C0"/>
    <w:multiLevelType w:val="hybridMultilevel"/>
    <w:tmpl w:val="29E0DA26"/>
    <w:lvl w:ilvl="0" w:tplc="A3E62518">
      <w:start w:val="4"/>
      <w:numFmt w:val="decimal"/>
      <w:lvlText w:val="%1"/>
      <w:lvlJc w:val="left"/>
      <w:pPr>
        <w:tabs>
          <w:tab w:val="num" w:pos="360"/>
        </w:tabs>
        <w:ind w:left="360" w:hanging="360"/>
      </w:pPr>
      <w:rPr>
        <w:rFonts w:hint="default"/>
      </w:rPr>
    </w:lvl>
    <w:lvl w:ilvl="1" w:tplc="8F1C9A2A">
      <w:numFmt w:val="none"/>
      <w:lvlText w:val=""/>
      <w:lvlJc w:val="left"/>
      <w:pPr>
        <w:tabs>
          <w:tab w:val="num" w:pos="360"/>
        </w:tabs>
      </w:pPr>
    </w:lvl>
    <w:lvl w:ilvl="2" w:tplc="A8CC1522">
      <w:numFmt w:val="none"/>
      <w:lvlText w:val=""/>
      <w:lvlJc w:val="left"/>
      <w:pPr>
        <w:tabs>
          <w:tab w:val="num" w:pos="360"/>
        </w:tabs>
      </w:pPr>
    </w:lvl>
    <w:lvl w:ilvl="3" w:tplc="1FBE08D2">
      <w:numFmt w:val="none"/>
      <w:lvlText w:val=""/>
      <w:lvlJc w:val="left"/>
      <w:pPr>
        <w:tabs>
          <w:tab w:val="num" w:pos="360"/>
        </w:tabs>
      </w:pPr>
    </w:lvl>
    <w:lvl w:ilvl="4" w:tplc="D79C1B96">
      <w:numFmt w:val="none"/>
      <w:lvlText w:val=""/>
      <w:lvlJc w:val="left"/>
      <w:pPr>
        <w:tabs>
          <w:tab w:val="num" w:pos="360"/>
        </w:tabs>
      </w:pPr>
    </w:lvl>
    <w:lvl w:ilvl="5" w:tplc="A5D8C878">
      <w:numFmt w:val="none"/>
      <w:lvlText w:val=""/>
      <w:lvlJc w:val="left"/>
      <w:pPr>
        <w:tabs>
          <w:tab w:val="num" w:pos="360"/>
        </w:tabs>
      </w:pPr>
    </w:lvl>
    <w:lvl w:ilvl="6" w:tplc="30C0BED2">
      <w:numFmt w:val="none"/>
      <w:lvlText w:val=""/>
      <w:lvlJc w:val="left"/>
      <w:pPr>
        <w:tabs>
          <w:tab w:val="num" w:pos="360"/>
        </w:tabs>
      </w:pPr>
    </w:lvl>
    <w:lvl w:ilvl="7" w:tplc="12CC68C0">
      <w:numFmt w:val="none"/>
      <w:lvlText w:val=""/>
      <w:lvlJc w:val="left"/>
      <w:pPr>
        <w:tabs>
          <w:tab w:val="num" w:pos="360"/>
        </w:tabs>
      </w:pPr>
    </w:lvl>
    <w:lvl w:ilvl="8" w:tplc="1E40E9A4">
      <w:numFmt w:val="none"/>
      <w:lvlText w:val=""/>
      <w:lvlJc w:val="left"/>
      <w:pPr>
        <w:tabs>
          <w:tab w:val="num" w:pos="360"/>
        </w:tabs>
      </w:pPr>
    </w:lvl>
  </w:abstractNum>
  <w:abstractNum w:abstractNumId="17" w15:restartNumberingAfterBreak="0">
    <w:nsid w:val="54243A71"/>
    <w:multiLevelType w:val="hybridMultilevel"/>
    <w:tmpl w:val="91D87EC0"/>
    <w:lvl w:ilvl="0" w:tplc="F6664E1A">
      <w:start w:val="18"/>
      <w:numFmt w:val="bullet"/>
      <w:lvlText w:val=""/>
      <w:lvlJc w:val="left"/>
      <w:pPr>
        <w:tabs>
          <w:tab w:val="num" w:pos="795"/>
        </w:tabs>
        <w:ind w:left="795" w:hanging="435"/>
      </w:pPr>
      <w:rPr>
        <w:rFonts w:ascii="Wingdings" w:eastAsia="Arial Unicode MS" w:hAnsi="Wingdings"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8802B2"/>
    <w:multiLevelType w:val="hybridMultilevel"/>
    <w:tmpl w:val="E9A4D3F2"/>
    <w:lvl w:ilvl="0" w:tplc="10090001">
      <w:start w:val="1"/>
      <w:numFmt w:val="bullet"/>
      <w:lvlText w:val=""/>
      <w:lvlJc w:val="left"/>
      <w:pPr>
        <w:tabs>
          <w:tab w:val="num" w:pos="720"/>
        </w:tabs>
        <w:ind w:left="720" w:hanging="360"/>
      </w:pPr>
      <w:rPr>
        <w:rFonts w:ascii="Symbol" w:hAnsi="Symbol" w:hint="default"/>
      </w:rPr>
    </w:lvl>
    <w:lvl w:ilvl="1" w:tplc="1009000F">
      <w:start w:val="1"/>
      <w:numFmt w:val="decimal"/>
      <w:lvlText w:val="%2."/>
      <w:lvlJc w:val="left"/>
      <w:pPr>
        <w:tabs>
          <w:tab w:val="num" w:pos="1440"/>
        </w:tabs>
        <w:ind w:left="1440" w:hanging="360"/>
      </w:pPr>
      <w:rPr>
        <w:rFonts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8F67FE"/>
    <w:multiLevelType w:val="hybridMultilevel"/>
    <w:tmpl w:val="8160B54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6D15D3D"/>
    <w:multiLevelType w:val="hybridMultilevel"/>
    <w:tmpl w:val="280827F8"/>
    <w:lvl w:ilvl="0" w:tplc="0FA81DD8">
      <w:start w:val="13"/>
      <w:numFmt w:val="bullet"/>
      <w:lvlText w:val=""/>
      <w:lvlJc w:val="left"/>
      <w:pPr>
        <w:tabs>
          <w:tab w:val="num" w:pos="795"/>
        </w:tabs>
        <w:ind w:left="795" w:hanging="435"/>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FD23799"/>
    <w:multiLevelType w:val="hybridMultilevel"/>
    <w:tmpl w:val="68B07E6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C6748FA"/>
    <w:multiLevelType w:val="hybridMultilevel"/>
    <w:tmpl w:val="EB0229A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16cid:durableId="383336808">
    <w:abstractNumId w:val="16"/>
  </w:num>
  <w:num w:numId="2" w16cid:durableId="14314561">
    <w:abstractNumId w:val="14"/>
  </w:num>
  <w:num w:numId="3" w16cid:durableId="1426462779">
    <w:abstractNumId w:val="9"/>
  </w:num>
  <w:num w:numId="4" w16cid:durableId="1021585886">
    <w:abstractNumId w:val="7"/>
  </w:num>
  <w:num w:numId="5" w16cid:durableId="1968899469">
    <w:abstractNumId w:val="6"/>
  </w:num>
  <w:num w:numId="6" w16cid:durableId="751005556">
    <w:abstractNumId w:val="5"/>
  </w:num>
  <w:num w:numId="7" w16cid:durableId="1953170427">
    <w:abstractNumId w:val="4"/>
  </w:num>
  <w:num w:numId="8" w16cid:durableId="1831557378">
    <w:abstractNumId w:val="8"/>
  </w:num>
  <w:num w:numId="9" w16cid:durableId="1502938088">
    <w:abstractNumId w:val="3"/>
  </w:num>
  <w:num w:numId="10" w16cid:durableId="324477073">
    <w:abstractNumId w:val="2"/>
  </w:num>
  <w:num w:numId="11" w16cid:durableId="265776848">
    <w:abstractNumId w:val="1"/>
  </w:num>
  <w:num w:numId="12" w16cid:durableId="1985352991">
    <w:abstractNumId w:val="0"/>
  </w:num>
  <w:num w:numId="13" w16cid:durableId="2130395468">
    <w:abstractNumId w:val="17"/>
  </w:num>
  <w:num w:numId="14" w16cid:durableId="1372219120">
    <w:abstractNumId w:val="12"/>
  </w:num>
  <w:num w:numId="15" w16cid:durableId="1086732019">
    <w:abstractNumId w:val="20"/>
  </w:num>
  <w:num w:numId="16" w16cid:durableId="1165240881">
    <w:abstractNumId w:val="10"/>
  </w:num>
  <w:num w:numId="17" w16cid:durableId="1567496369">
    <w:abstractNumId w:val="21"/>
  </w:num>
  <w:num w:numId="18" w16cid:durableId="106704906">
    <w:abstractNumId w:val="15"/>
  </w:num>
  <w:num w:numId="19" w16cid:durableId="735594000">
    <w:abstractNumId w:val="22"/>
  </w:num>
  <w:num w:numId="20" w16cid:durableId="252785542">
    <w:abstractNumId w:val="18"/>
  </w:num>
  <w:num w:numId="21" w16cid:durableId="1799373897">
    <w:abstractNumId w:val="19"/>
  </w:num>
  <w:num w:numId="22" w16cid:durableId="1749886258">
    <w:abstractNumId w:val="13"/>
  </w:num>
  <w:num w:numId="23" w16cid:durableId="57836927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CA"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fr-CA" w:vendorID="64" w:dllVersion="131078" w:nlCheck="1" w:checkStyle="1"/>
  <w:activeWritingStyle w:appName="MSWord" w:lang="en-CA" w:vendorID="64" w:dllVersion="0" w:nlCheck="1" w:checkStyle="0"/>
  <w:activeWritingStyle w:appName="MSWord" w:lang="en-GB" w:vendorID="64" w:dllVersion="0" w:nlCheck="1" w:checkStyle="0"/>
  <w:activeWritingStyle w:appName="MSWord" w:lang="en-US" w:vendorID="64" w:dllVersion="0" w:nlCheck="1" w:checkStyle="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90"/>
  <w:displayHorizontalDrawingGridEvery w:val="2"/>
  <w:displayVerticalDrawingGridEvery w:val="2"/>
  <w:noPunctuationKerning/>
  <w:characterSpacingControl w:val="doNotCompress"/>
  <w:hdrShapeDefaults>
    <o:shapedefaults v:ext="edit" spidmax="3074"/>
    <o:shapelayout v:ext="edit">
      <o:idmap v:ext="edit" data="1"/>
    </o:shapelayout>
  </w:hdrShapeDefaults>
  <w:footnotePr>
    <w:footnote w:id="-1"/>
    <w:footnote w:id="0"/>
    <w:footnote w:id="1"/>
  </w:footnotePr>
  <w:endnotePr>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36953"/>
    <w:rsid w:val="0000029E"/>
    <w:rsid w:val="000007BC"/>
    <w:rsid w:val="000008B2"/>
    <w:rsid w:val="000010EA"/>
    <w:rsid w:val="00001A96"/>
    <w:rsid w:val="00002479"/>
    <w:rsid w:val="00002EDB"/>
    <w:rsid w:val="00003D9B"/>
    <w:rsid w:val="00004099"/>
    <w:rsid w:val="000042DB"/>
    <w:rsid w:val="00005129"/>
    <w:rsid w:val="000058EE"/>
    <w:rsid w:val="000060C6"/>
    <w:rsid w:val="0000654A"/>
    <w:rsid w:val="00006597"/>
    <w:rsid w:val="00006746"/>
    <w:rsid w:val="00007A00"/>
    <w:rsid w:val="00007FBA"/>
    <w:rsid w:val="000103B6"/>
    <w:rsid w:val="000109F6"/>
    <w:rsid w:val="00010B44"/>
    <w:rsid w:val="00010C8F"/>
    <w:rsid w:val="00011371"/>
    <w:rsid w:val="00011A9A"/>
    <w:rsid w:val="00011BE2"/>
    <w:rsid w:val="00011FD3"/>
    <w:rsid w:val="00012384"/>
    <w:rsid w:val="00012985"/>
    <w:rsid w:val="00012B75"/>
    <w:rsid w:val="00012CB0"/>
    <w:rsid w:val="00013866"/>
    <w:rsid w:val="000138A6"/>
    <w:rsid w:val="00013A7E"/>
    <w:rsid w:val="00013B79"/>
    <w:rsid w:val="000140D7"/>
    <w:rsid w:val="00014137"/>
    <w:rsid w:val="00014171"/>
    <w:rsid w:val="0001428F"/>
    <w:rsid w:val="000145E1"/>
    <w:rsid w:val="00014B6C"/>
    <w:rsid w:val="0001595A"/>
    <w:rsid w:val="000160EC"/>
    <w:rsid w:val="000161C0"/>
    <w:rsid w:val="000167D8"/>
    <w:rsid w:val="00016A59"/>
    <w:rsid w:val="000174FD"/>
    <w:rsid w:val="000178C2"/>
    <w:rsid w:val="000202F0"/>
    <w:rsid w:val="00020AC2"/>
    <w:rsid w:val="00020D97"/>
    <w:rsid w:val="000211BB"/>
    <w:rsid w:val="000211DF"/>
    <w:rsid w:val="00021A78"/>
    <w:rsid w:val="00021B50"/>
    <w:rsid w:val="00021B64"/>
    <w:rsid w:val="00021BD6"/>
    <w:rsid w:val="00021C73"/>
    <w:rsid w:val="00021D40"/>
    <w:rsid w:val="00021D9F"/>
    <w:rsid w:val="00021E28"/>
    <w:rsid w:val="00022401"/>
    <w:rsid w:val="000226DD"/>
    <w:rsid w:val="00022CEA"/>
    <w:rsid w:val="00022D5D"/>
    <w:rsid w:val="00022E97"/>
    <w:rsid w:val="0002397C"/>
    <w:rsid w:val="00023DB5"/>
    <w:rsid w:val="00023DC4"/>
    <w:rsid w:val="00023F91"/>
    <w:rsid w:val="0002477D"/>
    <w:rsid w:val="00024E7C"/>
    <w:rsid w:val="00024EE7"/>
    <w:rsid w:val="0002501B"/>
    <w:rsid w:val="0002570A"/>
    <w:rsid w:val="00025A7E"/>
    <w:rsid w:val="00025A81"/>
    <w:rsid w:val="00026A85"/>
    <w:rsid w:val="00026C53"/>
    <w:rsid w:val="00026E17"/>
    <w:rsid w:val="00026F57"/>
    <w:rsid w:val="00027300"/>
    <w:rsid w:val="000278B2"/>
    <w:rsid w:val="00027B97"/>
    <w:rsid w:val="00027E34"/>
    <w:rsid w:val="00030299"/>
    <w:rsid w:val="000302DA"/>
    <w:rsid w:val="000303A1"/>
    <w:rsid w:val="0003053A"/>
    <w:rsid w:val="00030F62"/>
    <w:rsid w:val="000314D9"/>
    <w:rsid w:val="000318C7"/>
    <w:rsid w:val="00031B0D"/>
    <w:rsid w:val="00031CDE"/>
    <w:rsid w:val="00031E59"/>
    <w:rsid w:val="0003296B"/>
    <w:rsid w:val="00032BF4"/>
    <w:rsid w:val="00032F9D"/>
    <w:rsid w:val="000333FB"/>
    <w:rsid w:val="000339E5"/>
    <w:rsid w:val="00033AA0"/>
    <w:rsid w:val="0003495E"/>
    <w:rsid w:val="00034B18"/>
    <w:rsid w:val="00034F04"/>
    <w:rsid w:val="000357CA"/>
    <w:rsid w:val="000359A9"/>
    <w:rsid w:val="000365D0"/>
    <w:rsid w:val="00037881"/>
    <w:rsid w:val="00037A0D"/>
    <w:rsid w:val="000407DD"/>
    <w:rsid w:val="0004236F"/>
    <w:rsid w:val="000428DD"/>
    <w:rsid w:val="00042AC1"/>
    <w:rsid w:val="00042EC8"/>
    <w:rsid w:val="00043B4E"/>
    <w:rsid w:val="0004454D"/>
    <w:rsid w:val="00044752"/>
    <w:rsid w:val="00044BCC"/>
    <w:rsid w:val="00044CDE"/>
    <w:rsid w:val="0004559E"/>
    <w:rsid w:val="00045C68"/>
    <w:rsid w:val="00045FDA"/>
    <w:rsid w:val="00046098"/>
    <w:rsid w:val="0004657C"/>
    <w:rsid w:val="00046827"/>
    <w:rsid w:val="00047A26"/>
    <w:rsid w:val="0005014B"/>
    <w:rsid w:val="00050361"/>
    <w:rsid w:val="000510FB"/>
    <w:rsid w:val="00051339"/>
    <w:rsid w:val="00051449"/>
    <w:rsid w:val="00051788"/>
    <w:rsid w:val="00051B4F"/>
    <w:rsid w:val="0005252D"/>
    <w:rsid w:val="000525CA"/>
    <w:rsid w:val="000527BE"/>
    <w:rsid w:val="00052FCB"/>
    <w:rsid w:val="00053BBA"/>
    <w:rsid w:val="000541B8"/>
    <w:rsid w:val="00055140"/>
    <w:rsid w:val="0005621C"/>
    <w:rsid w:val="00056CD9"/>
    <w:rsid w:val="000575F7"/>
    <w:rsid w:val="000577F5"/>
    <w:rsid w:val="00057983"/>
    <w:rsid w:val="00057A4E"/>
    <w:rsid w:val="00057D4E"/>
    <w:rsid w:val="00057D84"/>
    <w:rsid w:val="00060176"/>
    <w:rsid w:val="0006065B"/>
    <w:rsid w:val="00060E06"/>
    <w:rsid w:val="00061441"/>
    <w:rsid w:val="000617D7"/>
    <w:rsid w:val="00061979"/>
    <w:rsid w:val="00061C97"/>
    <w:rsid w:val="000620E1"/>
    <w:rsid w:val="000620F9"/>
    <w:rsid w:val="0006253C"/>
    <w:rsid w:val="00062BF8"/>
    <w:rsid w:val="000634EA"/>
    <w:rsid w:val="000635AE"/>
    <w:rsid w:val="00063CBA"/>
    <w:rsid w:val="00065033"/>
    <w:rsid w:val="00065243"/>
    <w:rsid w:val="000656A1"/>
    <w:rsid w:val="000658A1"/>
    <w:rsid w:val="0006655E"/>
    <w:rsid w:val="00066A86"/>
    <w:rsid w:val="00066B8D"/>
    <w:rsid w:val="00066C38"/>
    <w:rsid w:val="00066F31"/>
    <w:rsid w:val="00067622"/>
    <w:rsid w:val="000676D7"/>
    <w:rsid w:val="00067FA1"/>
    <w:rsid w:val="000700EA"/>
    <w:rsid w:val="00070264"/>
    <w:rsid w:val="000703F1"/>
    <w:rsid w:val="00070502"/>
    <w:rsid w:val="00070E2B"/>
    <w:rsid w:val="00071254"/>
    <w:rsid w:val="00071C4C"/>
    <w:rsid w:val="00072346"/>
    <w:rsid w:val="000726C2"/>
    <w:rsid w:val="00072A45"/>
    <w:rsid w:val="00072E40"/>
    <w:rsid w:val="00072F81"/>
    <w:rsid w:val="000732D8"/>
    <w:rsid w:val="00073BF1"/>
    <w:rsid w:val="00073F86"/>
    <w:rsid w:val="0007443F"/>
    <w:rsid w:val="0007447C"/>
    <w:rsid w:val="000747DA"/>
    <w:rsid w:val="00074E98"/>
    <w:rsid w:val="0007516C"/>
    <w:rsid w:val="000751B2"/>
    <w:rsid w:val="00075259"/>
    <w:rsid w:val="000753C2"/>
    <w:rsid w:val="000760D6"/>
    <w:rsid w:val="000767D1"/>
    <w:rsid w:val="00077521"/>
    <w:rsid w:val="0007786B"/>
    <w:rsid w:val="00077B76"/>
    <w:rsid w:val="00080802"/>
    <w:rsid w:val="00080A16"/>
    <w:rsid w:val="00081178"/>
    <w:rsid w:val="00081218"/>
    <w:rsid w:val="00081865"/>
    <w:rsid w:val="0008267C"/>
    <w:rsid w:val="00082AFB"/>
    <w:rsid w:val="00082DCB"/>
    <w:rsid w:val="00082E82"/>
    <w:rsid w:val="00083FBA"/>
    <w:rsid w:val="00084421"/>
    <w:rsid w:val="0008482C"/>
    <w:rsid w:val="00084AA6"/>
    <w:rsid w:val="00084EE5"/>
    <w:rsid w:val="000852FD"/>
    <w:rsid w:val="0008540C"/>
    <w:rsid w:val="000854E4"/>
    <w:rsid w:val="00085703"/>
    <w:rsid w:val="00085A29"/>
    <w:rsid w:val="00085DB9"/>
    <w:rsid w:val="0008645F"/>
    <w:rsid w:val="0008652A"/>
    <w:rsid w:val="000867D0"/>
    <w:rsid w:val="00086839"/>
    <w:rsid w:val="00086B2F"/>
    <w:rsid w:val="00086FA9"/>
    <w:rsid w:val="00087098"/>
    <w:rsid w:val="000870B1"/>
    <w:rsid w:val="00087439"/>
    <w:rsid w:val="0008772F"/>
    <w:rsid w:val="000878DD"/>
    <w:rsid w:val="00090238"/>
    <w:rsid w:val="000906E8"/>
    <w:rsid w:val="00090711"/>
    <w:rsid w:val="00090905"/>
    <w:rsid w:val="00090D57"/>
    <w:rsid w:val="000914DC"/>
    <w:rsid w:val="0009207C"/>
    <w:rsid w:val="00092A85"/>
    <w:rsid w:val="00092FD6"/>
    <w:rsid w:val="00093A8A"/>
    <w:rsid w:val="00093B3D"/>
    <w:rsid w:val="0009491D"/>
    <w:rsid w:val="000949EF"/>
    <w:rsid w:val="00095179"/>
    <w:rsid w:val="00095719"/>
    <w:rsid w:val="00095D47"/>
    <w:rsid w:val="0009695B"/>
    <w:rsid w:val="00096C22"/>
    <w:rsid w:val="000A00AC"/>
    <w:rsid w:val="000A0E44"/>
    <w:rsid w:val="000A1443"/>
    <w:rsid w:val="000A1ACC"/>
    <w:rsid w:val="000A2354"/>
    <w:rsid w:val="000A25AB"/>
    <w:rsid w:val="000A35BF"/>
    <w:rsid w:val="000A3B52"/>
    <w:rsid w:val="000A40B7"/>
    <w:rsid w:val="000A40F7"/>
    <w:rsid w:val="000A4210"/>
    <w:rsid w:val="000A428E"/>
    <w:rsid w:val="000A44BA"/>
    <w:rsid w:val="000A4F30"/>
    <w:rsid w:val="000A52BB"/>
    <w:rsid w:val="000A60A8"/>
    <w:rsid w:val="000A6299"/>
    <w:rsid w:val="000A69F8"/>
    <w:rsid w:val="000A6E1B"/>
    <w:rsid w:val="000A7123"/>
    <w:rsid w:val="000A7F60"/>
    <w:rsid w:val="000B0233"/>
    <w:rsid w:val="000B164E"/>
    <w:rsid w:val="000B1E11"/>
    <w:rsid w:val="000B1F70"/>
    <w:rsid w:val="000B2A0B"/>
    <w:rsid w:val="000B305B"/>
    <w:rsid w:val="000B326B"/>
    <w:rsid w:val="000B389D"/>
    <w:rsid w:val="000B3FE8"/>
    <w:rsid w:val="000B4279"/>
    <w:rsid w:val="000B46EE"/>
    <w:rsid w:val="000B4A87"/>
    <w:rsid w:val="000B4C4D"/>
    <w:rsid w:val="000B50AC"/>
    <w:rsid w:val="000B5AEB"/>
    <w:rsid w:val="000B5F3F"/>
    <w:rsid w:val="000B6346"/>
    <w:rsid w:val="000B65BB"/>
    <w:rsid w:val="000B6741"/>
    <w:rsid w:val="000B686A"/>
    <w:rsid w:val="000B71E8"/>
    <w:rsid w:val="000B74C6"/>
    <w:rsid w:val="000B7565"/>
    <w:rsid w:val="000B773A"/>
    <w:rsid w:val="000B786A"/>
    <w:rsid w:val="000B7BDC"/>
    <w:rsid w:val="000B7BED"/>
    <w:rsid w:val="000B7C4A"/>
    <w:rsid w:val="000C04A0"/>
    <w:rsid w:val="000C1172"/>
    <w:rsid w:val="000C1ACA"/>
    <w:rsid w:val="000C1EFF"/>
    <w:rsid w:val="000C20A7"/>
    <w:rsid w:val="000C2AE8"/>
    <w:rsid w:val="000C2B7F"/>
    <w:rsid w:val="000C37FE"/>
    <w:rsid w:val="000C5B3B"/>
    <w:rsid w:val="000C5D92"/>
    <w:rsid w:val="000C5E73"/>
    <w:rsid w:val="000C6694"/>
    <w:rsid w:val="000C7D78"/>
    <w:rsid w:val="000D02BE"/>
    <w:rsid w:val="000D06C5"/>
    <w:rsid w:val="000D1163"/>
    <w:rsid w:val="000D1876"/>
    <w:rsid w:val="000D22B8"/>
    <w:rsid w:val="000D2A07"/>
    <w:rsid w:val="000D2FCC"/>
    <w:rsid w:val="000D34EB"/>
    <w:rsid w:val="000D3718"/>
    <w:rsid w:val="000D3B11"/>
    <w:rsid w:val="000D45E2"/>
    <w:rsid w:val="000D4FB6"/>
    <w:rsid w:val="000D50A4"/>
    <w:rsid w:val="000D59A7"/>
    <w:rsid w:val="000D5D28"/>
    <w:rsid w:val="000D61EF"/>
    <w:rsid w:val="000D7C0B"/>
    <w:rsid w:val="000D7C55"/>
    <w:rsid w:val="000E0500"/>
    <w:rsid w:val="000E0AED"/>
    <w:rsid w:val="000E0B09"/>
    <w:rsid w:val="000E1876"/>
    <w:rsid w:val="000E19E5"/>
    <w:rsid w:val="000E1A07"/>
    <w:rsid w:val="000E24BF"/>
    <w:rsid w:val="000E2E45"/>
    <w:rsid w:val="000E3938"/>
    <w:rsid w:val="000E409D"/>
    <w:rsid w:val="000E47D0"/>
    <w:rsid w:val="000E4D68"/>
    <w:rsid w:val="000E66DD"/>
    <w:rsid w:val="000E67BC"/>
    <w:rsid w:val="000E6953"/>
    <w:rsid w:val="000E6EA4"/>
    <w:rsid w:val="000E71C0"/>
    <w:rsid w:val="000E7390"/>
    <w:rsid w:val="000E790D"/>
    <w:rsid w:val="000F017F"/>
    <w:rsid w:val="000F0628"/>
    <w:rsid w:val="000F0D00"/>
    <w:rsid w:val="000F10C5"/>
    <w:rsid w:val="000F137D"/>
    <w:rsid w:val="000F21DC"/>
    <w:rsid w:val="000F23D6"/>
    <w:rsid w:val="000F2534"/>
    <w:rsid w:val="000F2D01"/>
    <w:rsid w:val="000F3057"/>
    <w:rsid w:val="000F34B6"/>
    <w:rsid w:val="000F374E"/>
    <w:rsid w:val="000F3ECE"/>
    <w:rsid w:val="000F4147"/>
    <w:rsid w:val="000F42C2"/>
    <w:rsid w:val="000F4441"/>
    <w:rsid w:val="000F4C8E"/>
    <w:rsid w:val="000F5301"/>
    <w:rsid w:val="000F545E"/>
    <w:rsid w:val="000F59E1"/>
    <w:rsid w:val="000F6C54"/>
    <w:rsid w:val="000F6EEB"/>
    <w:rsid w:val="000F73BA"/>
    <w:rsid w:val="000F7624"/>
    <w:rsid w:val="000F76C2"/>
    <w:rsid w:val="000F7CD5"/>
    <w:rsid w:val="000F7E40"/>
    <w:rsid w:val="000F7EC0"/>
    <w:rsid w:val="00100452"/>
    <w:rsid w:val="00101CED"/>
    <w:rsid w:val="00102143"/>
    <w:rsid w:val="0010225C"/>
    <w:rsid w:val="00102776"/>
    <w:rsid w:val="001027D8"/>
    <w:rsid w:val="00102C55"/>
    <w:rsid w:val="00103045"/>
    <w:rsid w:val="0010307E"/>
    <w:rsid w:val="00103322"/>
    <w:rsid w:val="00103C7F"/>
    <w:rsid w:val="00103D0E"/>
    <w:rsid w:val="00104966"/>
    <w:rsid w:val="00104C7B"/>
    <w:rsid w:val="00104DD9"/>
    <w:rsid w:val="00105678"/>
    <w:rsid w:val="00105EE9"/>
    <w:rsid w:val="001065F7"/>
    <w:rsid w:val="00106692"/>
    <w:rsid w:val="0010670E"/>
    <w:rsid w:val="00107105"/>
    <w:rsid w:val="0010765A"/>
    <w:rsid w:val="00107692"/>
    <w:rsid w:val="00110F61"/>
    <w:rsid w:val="00111B6A"/>
    <w:rsid w:val="001123C1"/>
    <w:rsid w:val="00112A56"/>
    <w:rsid w:val="00112BF5"/>
    <w:rsid w:val="00112EE1"/>
    <w:rsid w:val="00113006"/>
    <w:rsid w:val="001138D5"/>
    <w:rsid w:val="00113CC4"/>
    <w:rsid w:val="001141C6"/>
    <w:rsid w:val="00114437"/>
    <w:rsid w:val="00114937"/>
    <w:rsid w:val="00115F8B"/>
    <w:rsid w:val="00116483"/>
    <w:rsid w:val="00116BC7"/>
    <w:rsid w:val="0011719A"/>
    <w:rsid w:val="001173A6"/>
    <w:rsid w:val="00117700"/>
    <w:rsid w:val="00117725"/>
    <w:rsid w:val="00117BE7"/>
    <w:rsid w:val="00120286"/>
    <w:rsid w:val="00120C73"/>
    <w:rsid w:val="00120F43"/>
    <w:rsid w:val="001216AF"/>
    <w:rsid w:val="001224C4"/>
    <w:rsid w:val="00122A3E"/>
    <w:rsid w:val="001238D3"/>
    <w:rsid w:val="00123F68"/>
    <w:rsid w:val="0012440F"/>
    <w:rsid w:val="001247E3"/>
    <w:rsid w:val="001249B3"/>
    <w:rsid w:val="001254E0"/>
    <w:rsid w:val="001254E8"/>
    <w:rsid w:val="00125559"/>
    <w:rsid w:val="001258E4"/>
    <w:rsid w:val="00125BAB"/>
    <w:rsid w:val="00125D77"/>
    <w:rsid w:val="00126139"/>
    <w:rsid w:val="001263DF"/>
    <w:rsid w:val="001263EE"/>
    <w:rsid w:val="00126573"/>
    <w:rsid w:val="00126BA5"/>
    <w:rsid w:val="00126E76"/>
    <w:rsid w:val="001279B8"/>
    <w:rsid w:val="00127AD0"/>
    <w:rsid w:val="00127FE1"/>
    <w:rsid w:val="00130E61"/>
    <w:rsid w:val="001311DF"/>
    <w:rsid w:val="001317F2"/>
    <w:rsid w:val="0013233F"/>
    <w:rsid w:val="00132347"/>
    <w:rsid w:val="00132B60"/>
    <w:rsid w:val="001334F4"/>
    <w:rsid w:val="00133AB3"/>
    <w:rsid w:val="00133AD1"/>
    <w:rsid w:val="00134366"/>
    <w:rsid w:val="00134DDC"/>
    <w:rsid w:val="00134F57"/>
    <w:rsid w:val="001350BA"/>
    <w:rsid w:val="001352A9"/>
    <w:rsid w:val="00135382"/>
    <w:rsid w:val="001357BC"/>
    <w:rsid w:val="00135FF4"/>
    <w:rsid w:val="0013622A"/>
    <w:rsid w:val="00137056"/>
    <w:rsid w:val="001374D7"/>
    <w:rsid w:val="001375D5"/>
    <w:rsid w:val="001405D1"/>
    <w:rsid w:val="00140F41"/>
    <w:rsid w:val="001414EF"/>
    <w:rsid w:val="00141550"/>
    <w:rsid w:val="00141CAB"/>
    <w:rsid w:val="00141DEA"/>
    <w:rsid w:val="001434A3"/>
    <w:rsid w:val="00143DA5"/>
    <w:rsid w:val="00144202"/>
    <w:rsid w:val="00144A3B"/>
    <w:rsid w:val="00145A78"/>
    <w:rsid w:val="0014669A"/>
    <w:rsid w:val="00146713"/>
    <w:rsid w:val="001469A4"/>
    <w:rsid w:val="001472A7"/>
    <w:rsid w:val="001472E1"/>
    <w:rsid w:val="00147FC2"/>
    <w:rsid w:val="0015098E"/>
    <w:rsid w:val="00150D49"/>
    <w:rsid w:val="00151187"/>
    <w:rsid w:val="00151A17"/>
    <w:rsid w:val="00151E06"/>
    <w:rsid w:val="00152236"/>
    <w:rsid w:val="00152784"/>
    <w:rsid w:val="00152B10"/>
    <w:rsid w:val="00152F3B"/>
    <w:rsid w:val="00153198"/>
    <w:rsid w:val="00153497"/>
    <w:rsid w:val="00153690"/>
    <w:rsid w:val="0015403A"/>
    <w:rsid w:val="001543BA"/>
    <w:rsid w:val="00155262"/>
    <w:rsid w:val="0015568D"/>
    <w:rsid w:val="00156244"/>
    <w:rsid w:val="001564DB"/>
    <w:rsid w:val="00156B8E"/>
    <w:rsid w:val="00156ED9"/>
    <w:rsid w:val="00157002"/>
    <w:rsid w:val="00157394"/>
    <w:rsid w:val="00157A98"/>
    <w:rsid w:val="0016040D"/>
    <w:rsid w:val="0016114A"/>
    <w:rsid w:val="00161832"/>
    <w:rsid w:val="00161C77"/>
    <w:rsid w:val="00162283"/>
    <w:rsid w:val="00162ABE"/>
    <w:rsid w:val="00163057"/>
    <w:rsid w:val="00163170"/>
    <w:rsid w:val="0016347F"/>
    <w:rsid w:val="00163667"/>
    <w:rsid w:val="001636B5"/>
    <w:rsid w:val="00163750"/>
    <w:rsid w:val="00163D53"/>
    <w:rsid w:val="00163ED5"/>
    <w:rsid w:val="00163F29"/>
    <w:rsid w:val="0016408F"/>
    <w:rsid w:val="00164BB9"/>
    <w:rsid w:val="00164CA9"/>
    <w:rsid w:val="00165018"/>
    <w:rsid w:val="0016584F"/>
    <w:rsid w:val="00165A87"/>
    <w:rsid w:val="00165FB1"/>
    <w:rsid w:val="00166839"/>
    <w:rsid w:val="00166A62"/>
    <w:rsid w:val="00166BB5"/>
    <w:rsid w:val="00166FA2"/>
    <w:rsid w:val="00167026"/>
    <w:rsid w:val="0017046E"/>
    <w:rsid w:val="001710AE"/>
    <w:rsid w:val="00171F1F"/>
    <w:rsid w:val="0017233E"/>
    <w:rsid w:val="00172831"/>
    <w:rsid w:val="00173597"/>
    <w:rsid w:val="00173B7A"/>
    <w:rsid w:val="00173C70"/>
    <w:rsid w:val="00173FC8"/>
    <w:rsid w:val="0017503E"/>
    <w:rsid w:val="00175347"/>
    <w:rsid w:val="00175978"/>
    <w:rsid w:val="00176207"/>
    <w:rsid w:val="0017698A"/>
    <w:rsid w:val="00176D73"/>
    <w:rsid w:val="001771BC"/>
    <w:rsid w:val="00177230"/>
    <w:rsid w:val="00177292"/>
    <w:rsid w:val="001779F0"/>
    <w:rsid w:val="00180E36"/>
    <w:rsid w:val="00181752"/>
    <w:rsid w:val="00181C94"/>
    <w:rsid w:val="00181EBB"/>
    <w:rsid w:val="00182F48"/>
    <w:rsid w:val="00182F73"/>
    <w:rsid w:val="0018305A"/>
    <w:rsid w:val="001834E0"/>
    <w:rsid w:val="00183AFE"/>
    <w:rsid w:val="00184227"/>
    <w:rsid w:val="00184A60"/>
    <w:rsid w:val="00185376"/>
    <w:rsid w:val="0018573F"/>
    <w:rsid w:val="00185D9A"/>
    <w:rsid w:val="0018757A"/>
    <w:rsid w:val="0018766A"/>
    <w:rsid w:val="001879E7"/>
    <w:rsid w:val="00187CD0"/>
    <w:rsid w:val="0019022C"/>
    <w:rsid w:val="00190B93"/>
    <w:rsid w:val="00190C8C"/>
    <w:rsid w:val="00191117"/>
    <w:rsid w:val="00191411"/>
    <w:rsid w:val="00191517"/>
    <w:rsid w:val="00191646"/>
    <w:rsid w:val="00191D79"/>
    <w:rsid w:val="001923B9"/>
    <w:rsid w:val="0019274D"/>
    <w:rsid w:val="00192A8F"/>
    <w:rsid w:val="001930B8"/>
    <w:rsid w:val="001942C5"/>
    <w:rsid w:val="00195052"/>
    <w:rsid w:val="0019543F"/>
    <w:rsid w:val="0019564C"/>
    <w:rsid w:val="0019591B"/>
    <w:rsid w:val="00195E74"/>
    <w:rsid w:val="00195F89"/>
    <w:rsid w:val="00196DD2"/>
    <w:rsid w:val="00197926"/>
    <w:rsid w:val="00197C03"/>
    <w:rsid w:val="001A032A"/>
    <w:rsid w:val="001A0760"/>
    <w:rsid w:val="001A0DE0"/>
    <w:rsid w:val="001A0E84"/>
    <w:rsid w:val="001A179E"/>
    <w:rsid w:val="001A1B98"/>
    <w:rsid w:val="001A1CB5"/>
    <w:rsid w:val="001A1E06"/>
    <w:rsid w:val="001A2764"/>
    <w:rsid w:val="001A2A88"/>
    <w:rsid w:val="001A2FF5"/>
    <w:rsid w:val="001A3252"/>
    <w:rsid w:val="001A3CDB"/>
    <w:rsid w:val="001A4662"/>
    <w:rsid w:val="001A4712"/>
    <w:rsid w:val="001A4B42"/>
    <w:rsid w:val="001A505C"/>
    <w:rsid w:val="001A5B26"/>
    <w:rsid w:val="001A632A"/>
    <w:rsid w:val="001A65CB"/>
    <w:rsid w:val="001A7123"/>
    <w:rsid w:val="001A722C"/>
    <w:rsid w:val="001A79C2"/>
    <w:rsid w:val="001B0632"/>
    <w:rsid w:val="001B0859"/>
    <w:rsid w:val="001B0891"/>
    <w:rsid w:val="001B11F6"/>
    <w:rsid w:val="001B1663"/>
    <w:rsid w:val="001B1E22"/>
    <w:rsid w:val="001B23F3"/>
    <w:rsid w:val="001B259E"/>
    <w:rsid w:val="001B3151"/>
    <w:rsid w:val="001B3790"/>
    <w:rsid w:val="001B392F"/>
    <w:rsid w:val="001B3C6B"/>
    <w:rsid w:val="001B3D2D"/>
    <w:rsid w:val="001B477F"/>
    <w:rsid w:val="001B48A2"/>
    <w:rsid w:val="001B49DB"/>
    <w:rsid w:val="001B4E5E"/>
    <w:rsid w:val="001B570C"/>
    <w:rsid w:val="001B5AB7"/>
    <w:rsid w:val="001B5AE9"/>
    <w:rsid w:val="001B5BF4"/>
    <w:rsid w:val="001B6C4F"/>
    <w:rsid w:val="001B713F"/>
    <w:rsid w:val="001B759E"/>
    <w:rsid w:val="001B7D41"/>
    <w:rsid w:val="001C0784"/>
    <w:rsid w:val="001C07F2"/>
    <w:rsid w:val="001C131C"/>
    <w:rsid w:val="001C138C"/>
    <w:rsid w:val="001C1618"/>
    <w:rsid w:val="001C1A0D"/>
    <w:rsid w:val="001C1D0F"/>
    <w:rsid w:val="001C2B10"/>
    <w:rsid w:val="001C304C"/>
    <w:rsid w:val="001C30FA"/>
    <w:rsid w:val="001C37D2"/>
    <w:rsid w:val="001C42F1"/>
    <w:rsid w:val="001C46DE"/>
    <w:rsid w:val="001C4A57"/>
    <w:rsid w:val="001C4CD4"/>
    <w:rsid w:val="001C52CE"/>
    <w:rsid w:val="001C5C76"/>
    <w:rsid w:val="001C5E3D"/>
    <w:rsid w:val="001C6D4C"/>
    <w:rsid w:val="001C7101"/>
    <w:rsid w:val="001C72AB"/>
    <w:rsid w:val="001C7F21"/>
    <w:rsid w:val="001D0B96"/>
    <w:rsid w:val="001D0E26"/>
    <w:rsid w:val="001D1354"/>
    <w:rsid w:val="001D2101"/>
    <w:rsid w:val="001D2494"/>
    <w:rsid w:val="001D3581"/>
    <w:rsid w:val="001D39BD"/>
    <w:rsid w:val="001D3B6C"/>
    <w:rsid w:val="001D46C1"/>
    <w:rsid w:val="001D51D0"/>
    <w:rsid w:val="001D531E"/>
    <w:rsid w:val="001D5A9D"/>
    <w:rsid w:val="001D5FDD"/>
    <w:rsid w:val="001D6A79"/>
    <w:rsid w:val="001D6D57"/>
    <w:rsid w:val="001D6E24"/>
    <w:rsid w:val="001D73BB"/>
    <w:rsid w:val="001D7616"/>
    <w:rsid w:val="001D76DB"/>
    <w:rsid w:val="001E00C6"/>
    <w:rsid w:val="001E0450"/>
    <w:rsid w:val="001E0504"/>
    <w:rsid w:val="001E05DF"/>
    <w:rsid w:val="001E0860"/>
    <w:rsid w:val="001E0CFF"/>
    <w:rsid w:val="001E1665"/>
    <w:rsid w:val="001E1FDC"/>
    <w:rsid w:val="001E21E5"/>
    <w:rsid w:val="001E29EE"/>
    <w:rsid w:val="001E2AEF"/>
    <w:rsid w:val="001E2BE1"/>
    <w:rsid w:val="001E2D09"/>
    <w:rsid w:val="001E3127"/>
    <w:rsid w:val="001E320E"/>
    <w:rsid w:val="001E3882"/>
    <w:rsid w:val="001E3B4D"/>
    <w:rsid w:val="001E3BA5"/>
    <w:rsid w:val="001E3BF6"/>
    <w:rsid w:val="001E4039"/>
    <w:rsid w:val="001E440A"/>
    <w:rsid w:val="001E4518"/>
    <w:rsid w:val="001E55F5"/>
    <w:rsid w:val="001E5A43"/>
    <w:rsid w:val="001E6FE5"/>
    <w:rsid w:val="001E75CD"/>
    <w:rsid w:val="001E76E9"/>
    <w:rsid w:val="001E78C7"/>
    <w:rsid w:val="001F0287"/>
    <w:rsid w:val="001F0BAE"/>
    <w:rsid w:val="001F0E9F"/>
    <w:rsid w:val="001F16F2"/>
    <w:rsid w:val="001F2073"/>
    <w:rsid w:val="001F2C7A"/>
    <w:rsid w:val="001F40C5"/>
    <w:rsid w:val="001F4492"/>
    <w:rsid w:val="001F44C6"/>
    <w:rsid w:val="001F49C9"/>
    <w:rsid w:val="001F538D"/>
    <w:rsid w:val="001F5ADD"/>
    <w:rsid w:val="001F604B"/>
    <w:rsid w:val="001F61D5"/>
    <w:rsid w:val="001F6F6F"/>
    <w:rsid w:val="001F71AF"/>
    <w:rsid w:val="001F729C"/>
    <w:rsid w:val="001F7D8C"/>
    <w:rsid w:val="001F7E4D"/>
    <w:rsid w:val="002004ED"/>
    <w:rsid w:val="002006DB"/>
    <w:rsid w:val="00200AC6"/>
    <w:rsid w:val="0020116E"/>
    <w:rsid w:val="00201D48"/>
    <w:rsid w:val="00202680"/>
    <w:rsid w:val="002032FB"/>
    <w:rsid w:val="00203852"/>
    <w:rsid w:val="00204043"/>
    <w:rsid w:val="00204910"/>
    <w:rsid w:val="0020512A"/>
    <w:rsid w:val="002058C6"/>
    <w:rsid w:val="0020619F"/>
    <w:rsid w:val="002064DA"/>
    <w:rsid w:val="00206554"/>
    <w:rsid w:val="00206947"/>
    <w:rsid w:val="002074F7"/>
    <w:rsid w:val="0020774C"/>
    <w:rsid w:val="002079B9"/>
    <w:rsid w:val="0021047D"/>
    <w:rsid w:val="002107B1"/>
    <w:rsid w:val="002109DF"/>
    <w:rsid w:val="0021101E"/>
    <w:rsid w:val="00211248"/>
    <w:rsid w:val="00211436"/>
    <w:rsid w:val="00211B45"/>
    <w:rsid w:val="00212690"/>
    <w:rsid w:val="00212F5A"/>
    <w:rsid w:val="0021356A"/>
    <w:rsid w:val="00213E64"/>
    <w:rsid w:val="0021502E"/>
    <w:rsid w:val="00215210"/>
    <w:rsid w:val="00216A58"/>
    <w:rsid w:val="00217640"/>
    <w:rsid w:val="002176D4"/>
    <w:rsid w:val="00217B54"/>
    <w:rsid w:val="00217ED4"/>
    <w:rsid w:val="00220169"/>
    <w:rsid w:val="0022041D"/>
    <w:rsid w:val="002205FA"/>
    <w:rsid w:val="00220680"/>
    <w:rsid w:val="002211A1"/>
    <w:rsid w:val="00221BCF"/>
    <w:rsid w:val="00221BEC"/>
    <w:rsid w:val="00221E9D"/>
    <w:rsid w:val="002222A4"/>
    <w:rsid w:val="00222486"/>
    <w:rsid w:val="00222F9E"/>
    <w:rsid w:val="00222FA5"/>
    <w:rsid w:val="002232F0"/>
    <w:rsid w:val="00224436"/>
    <w:rsid w:val="00224731"/>
    <w:rsid w:val="00224CFB"/>
    <w:rsid w:val="00225020"/>
    <w:rsid w:val="0022517F"/>
    <w:rsid w:val="00225210"/>
    <w:rsid w:val="00225323"/>
    <w:rsid w:val="00226159"/>
    <w:rsid w:val="00226419"/>
    <w:rsid w:val="002265D2"/>
    <w:rsid w:val="0022681C"/>
    <w:rsid w:val="002268B6"/>
    <w:rsid w:val="002269C5"/>
    <w:rsid w:val="00226B05"/>
    <w:rsid w:val="00226F0B"/>
    <w:rsid w:val="002276AE"/>
    <w:rsid w:val="00227A95"/>
    <w:rsid w:val="00227E56"/>
    <w:rsid w:val="00227F30"/>
    <w:rsid w:val="00227F80"/>
    <w:rsid w:val="002303D5"/>
    <w:rsid w:val="00230564"/>
    <w:rsid w:val="00230B97"/>
    <w:rsid w:val="00231681"/>
    <w:rsid w:val="002321A8"/>
    <w:rsid w:val="00232F2F"/>
    <w:rsid w:val="00232F7B"/>
    <w:rsid w:val="0023363E"/>
    <w:rsid w:val="00233EBE"/>
    <w:rsid w:val="0023448A"/>
    <w:rsid w:val="00234688"/>
    <w:rsid w:val="00235708"/>
    <w:rsid w:val="00235B8D"/>
    <w:rsid w:val="00235B9C"/>
    <w:rsid w:val="00236622"/>
    <w:rsid w:val="00236857"/>
    <w:rsid w:val="002368D5"/>
    <w:rsid w:val="00236D06"/>
    <w:rsid w:val="00236D9F"/>
    <w:rsid w:val="00236EE0"/>
    <w:rsid w:val="0023726B"/>
    <w:rsid w:val="002374EE"/>
    <w:rsid w:val="00237723"/>
    <w:rsid w:val="00237A1B"/>
    <w:rsid w:val="00240A75"/>
    <w:rsid w:val="0024125D"/>
    <w:rsid w:val="0024163D"/>
    <w:rsid w:val="00241D6A"/>
    <w:rsid w:val="002420A6"/>
    <w:rsid w:val="002430BC"/>
    <w:rsid w:val="0024313B"/>
    <w:rsid w:val="00243477"/>
    <w:rsid w:val="0024642F"/>
    <w:rsid w:val="00246549"/>
    <w:rsid w:val="002467D9"/>
    <w:rsid w:val="00246DF2"/>
    <w:rsid w:val="00247180"/>
    <w:rsid w:val="002474E5"/>
    <w:rsid w:val="0024757F"/>
    <w:rsid w:val="00247629"/>
    <w:rsid w:val="002478D4"/>
    <w:rsid w:val="00250A68"/>
    <w:rsid w:val="00250BA5"/>
    <w:rsid w:val="00250C9E"/>
    <w:rsid w:val="002512F4"/>
    <w:rsid w:val="00252C0C"/>
    <w:rsid w:val="0025319B"/>
    <w:rsid w:val="00253660"/>
    <w:rsid w:val="00253B8B"/>
    <w:rsid w:val="0025425B"/>
    <w:rsid w:val="002548A8"/>
    <w:rsid w:val="00254BFD"/>
    <w:rsid w:val="002556E3"/>
    <w:rsid w:val="00255E94"/>
    <w:rsid w:val="0025623B"/>
    <w:rsid w:val="00256536"/>
    <w:rsid w:val="00256816"/>
    <w:rsid w:val="00256878"/>
    <w:rsid w:val="00256F1F"/>
    <w:rsid w:val="002572F7"/>
    <w:rsid w:val="002575D5"/>
    <w:rsid w:val="00257E51"/>
    <w:rsid w:val="002600A2"/>
    <w:rsid w:val="002609B0"/>
    <w:rsid w:val="00260B0A"/>
    <w:rsid w:val="00260F04"/>
    <w:rsid w:val="00261FD1"/>
    <w:rsid w:val="002623C7"/>
    <w:rsid w:val="00262CEA"/>
    <w:rsid w:val="00262FFE"/>
    <w:rsid w:val="0026396B"/>
    <w:rsid w:val="00264470"/>
    <w:rsid w:val="00264692"/>
    <w:rsid w:val="00264A88"/>
    <w:rsid w:val="00265607"/>
    <w:rsid w:val="00265D15"/>
    <w:rsid w:val="00266BCF"/>
    <w:rsid w:val="00267506"/>
    <w:rsid w:val="00267E3C"/>
    <w:rsid w:val="00270110"/>
    <w:rsid w:val="002704C1"/>
    <w:rsid w:val="002708E5"/>
    <w:rsid w:val="00270AE0"/>
    <w:rsid w:val="00270C4B"/>
    <w:rsid w:val="00270CD2"/>
    <w:rsid w:val="00270F87"/>
    <w:rsid w:val="00271567"/>
    <w:rsid w:val="00271983"/>
    <w:rsid w:val="00271AD7"/>
    <w:rsid w:val="002731CA"/>
    <w:rsid w:val="00273565"/>
    <w:rsid w:val="00273DED"/>
    <w:rsid w:val="00274A3A"/>
    <w:rsid w:val="00275048"/>
    <w:rsid w:val="00275B12"/>
    <w:rsid w:val="00275B7E"/>
    <w:rsid w:val="00275BB7"/>
    <w:rsid w:val="00275F19"/>
    <w:rsid w:val="0027601B"/>
    <w:rsid w:val="002763E6"/>
    <w:rsid w:val="002764F0"/>
    <w:rsid w:val="00276D0B"/>
    <w:rsid w:val="002777E5"/>
    <w:rsid w:val="002778C0"/>
    <w:rsid w:val="00277E7D"/>
    <w:rsid w:val="00280194"/>
    <w:rsid w:val="002804F1"/>
    <w:rsid w:val="00281EEE"/>
    <w:rsid w:val="00282E55"/>
    <w:rsid w:val="002834FF"/>
    <w:rsid w:val="00283579"/>
    <w:rsid w:val="002839C3"/>
    <w:rsid w:val="00283ACF"/>
    <w:rsid w:val="00283C36"/>
    <w:rsid w:val="0028409D"/>
    <w:rsid w:val="00285CB5"/>
    <w:rsid w:val="00286146"/>
    <w:rsid w:val="00286614"/>
    <w:rsid w:val="00286E5F"/>
    <w:rsid w:val="00287111"/>
    <w:rsid w:val="00287762"/>
    <w:rsid w:val="00287888"/>
    <w:rsid w:val="00290214"/>
    <w:rsid w:val="00290365"/>
    <w:rsid w:val="002908C4"/>
    <w:rsid w:val="00290F8E"/>
    <w:rsid w:val="00291351"/>
    <w:rsid w:val="002915DF"/>
    <w:rsid w:val="00291F2C"/>
    <w:rsid w:val="00291F33"/>
    <w:rsid w:val="0029208B"/>
    <w:rsid w:val="0029253F"/>
    <w:rsid w:val="00292DA8"/>
    <w:rsid w:val="00293660"/>
    <w:rsid w:val="0029383E"/>
    <w:rsid w:val="00293E68"/>
    <w:rsid w:val="0029472C"/>
    <w:rsid w:val="00294B3F"/>
    <w:rsid w:val="0029568B"/>
    <w:rsid w:val="0029637B"/>
    <w:rsid w:val="002968D6"/>
    <w:rsid w:val="00296EE8"/>
    <w:rsid w:val="002975AD"/>
    <w:rsid w:val="0029790B"/>
    <w:rsid w:val="00297E50"/>
    <w:rsid w:val="00297EBD"/>
    <w:rsid w:val="00297F7A"/>
    <w:rsid w:val="002A0015"/>
    <w:rsid w:val="002A00BA"/>
    <w:rsid w:val="002A02DB"/>
    <w:rsid w:val="002A064C"/>
    <w:rsid w:val="002A0B21"/>
    <w:rsid w:val="002A12E0"/>
    <w:rsid w:val="002A1387"/>
    <w:rsid w:val="002A17A8"/>
    <w:rsid w:val="002A19AF"/>
    <w:rsid w:val="002A3194"/>
    <w:rsid w:val="002A4310"/>
    <w:rsid w:val="002A482E"/>
    <w:rsid w:val="002A4C7C"/>
    <w:rsid w:val="002A4FC0"/>
    <w:rsid w:val="002A54CD"/>
    <w:rsid w:val="002A5542"/>
    <w:rsid w:val="002A56E8"/>
    <w:rsid w:val="002A5B70"/>
    <w:rsid w:val="002A6479"/>
    <w:rsid w:val="002A680A"/>
    <w:rsid w:val="002A693E"/>
    <w:rsid w:val="002A6A59"/>
    <w:rsid w:val="002A6A80"/>
    <w:rsid w:val="002A79FE"/>
    <w:rsid w:val="002A7B68"/>
    <w:rsid w:val="002A7DB3"/>
    <w:rsid w:val="002B05A3"/>
    <w:rsid w:val="002B0717"/>
    <w:rsid w:val="002B0EF7"/>
    <w:rsid w:val="002B1283"/>
    <w:rsid w:val="002B192F"/>
    <w:rsid w:val="002B2238"/>
    <w:rsid w:val="002B264C"/>
    <w:rsid w:val="002B2935"/>
    <w:rsid w:val="002B2B4A"/>
    <w:rsid w:val="002B36CA"/>
    <w:rsid w:val="002B3F4D"/>
    <w:rsid w:val="002B430D"/>
    <w:rsid w:val="002B4353"/>
    <w:rsid w:val="002B49FC"/>
    <w:rsid w:val="002B4D0C"/>
    <w:rsid w:val="002B4EAD"/>
    <w:rsid w:val="002B4FA8"/>
    <w:rsid w:val="002B533B"/>
    <w:rsid w:val="002B687A"/>
    <w:rsid w:val="002B6E1A"/>
    <w:rsid w:val="002B761E"/>
    <w:rsid w:val="002B78CB"/>
    <w:rsid w:val="002B78D8"/>
    <w:rsid w:val="002B7921"/>
    <w:rsid w:val="002B7A9F"/>
    <w:rsid w:val="002B7E65"/>
    <w:rsid w:val="002C0172"/>
    <w:rsid w:val="002C05BB"/>
    <w:rsid w:val="002C0EB3"/>
    <w:rsid w:val="002C1CA4"/>
    <w:rsid w:val="002C1DA9"/>
    <w:rsid w:val="002C2104"/>
    <w:rsid w:val="002C23D3"/>
    <w:rsid w:val="002C25ED"/>
    <w:rsid w:val="002C2FDE"/>
    <w:rsid w:val="002C3001"/>
    <w:rsid w:val="002C34F0"/>
    <w:rsid w:val="002C3AD5"/>
    <w:rsid w:val="002C426B"/>
    <w:rsid w:val="002C473B"/>
    <w:rsid w:val="002C473E"/>
    <w:rsid w:val="002C4FD0"/>
    <w:rsid w:val="002C5A69"/>
    <w:rsid w:val="002C62C5"/>
    <w:rsid w:val="002C64BE"/>
    <w:rsid w:val="002C650E"/>
    <w:rsid w:val="002C68A0"/>
    <w:rsid w:val="002C6BE9"/>
    <w:rsid w:val="002C7065"/>
    <w:rsid w:val="002C78A3"/>
    <w:rsid w:val="002C78F9"/>
    <w:rsid w:val="002C7B47"/>
    <w:rsid w:val="002C7BE3"/>
    <w:rsid w:val="002C7CA6"/>
    <w:rsid w:val="002C7FBD"/>
    <w:rsid w:val="002D025C"/>
    <w:rsid w:val="002D069D"/>
    <w:rsid w:val="002D0CDD"/>
    <w:rsid w:val="002D0ED1"/>
    <w:rsid w:val="002D1481"/>
    <w:rsid w:val="002D1C11"/>
    <w:rsid w:val="002D1D49"/>
    <w:rsid w:val="002D25AE"/>
    <w:rsid w:val="002D2C97"/>
    <w:rsid w:val="002D3055"/>
    <w:rsid w:val="002D3321"/>
    <w:rsid w:val="002D372F"/>
    <w:rsid w:val="002D3909"/>
    <w:rsid w:val="002D397C"/>
    <w:rsid w:val="002D44ED"/>
    <w:rsid w:val="002D4AB4"/>
    <w:rsid w:val="002D4FBE"/>
    <w:rsid w:val="002D5112"/>
    <w:rsid w:val="002D514C"/>
    <w:rsid w:val="002D5304"/>
    <w:rsid w:val="002D532B"/>
    <w:rsid w:val="002D56EA"/>
    <w:rsid w:val="002D5B96"/>
    <w:rsid w:val="002D5D72"/>
    <w:rsid w:val="002D60C5"/>
    <w:rsid w:val="002D61F1"/>
    <w:rsid w:val="002D6608"/>
    <w:rsid w:val="002D68EC"/>
    <w:rsid w:val="002D70B6"/>
    <w:rsid w:val="002D76AD"/>
    <w:rsid w:val="002D7BB4"/>
    <w:rsid w:val="002D7D6B"/>
    <w:rsid w:val="002E0A4A"/>
    <w:rsid w:val="002E0BC4"/>
    <w:rsid w:val="002E0C8D"/>
    <w:rsid w:val="002E172C"/>
    <w:rsid w:val="002E19FF"/>
    <w:rsid w:val="002E1F0F"/>
    <w:rsid w:val="002E2C57"/>
    <w:rsid w:val="002E2C6A"/>
    <w:rsid w:val="002E2C95"/>
    <w:rsid w:val="002E3174"/>
    <w:rsid w:val="002E35F7"/>
    <w:rsid w:val="002E3647"/>
    <w:rsid w:val="002E3C7E"/>
    <w:rsid w:val="002E4C3E"/>
    <w:rsid w:val="002E519F"/>
    <w:rsid w:val="002E51BF"/>
    <w:rsid w:val="002E54B0"/>
    <w:rsid w:val="002E57F8"/>
    <w:rsid w:val="002E599E"/>
    <w:rsid w:val="002E619D"/>
    <w:rsid w:val="002E61BF"/>
    <w:rsid w:val="002E666E"/>
    <w:rsid w:val="002E6CC3"/>
    <w:rsid w:val="002E7199"/>
    <w:rsid w:val="002E7770"/>
    <w:rsid w:val="002E7AD2"/>
    <w:rsid w:val="002F0725"/>
    <w:rsid w:val="002F124F"/>
    <w:rsid w:val="002F16BF"/>
    <w:rsid w:val="002F1896"/>
    <w:rsid w:val="002F1910"/>
    <w:rsid w:val="002F24EE"/>
    <w:rsid w:val="002F27DC"/>
    <w:rsid w:val="002F339B"/>
    <w:rsid w:val="002F3C68"/>
    <w:rsid w:val="002F3F16"/>
    <w:rsid w:val="002F5056"/>
    <w:rsid w:val="002F53C2"/>
    <w:rsid w:val="002F55D4"/>
    <w:rsid w:val="002F5A5D"/>
    <w:rsid w:val="002F61FA"/>
    <w:rsid w:val="002F660C"/>
    <w:rsid w:val="002F762C"/>
    <w:rsid w:val="002F781E"/>
    <w:rsid w:val="002F7C9A"/>
    <w:rsid w:val="002F7F4A"/>
    <w:rsid w:val="003002EC"/>
    <w:rsid w:val="00300979"/>
    <w:rsid w:val="00301782"/>
    <w:rsid w:val="003017B4"/>
    <w:rsid w:val="0030205F"/>
    <w:rsid w:val="0030242A"/>
    <w:rsid w:val="00302562"/>
    <w:rsid w:val="003028A4"/>
    <w:rsid w:val="00302ADC"/>
    <w:rsid w:val="003031BE"/>
    <w:rsid w:val="00303F0D"/>
    <w:rsid w:val="00304E06"/>
    <w:rsid w:val="00305379"/>
    <w:rsid w:val="003053ED"/>
    <w:rsid w:val="00305D56"/>
    <w:rsid w:val="00306D3F"/>
    <w:rsid w:val="0030719C"/>
    <w:rsid w:val="00310188"/>
    <w:rsid w:val="003105DF"/>
    <w:rsid w:val="00310E06"/>
    <w:rsid w:val="0031128C"/>
    <w:rsid w:val="00311454"/>
    <w:rsid w:val="00311A73"/>
    <w:rsid w:val="00312455"/>
    <w:rsid w:val="003124AE"/>
    <w:rsid w:val="00312955"/>
    <w:rsid w:val="00313188"/>
    <w:rsid w:val="00313663"/>
    <w:rsid w:val="00313E25"/>
    <w:rsid w:val="00314312"/>
    <w:rsid w:val="00314C70"/>
    <w:rsid w:val="00315159"/>
    <w:rsid w:val="0031553F"/>
    <w:rsid w:val="00315D85"/>
    <w:rsid w:val="00316C3C"/>
    <w:rsid w:val="00316DB2"/>
    <w:rsid w:val="0031746B"/>
    <w:rsid w:val="003175B8"/>
    <w:rsid w:val="00317A55"/>
    <w:rsid w:val="00320824"/>
    <w:rsid w:val="003217B4"/>
    <w:rsid w:val="003219F8"/>
    <w:rsid w:val="00321A07"/>
    <w:rsid w:val="00321F38"/>
    <w:rsid w:val="003220D3"/>
    <w:rsid w:val="00322904"/>
    <w:rsid w:val="00322D9B"/>
    <w:rsid w:val="00322DB4"/>
    <w:rsid w:val="00324360"/>
    <w:rsid w:val="003247EA"/>
    <w:rsid w:val="00324D45"/>
    <w:rsid w:val="00325B6D"/>
    <w:rsid w:val="00325E2B"/>
    <w:rsid w:val="00325ECE"/>
    <w:rsid w:val="00325FD5"/>
    <w:rsid w:val="00326EAE"/>
    <w:rsid w:val="0032744A"/>
    <w:rsid w:val="00327837"/>
    <w:rsid w:val="00330449"/>
    <w:rsid w:val="00330DDD"/>
    <w:rsid w:val="0033116C"/>
    <w:rsid w:val="0033193B"/>
    <w:rsid w:val="0033224E"/>
    <w:rsid w:val="00332425"/>
    <w:rsid w:val="0033283F"/>
    <w:rsid w:val="003328BD"/>
    <w:rsid w:val="00333E05"/>
    <w:rsid w:val="0033439A"/>
    <w:rsid w:val="003346E2"/>
    <w:rsid w:val="003346FD"/>
    <w:rsid w:val="00334ADF"/>
    <w:rsid w:val="00334B0D"/>
    <w:rsid w:val="00334BD2"/>
    <w:rsid w:val="003359FB"/>
    <w:rsid w:val="00335F36"/>
    <w:rsid w:val="00336B38"/>
    <w:rsid w:val="003370A8"/>
    <w:rsid w:val="0033738F"/>
    <w:rsid w:val="0033751D"/>
    <w:rsid w:val="003404DF"/>
    <w:rsid w:val="00340B56"/>
    <w:rsid w:val="00340C20"/>
    <w:rsid w:val="00340C33"/>
    <w:rsid w:val="00340CA5"/>
    <w:rsid w:val="003410D4"/>
    <w:rsid w:val="00341848"/>
    <w:rsid w:val="003422A9"/>
    <w:rsid w:val="0034246A"/>
    <w:rsid w:val="003425C8"/>
    <w:rsid w:val="00342D04"/>
    <w:rsid w:val="003437FD"/>
    <w:rsid w:val="00343E8F"/>
    <w:rsid w:val="0034407C"/>
    <w:rsid w:val="00344F87"/>
    <w:rsid w:val="0034513B"/>
    <w:rsid w:val="00345E56"/>
    <w:rsid w:val="003461BA"/>
    <w:rsid w:val="0034639C"/>
    <w:rsid w:val="00346C3B"/>
    <w:rsid w:val="003502C3"/>
    <w:rsid w:val="0035046E"/>
    <w:rsid w:val="00350713"/>
    <w:rsid w:val="00350828"/>
    <w:rsid w:val="00351012"/>
    <w:rsid w:val="0035221E"/>
    <w:rsid w:val="003527F9"/>
    <w:rsid w:val="00353631"/>
    <w:rsid w:val="00354004"/>
    <w:rsid w:val="00354145"/>
    <w:rsid w:val="0035421B"/>
    <w:rsid w:val="00354C8B"/>
    <w:rsid w:val="003572AF"/>
    <w:rsid w:val="003575CF"/>
    <w:rsid w:val="00357849"/>
    <w:rsid w:val="00357D9F"/>
    <w:rsid w:val="003603A9"/>
    <w:rsid w:val="003604EB"/>
    <w:rsid w:val="00360E8D"/>
    <w:rsid w:val="00361374"/>
    <w:rsid w:val="00361432"/>
    <w:rsid w:val="00361D1F"/>
    <w:rsid w:val="003621D9"/>
    <w:rsid w:val="00362402"/>
    <w:rsid w:val="00362CB7"/>
    <w:rsid w:val="00362F29"/>
    <w:rsid w:val="0036385C"/>
    <w:rsid w:val="00363BAE"/>
    <w:rsid w:val="00364F65"/>
    <w:rsid w:val="00365174"/>
    <w:rsid w:val="0036558F"/>
    <w:rsid w:val="0036563E"/>
    <w:rsid w:val="0036585D"/>
    <w:rsid w:val="00365A2C"/>
    <w:rsid w:val="00365C4B"/>
    <w:rsid w:val="0036652E"/>
    <w:rsid w:val="003669E0"/>
    <w:rsid w:val="00367E1D"/>
    <w:rsid w:val="00370012"/>
    <w:rsid w:val="0037011F"/>
    <w:rsid w:val="00370278"/>
    <w:rsid w:val="003704BE"/>
    <w:rsid w:val="0037106B"/>
    <w:rsid w:val="00371290"/>
    <w:rsid w:val="003718A0"/>
    <w:rsid w:val="00373351"/>
    <w:rsid w:val="003733EE"/>
    <w:rsid w:val="00373D97"/>
    <w:rsid w:val="0037468E"/>
    <w:rsid w:val="00374927"/>
    <w:rsid w:val="00374E80"/>
    <w:rsid w:val="00375253"/>
    <w:rsid w:val="0037563D"/>
    <w:rsid w:val="00375FCC"/>
    <w:rsid w:val="00376B5A"/>
    <w:rsid w:val="00376E83"/>
    <w:rsid w:val="00377BBD"/>
    <w:rsid w:val="00381CC8"/>
    <w:rsid w:val="00382465"/>
    <w:rsid w:val="00382972"/>
    <w:rsid w:val="00383132"/>
    <w:rsid w:val="00383A92"/>
    <w:rsid w:val="00383F26"/>
    <w:rsid w:val="003840E3"/>
    <w:rsid w:val="00384C04"/>
    <w:rsid w:val="003853AB"/>
    <w:rsid w:val="0038707C"/>
    <w:rsid w:val="0039043D"/>
    <w:rsid w:val="00390D5D"/>
    <w:rsid w:val="00390F5E"/>
    <w:rsid w:val="00391431"/>
    <w:rsid w:val="00391803"/>
    <w:rsid w:val="0039183B"/>
    <w:rsid w:val="00392E1C"/>
    <w:rsid w:val="00392EC6"/>
    <w:rsid w:val="003936DE"/>
    <w:rsid w:val="00393BF4"/>
    <w:rsid w:val="00393D65"/>
    <w:rsid w:val="0039442F"/>
    <w:rsid w:val="0039463D"/>
    <w:rsid w:val="00394752"/>
    <w:rsid w:val="00394ABD"/>
    <w:rsid w:val="003958B0"/>
    <w:rsid w:val="00395A3D"/>
    <w:rsid w:val="00395E15"/>
    <w:rsid w:val="00395EE2"/>
    <w:rsid w:val="00395FEF"/>
    <w:rsid w:val="003968E1"/>
    <w:rsid w:val="0039704D"/>
    <w:rsid w:val="0039769B"/>
    <w:rsid w:val="00397A4C"/>
    <w:rsid w:val="003A02A7"/>
    <w:rsid w:val="003A05BA"/>
    <w:rsid w:val="003A0741"/>
    <w:rsid w:val="003A1004"/>
    <w:rsid w:val="003A1843"/>
    <w:rsid w:val="003A1CB8"/>
    <w:rsid w:val="003A1EAD"/>
    <w:rsid w:val="003A2074"/>
    <w:rsid w:val="003A394B"/>
    <w:rsid w:val="003A3A69"/>
    <w:rsid w:val="003A48BF"/>
    <w:rsid w:val="003A5037"/>
    <w:rsid w:val="003A5AE7"/>
    <w:rsid w:val="003A5D5D"/>
    <w:rsid w:val="003A64CD"/>
    <w:rsid w:val="003A6D1D"/>
    <w:rsid w:val="003B083F"/>
    <w:rsid w:val="003B15B9"/>
    <w:rsid w:val="003B1DB6"/>
    <w:rsid w:val="003B287C"/>
    <w:rsid w:val="003B2AA5"/>
    <w:rsid w:val="003B3DFE"/>
    <w:rsid w:val="003B407C"/>
    <w:rsid w:val="003B415A"/>
    <w:rsid w:val="003B4BEE"/>
    <w:rsid w:val="003B4DDB"/>
    <w:rsid w:val="003B4F54"/>
    <w:rsid w:val="003B500E"/>
    <w:rsid w:val="003B5176"/>
    <w:rsid w:val="003B577A"/>
    <w:rsid w:val="003B5B7E"/>
    <w:rsid w:val="003B5E64"/>
    <w:rsid w:val="003B6512"/>
    <w:rsid w:val="003B663B"/>
    <w:rsid w:val="003B670D"/>
    <w:rsid w:val="003B6BD8"/>
    <w:rsid w:val="003B7790"/>
    <w:rsid w:val="003C0B8A"/>
    <w:rsid w:val="003C1409"/>
    <w:rsid w:val="003C18F2"/>
    <w:rsid w:val="003C2317"/>
    <w:rsid w:val="003C23D0"/>
    <w:rsid w:val="003C23F7"/>
    <w:rsid w:val="003C2666"/>
    <w:rsid w:val="003C3107"/>
    <w:rsid w:val="003C3138"/>
    <w:rsid w:val="003C3413"/>
    <w:rsid w:val="003C37AF"/>
    <w:rsid w:val="003C5059"/>
    <w:rsid w:val="003C53B2"/>
    <w:rsid w:val="003C54AF"/>
    <w:rsid w:val="003C54E3"/>
    <w:rsid w:val="003C5D84"/>
    <w:rsid w:val="003C5E45"/>
    <w:rsid w:val="003C60EE"/>
    <w:rsid w:val="003C6611"/>
    <w:rsid w:val="003C72D7"/>
    <w:rsid w:val="003C732B"/>
    <w:rsid w:val="003C7ACD"/>
    <w:rsid w:val="003C7EC5"/>
    <w:rsid w:val="003D0151"/>
    <w:rsid w:val="003D0573"/>
    <w:rsid w:val="003D1B67"/>
    <w:rsid w:val="003D1D35"/>
    <w:rsid w:val="003D27A4"/>
    <w:rsid w:val="003D27F8"/>
    <w:rsid w:val="003D28B4"/>
    <w:rsid w:val="003D2A62"/>
    <w:rsid w:val="003D2B7F"/>
    <w:rsid w:val="003D2C36"/>
    <w:rsid w:val="003D3C85"/>
    <w:rsid w:val="003D41BB"/>
    <w:rsid w:val="003D435C"/>
    <w:rsid w:val="003D49D9"/>
    <w:rsid w:val="003D512D"/>
    <w:rsid w:val="003D5595"/>
    <w:rsid w:val="003D580B"/>
    <w:rsid w:val="003D60CE"/>
    <w:rsid w:val="003D60DA"/>
    <w:rsid w:val="003D682A"/>
    <w:rsid w:val="003D738B"/>
    <w:rsid w:val="003E0928"/>
    <w:rsid w:val="003E107A"/>
    <w:rsid w:val="003E14F4"/>
    <w:rsid w:val="003E1A47"/>
    <w:rsid w:val="003E1B73"/>
    <w:rsid w:val="003E1D26"/>
    <w:rsid w:val="003E1D8C"/>
    <w:rsid w:val="003E1FA6"/>
    <w:rsid w:val="003E1FDD"/>
    <w:rsid w:val="003E2445"/>
    <w:rsid w:val="003E2656"/>
    <w:rsid w:val="003E3B37"/>
    <w:rsid w:val="003E3C1D"/>
    <w:rsid w:val="003E4A62"/>
    <w:rsid w:val="003E564C"/>
    <w:rsid w:val="003E6139"/>
    <w:rsid w:val="003E66B2"/>
    <w:rsid w:val="003E66E0"/>
    <w:rsid w:val="003E6A4A"/>
    <w:rsid w:val="003E7B70"/>
    <w:rsid w:val="003E7C04"/>
    <w:rsid w:val="003E7E38"/>
    <w:rsid w:val="003E7E89"/>
    <w:rsid w:val="003F004C"/>
    <w:rsid w:val="003F0480"/>
    <w:rsid w:val="003F0535"/>
    <w:rsid w:val="003F085E"/>
    <w:rsid w:val="003F0881"/>
    <w:rsid w:val="003F0BD2"/>
    <w:rsid w:val="003F0D73"/>
    <w:rsid w:val="003F1513"/>
    <w:rsid w:val="003F1795"/>
    <w:rsid w:val="003F2111"/>
    <w:rsid w:val="003F2354"/>
    <w:rsid w:val="003F2E16"/>
    <w:rsid w:val="003F2E47"/>
    <w:rsid w:val="003F2EFF"/>
    <w:rsid w:val="003F4922"/>
    <w:rsid w:val="003F50D9"/>
    <w:rsid w:val="003F560C"/>
    <w:rsid w:val="003F571B"/>
    <w:rsid w:val="003F5CE3"/>
    <w:rsid w:val="003F5CE5"/>
    <w:rsid w:val="003F62DC"/>
    <w:rsid w:val="003F66B5"/>
    <w:rsid w:val="003F6C60"/>
    <w:rsid w:val="003F7059"/>
    <w:rsid w:val="003F7885"/>
    <w:rsid w:val="004007D4"/>
    <w:rsid w:val="00400AD6"/>
    <w:rsid w:val="00400B15"/>
    <w:rsid w:val="00400C20"/>
    <w:rsid w:val="00400D7B"/>
    <w:rsid w:val="00401558"/>
    <w:rsid w:val="00401A3A"/>
    <w:rsid w:val="00401E1B"/>
    <w:rsid w:val="00402356"/>
    <w:rsid w:val="0040260E"/>
    <w:rsid w:val="0040278A"/>
    <w:rsid w:val="00402958"/>
    <w:rsid w:val="00402D6A"/>
    <w:rsid w:val="00402D9D"/>
    <w:rsid w:val="00403909"/>
    <w:rsid w:val="00403B82"/>
    <w:rsid w:val="00405A8A"/>
    <w:rsid w:val="00405F87"/>
    <w:rsid w:val="00406365"/>
    <w:rsid w:val="00406D71"/>
    <w:rsid w:val="00407606"/>
    <w:rsid w:val="00407823"/>
    <w:rsid w:val="0041158E"/>
    <w:rsid w:val="0041166D"/>
    <w:rsid w:val="00412228"/>
    <w:rsid w:val="004123EC"/>
    <w:rsid w:val="0041241B"/>
    <w:rsid w:val="0041254B"/>
    <w:rsid w:val="00412EB0"/>
    <w:rsid w:val="004132EA"/>
    <w:rsid w:val="0041439D"/>
    <w:rsid w:val="00414ECB"/>
    <w:rsid w:val="00414FD3"/>
    <w:rsid w:val="004151EC"/>
    <w:rsid w:val="0041527E"/>
    <w:rsid w:val="004155AC"/>
    <w:rsid w:val="00415A3F"/>
    <w:rsid w:val="00415E33"/>
    <w:rsid w:val="0041658B"/>
    <w:rsid w:val="004169E3"/>
    <w:rsid w:val="0041782D"/>
    <w:rsid w:val="0042028E"/>
    <w:rsid w:val="004207F5"/>
    <w:rsid w:val="00420C6F"/>
    <w:rsid w:val="0042113C"/>
    <w:rsid w:val="0042151F"/>
    <w:rsid w:val="00421C1D"/>
    <w:rsid w:val="0042202E"/>
    <w:rsid w:val="004222B7"/>
    <w:rsid w:val="0042247B"/>
    <w:rsid w:val="00422F8E"/>
    <w:rsid w:val="00423A6A"/>
    <w:rsid w:val="00424574"/>
    <w:rsid w:val="00424A08"/>
    <w:rsid w:val="00424F39"/>
    <w:rsid w:val="004256E9"/>
    <w:rsid w:val="00425E28"/>
    <w:rsid w:val="00426008"/>
    <w:rsid w:val="00426CFE"/>
    <w:rsid w:val="004272DC"/>
    <w:rsid w:val="004273C5"/>
    <w:rsid w:val="00427F1B"/>
    <w:rsid w:val="00430713"/>
    <w:rsid w:val="00431FA4"/>
    <w:rsid w:val="00432D23"/>
    <w:rsid w:val="00432EF2"/>
    <w:rsid w:val="0043463C"/>
    <w:rsid w:val="00434ECD"/>
    <w:rsid w:val="00435000"/>
    <w:rsid w:val="00435381"/>
    <w:rsid w:val="0043553D"/>
    <w:rsid w:val="00436182"/>
    <w:rsid w:val="0043626F"/>
    <w:rsid w:val="004374C9"/>
    <w:rsid w:val="00437AC4"/>
    <w:rsid w:val="00440008"/>
    <w:rsid w:val="00440D25"/>
    <w:rsid w:val="00442B09"/>
    <w:rsid w:val="00442B96"/>
    <w:rsid w:val="00442CF8"/>
    <w:rsid w:val="004433BB"/>
    <w:rsid w:val="0044354B"/>
    <w:rsid w:val="004437AA"/>
    <w:rsid w:val="00443B04"/>
    <w:rsid w:val="004444C2"/>
    <w:rsid w:val="00444848"/>
    <w:rsid w:val="004448AD"/>
    <w:rsid w:val="00444E21"/>
    <w:rsid w:val="00444E94"/>
    <w:rsid w:val="00445210"/>
    <w:rsid w:val="004466AE"/>
    <w:rsid w:val="00447072"/>
    <w:rsid w:val="004474AA"/>
    <w:rsid w:val="00447C22"/>
    <w:rsid w:val="00447CDF"/>
    <w:rsid w:val="0045044A"/>
    <w:rsid w:val="00450D8F"/>
    <w:rsid w:val="00451350"/>
    <w:rsid w:val="004519B3"/>
    <w:rsid w:val="004521AA"/>
    <w:rsid w:val="0045283B"/>
    <w:rsid w:val="00453143"/>
    <w:rsid w:val="00453236"/>
    <w:rsid w:val="00453549"/>
    <w:rsid w:val="00454219"/>
    <w:rsid w:val="004546EB"/>
    <w:rsid w:val="00454C33"/>
    <w:rsid w:val="00454D0C"/>
    <w:rsid w:val="00454E18"/>
    <w:rsid w:val="00455101"/>
    <w:rsid w:val="00455678"/>
    <w:rsid w:val="004572FC"/>
    <w:rsid w:val="004603DE"/>
    <w:rsid w:val="0046135D"/>
    <w:rsid w:val="00461360"/>
    <w:rsid w:val="0046155A"/>
    <w:rsid w:val="00462768"/>
    <w:rsid w:val="004629EB"/>
    <w:rsid w:val="00462B7B"/>
    <w:rsid w:val="004630F4"/>
    <w:rsid w:val="00463374"/>
    <w:rsid w:val="00464603"/>
    <w:rsid w:val="0046466C"/>
    <w:rsid w:val="00464801"/>
    <w:rsid w:val="00464889"/>
    <w:rsid w:val="004649EA"/>
    <w:rsid w:val="00464D44"/>
    <w:rsid w:val="00465D7C"/>
    <w:rsid w:val="00466124"/>
    <w:rsid w:val="00466137"/>
    <w:rsid w:val="004667B4"/>
    <w:rsid w:val="00466D7D"/>
    <w:rsid w:val="00466DD6"/>
    <w:rsid w:val="00466FDE"/>
    <w:rsid w:val="00467C9E"/>
    <w:rsid w:val="00470776"/>
    <w:rsid w:val="0047083D"/>
    <w:rsid w:val="0047093C"/>
    <w:rsid w:val="004718FE"/>
    <w:rsid w:val="0047199F"/>
    <w:rsid w:val="00471ECA"/>
    <w:rsid w:val="00472214"/>
    <w:rsid w:val="004724AF"/>
    <w:rsid w:val="004733FE"/>
    <w:rsid w:val="00473865"/>
    <w:rsid w:val="004742C1"/>
    <w:rsid w:val="00474656"/>
    <w:rsid w:val="00474928"/>
    <w:rsid w:val="00474AAC"/>
    <w:rsid w:val="0047502D"/>
    <w:rsid w:val="0047617B"/>
    <w:rsid w:val="00476378"/>
    <w:rsid w:val="004766E8"/>
    <w:rsid w:val="00476FEB"/>
    <w:rsid w:val="00477CE6"/>
    <w:rsid w:val="00477FCA"/>
    <w:rsid w:val="004805A9"/>
    <w:rsid w:val="004806D0"/>
    <w:rsid w:val="00480B4C"/>
    <w:rsid w:val="004811F7"/>
    <w:rsid w:val="00481F3F"/>
    <w:rsid w:val="0048246A"/>
    <w:rsid w:val="00482F3F"/>
    <w:rsid w:val="00482F7A"/>
    <w:rsid w:val="0048316F"/>
    <w:rsid w:val="00483284"/>
    <w:rsid w:val="00483599"/>
    <w:rsid w:val="00483746"/>
    <w:rsid w:val="0048382A"/>
    <w:rsid w:val="00484DB3"/>
    <w:rsid w:val="004853DA"/>
    <w:rsid w:val="00485579"/>
    <w:rsid w:val="00485D93"/>
    <w:rsid w:val="00485EA2"/>
    <w:rsid w:val="004865BF"/>
    <w:rsid w:val="00486D69"/>
    <w:rsid w:val="00487467"/>
    <w:rsid w:val="004876FF"/>
    <w:rsid w:val="00487E8F"/>
    <w:rsid w:val="0049020C"/>
    <w:rsid w:val="004907A4"/>
    <w:rsid w:val="00491ABD"/>
    <w:rsid w:val="00491D31"/>
    <w:rsid w:val="00491DD4"/>
    <w:rsid w:val="00491F77"/>
    <w:rsid w:val="00491FDA"/>
    <w:rsid w:val="00492726"/>
    <w:rsid w:val="004927DA"/>
    <w:rsid w:val="00492A00"/>
    <w:rsid w:val="004939FA"/>
    <w:rsid w:val="00493B64"/>
    <w:rsid w:val="00493B81"/>
    <w:rsid w:val="00493F0A"/>
    <w:rsid w:val="00494A67"/>
    <w:rsid w:val="00494C07"/>
    <w:rsid w:val="00494D0D"/>
    <w:rsid w:val="0049558D"/>
    <w:rsid w:val="004957CF"/>
    <w:rsid w:val="0049592C"/>
    <w:rsid w:val="00495AD3"/>
    <w:rsid w:val="0049626D"/>
    <w:rsid w:val="00496906"/>
    <w:rsid w:val="00496C94"/>
    <w:rsid w:val="00497948"/>
    <w:rsid w:val="004979A7"/>
    <w:rsid w:val="004979D3"/>
    <w:rsid w:val="004A062A"/>
    <w:rsid w:val="004A09BD"/>
    <w:rsid w:val="004A0C80"/>
    <w:rsid w:val="004A1362"/>
    <w:rsid w:val="004A14CF"/>
    <w:rsid w:val="004A1722"/>
    <w:rsid w:val="004A29B8"/>
    <w:rsid w:val="004A2E26"/>
    <w:rsid w:val="004A3972"/>
    <w:rsid w:val="004A4046"/>
    <w:rsid w:val="004A466E"/>
    <w:rsid w:val="004A5375"/>
    <w:rsid w:val="004A54E7"/>
    <w:rsid w:val="004A5EB3"/>
    <w:rsid w:val="004A66AD"/>
    <w:rsid w:val="004A6FAA"/>
    <w:rsid w:val="004B040E"/>
    <w:rsid w:val="004B05A3"/>
    <w:rsid w:val="004B0719"/>
    <w:rsid w:val="004B1F0A"/>
    <w:rsid w:val="004B23A1"/>
    <w:rsid w:val="004B256F"/>
    <w:rsid w:val="004B2D59"/>
    <w:rsid w:val="004B2FB4"/>
    <w:rsid w:val="004B370A"/>
    <w:rsid w:val="004B3E1E"/>
    <w:rsid w:val="004B5470"/>
    <w:rsid w:val="004B5621"/>
    <w:rsid w:val="004B6535"/>
    <w:rsid w:val="004B67A8"/>
    <w:rsid w:val="004B67E9"/>
    <w:rsid w:val="004B680F"/>
    <w:rsid w:val="004B6813"/>
    <w:rsid w:val="004B6E50"/>
    <w:rsid w:val="004B705F"/>
    <w:rsid w:val="004B76AB"/>
    <w:rsid w:val="004B7747"/>
    <w:rsid w:val="004B779D"/>
    <w:rsid w:val="004B7A0E"/>
    <w:rsid w:val="004B7B1A"/>
    <w:rsid w:val="004C00DD"/>
    <w:rsid w:val="004C1020"/>
    <w:rsid w:val="004C1304"/>
    <w:rsid w:val="004C14E0"/>
    <w:rsid w:val="004C1EAA"/>
    <w:rsid w:val="004C2565"/>
    <w:rsid w:val="004C29BF"/>
    <w:rsid w:val="004C2D6B"/>
    <w:rsid w:val="004C3168"/>
    <w:rsid w:val="004C3233"/>
    <w:rsid w:val="004C3652"/>
    <w:rsid w:val="004C3B7D"/>
    <w:rsid w:val="004C4614"/>
    <w:rsid w:val="004C5085"/>
    <w:rsid w:val="004C513C"/>
    <w:rsid w:val="004C51E6"/>
    <w:rsid w:val="004C54A8"/>
    <w:rsid w:val="004C6499"/>
    <w:rsid w:val="004C70DC"/>
    <w:rsid w:val="004C76C3"/>
    <w:rsid w:val="004C78CA"/>
    <w:rsid w:val="004D03CF"/>
    <w:rsid w:val="004D06A1"/>
    <w:rsid w:val="004D18F8"/>
    <w:rsid w:val="004D1DC2"/>
    <w:rsid w:val="004D2043"/>
    <w:rsid w:val="004D2745"/>
    <w:rsid w:val="004D2B99"/>
    <w:rsid w:val="004D3104"/>
    <w:rsid w:val="004D3202"/>
    <w:rsid w:val="004D3B6F"/>
    <w:rsid w:val="004D3BE2"/>
    <w:rsid w:val="004D3DA9"/>
    <w:rsid w:val="004D548D"/>
    <w:rsid w:val="004D5939"/>
    <w:rsid w:val="004D5BFD"/>
    <w:rsid w:val="004D671B"/>
    <w:rsid w:val="004D672A"/>
    <w:rsid w:val="004D6778"/>
    <w:rsid w:val="004E0038"/>
    <w:rsid w:val="004E007E"/>
    <w:rsid w:val="004E017A"/>
    <w:rsid w:val="004E02FA"/>
    <w:rsid w:val="004E0719"/>
    <w:rsid w:val="004E0782"/>
    <w:rsid w:val="004E0B5D"/>
    <w:rsid w:val="004E0C31"/>
    <w:rsid w:val="004E0D7B"/>
    <w:rsid w:val="004E0ED3"/>
    <w:rsid w:val="004E135C"/>
    <w:rsid w:val="004E13DA"/>
    <w:rsid w:val="004E20F6"/>
    <w:rsid w:val="004E2456"/>
    <w:rsid w:val="004E2BE4"/>
    <w:rsid w:val="004E32F6"/>
    <w:rsid w:val="004E3ADE"/>
    <w:rsid w:val="004E4272"/>
    <w:rsid w:val="004E4295"/>
    <w:rsid w:val="004E4455"/>
    <w:rsid w:val="004E49E3"/>
    <w:rsid w:val="004E49F2"/>
    <w:rsid w:val="004E4BA6"/>
    <w:rsid w:val="004E5DD0"/>
    <w:rsid w:val="004E680B"/>
    <w:rsid w:val="004E782F"/>
    <w:rsid w:val="004E7CD9"/>
    <w:rsid w:val="004F119E"/>
    <w:rsid w:val="004F1B6C"/>
    <w:rsid w:val="004F2931"/>
    <w:rsid w:val="004F2DCF"/>
    <w:rsid w:val="004F3042"/>
    <w:rsid w:val="004F34C9"/>
    <w:rsid w:val="004F3559"/>
    <w:rsid w:val="004F35FF"/>
    <w:rsid w:val="004F3918"/>
    <w:rsid w:val="004F394E"/>
    <w:rsid w:val="004F3DA8"/>
    <w:rsid w:val="004F4BC1"/>
    <w:rsid w:val="004F5FB3"/>
    <w:rsid w:val="004F68F9"/>
    <w:rsid w:val="004F6A99"/>
    <w:rsid w:val="004F70AB"/>
    <w:rsid w:val="004F78B1"/>
    <w:rsid w:val="004F7916"/>
    <w:rsid w:val="004F7BAF"/>
    <w:rsid w:val="00500047"/>
    <w:rsid w:val="00500224"/>
    <w:rsid w:val="005011DC"/>
    <w:rsid w:val="00501B02"/>
    <w:rsid w:val="00501B41"/>
    <w:rsid w:val="00501CFE"/>
    <w:rsid w:val="00502CAD"/>
    <w:rsid w:val="00503728"/>
    <w:rsid w:val="005045A3"/>
    <w:rsid w:val="0050497F"/>
    <w:rsid w:val="00504D82"/>
    <w:rsid w:val="00505562"/>
    <w:rsid w:val="005064A8"/>
    <w:rsid w:val="00506571"/>
    <w:rsid w:val="005067AF"/>
    <w:rsid w:val="0050681E"/>
    <w:rsid w:val="00506A62"/>
    <w:rsid w:val="00507029"/>
    <w:rsid w:val="005077FD"/>
    <w:rsid w:val="00510D38"/>
    <w:rsid w:val="00511219"/>
    <w:rsid w:val="0051246F"/>
    <w:rsid w:val="005128B3"/>
    <w:rsid w:val="005128DA"/>
    <w:rsid w:val="00512B7D"/>
    <w:rsid w:val="0051320B"/>
    <w:rsid w:val="00513750"/>
    <w:rsid w:val="0051469D"/>
    <w:rsid w:val="005148F7"/>
    <w:rsid w:val="00514ADC"/>
    <w:rsid w:val="00515B9A"/>
    <w:rsid w:val="00516396"/>
    <w:rsid w:val="005169DE"/>
    <w:rsid w:val="005171D6"/>
    <w:rsid w:val="00517360"/>
    <w:rsid w:val="0051757D"/>
    <w:rsid w:val="00517BB3"/>
    <w:rsid w:val="00517F60"/>
    <w:rsid w:val="00520514"/>
    <w:rsid w:val="00520AC3"/>
    <w:rsid w:val="00521B0E"/>
    <w:rsid w:val="00521B77"/>
    <w:rsid w:val="00521F66"/>
    <w:rsid w:val="00521FFA"/>
    <w:rsid w:val="00522113"/>
    <w:rsid w:val="00522607"/>
    <w:rsid w:val="00523760"/>
    <w:rsid w:val="00524E83"/>
    <w:rsid w:val="00525037"/>
    <w:rsid w:val="00525B44"/>
    <w:rsid w:val="00525BCE"/>
    <w:rsid w:val="00525E22"/>
    <w:rsid w:val="005261AF"/>
    <w:rsid w:val="00527669"/>
    <w:rsid w:val="0052799F"/>
    <w:rsid w:val="005301CB"/>
    <w:rsid w:val="00531BC8"/>
    <w:rsid w:val="005324AF"/>
    <w:rsid w:val="00532BC0"/>
    <w:rsid w:val="00533635"/>
    <w:rsid w:val="005338B1"/>
    <w:rsid w:val="00533903"/>
    <w:rsid w:val="00533FE8"/>
    <w:rsid w:val="00534706"/>
    <w:rsid w:val="00534F88"/>
    <w:rsid w:val="005377C3"/>
    <w:rsid w:val="00537CCE"/>
    <w:rsid w:val="00537FE7"/>
    <w:rsid w:val="0054013D"/>
    <w:rsid w:val="00540949"/>
    <w:rsid w:val="00540BE0"/>
    <w:rsid w:val="0054150F"/>
    <w:rsid w:val="00541A62"/>
    <w:rsid w:val="00542DEC"/>
    <w:rsid w:val="005433BC"/>
    <w:rsid w:val="00543BF7"/>
    <w:rsid w:val="00543DDC"/>
    <w:rsid w:val="00544172"/>
    <w:rsid w:val="005441D5"/>
    <w:rsid w:val="00544277"/>
    <w:rsid w:val="005459A3"/>
    <w:rsid w:val="00545B7F"/>
    <w:rsid w:val="00546545"/>
    <w:rsid w:val="005466B1"/>
    <w:rsid w:val="005468AF"/>
    <w:rsid w:val="00546C57"/>
    <w:rsid w:val="00546C7A"/>
    <w:rsid w:val="00547123"/>
    <w:rsid w:val="005502D4"/>
    <w:rsid w:val="00550BEE"/>
    <w:rsid w:val="00550C34"/>
    <w:rsid w:val="00551433"/>
    <w:rsid w:val="0055144B"/>
    <w:rsid w:val="00552857"/>
    <w:rsid w:val="00552AA5"/>
    <w:rsid w:val="00552DE3"/>
    <w:rsid w:val="00553453"/>
    <w:rsid w:val="00553599"/>
    <w:rsid w:val="00553844"/>
    <w:rsid w:val="00554346"/>
    <w:rsid w:val="00554550"/>
    <w:rsid w:val="0055555F"/>
    <w:rsid w:val="00555D94"/>
    <w:rsid w:val="00556030"/>
    <w:rsid w:val="00556417"/>
    <w:rsid w:val="00556CCB"/>
    <w:rsid w:val="00556E5F"/>
    <w:rsid w:val="00557114"/>
    <w:rsid w:val="00557327"/>
    <w:rsid w:val="005577A1"/>
    <w:rsid w:val="00560333"/>
    <w:rsid w:val="005607A9"/>
    <w:rsid w:val="005607C8"/>
    <w:rsid w:val="0056104D"/>
    <w:rsid w:val="00561938"/>
    <w:rsid w:val="005627FB"/>
    <w:rsid w:val="00562D2E"/>
    <w:rsid w:val="005630A6"/>
    <w:rsid w:val="005634B7"/>
    <w:rsid w:val="005643D4"/>
    <w:rsid w:val="00565A90"/>
    <w:rsid w:val="00565F48"/>
    <w:rsid w:val="00566089"/>
    <w:rsid w:val="005671B5"/>
    <w:rsid w:val="00567282"/>
    <w:rsid w:val="00567336"/>
    <w:rsid w:val="00567FEF"/>
    <w:rsid w:val="00570000"/>
    <w:rsid w:val="005700E2"/>
    <w:rsid w:val="005701A7"/>
    <w:rsid w:val="005704D5"/>
    <w:rsid w:val="00570DA8"/>
    <w:rsid w:val="005710DF"/>
    <w:rsid w:val="00571703"/>
    <w:rsid w:val="00571A18"/>
    <w:rsid w:val="005722EC"/>
    <w:rsid w:val="00572368"/>
    <w:rsid w:val="00574D4C"/>
    <w:rsid w:val="005752FC"/>
    <w:rsid w:val="00575946"/>
    <w:rsid w:val="00576183"/>
    <w:rsid w:val="0057644F"/>
    <w:rsid w:val="0057651D"/>
    <w:rsid w:val="00577739"/>
    <w:rsid w:val="00577D85"/>
    <w:rsid w:val="00580868"/>
    <w:rsid w:val="00580CBD"/>
    <w:rsid w:val="00580F59"/>
    <w:rsid w:val="00581178"/>
    <w:rsid w:val="005812E3"/>
    <w:rsid w:val="00581429"/>
    <w:rsid w:val="00581AE1"/>
    <w:rsid w:val="00581D14"/>
    <w:rsid w:val="00582798"/>
    <w:rsid w:val="0058292A"/>
    <w:rsid w:val="00582D17"/>
    <w:rsid w:val="00582DE7"/>
    <w:rsid w:val="0058349F"/>
    <w:rsid w:val="005839C6"/>
    <w:rsid w:val="00583EB7"/>
    <w:rsid w:val="00584513"/>
    <w:rsid w:val="0058558F"/>
    <w:rsid w:val="00585887"/>
    <w:rsid w:val="005864ED"/>
    <w:rsid w:val="00586772"/>
    <w:rsid w:val="00586899"/>
    <w:rsid w:val="00586F01"/>
    <w:rsid w:val="005871DF"/>
    <w:rsid w:val="005901A0"/>
    <w:rsid w:val="005902B4"/>
    <w:rsid w:val="005903BE"/>
    <w:rsid w:val="00590F30"/>
    <w:rsid w:val="0059186A"/>
    <w:rsid w:val="00591DDF"/>
    <w:rsid w:val="00591FE6"/>
    <w:rsid w:val="005921A2"/>
    <w:rsid w:val="005923B1"/>
    <w:rsid w:val="00592BEC"/>
    <w:rsid w:val="00593079"/>
    <w:rsid w:val="005930A9"/>
    <w:rsid w:val="0059356A"/>
    <w:rsid w:val="00593971"/>
    <w:rsid w:val="00593A0A"/>
    <w:rsid w:val="00594750"/>
    <w:rsid w:val="00594F27"/>
    <w:rsid w:val="0059575F"/>
    <w:rsid w:val="0059593E"/>
    <w:rsid w:val="005960DB"/>
    <w:rsid w:val="005962B7"/>
    <w:rsid w:val="005963CE"/>
    <w:rsid w:val="00596962"/>
    <w:rsid w:val="00596A2E"/>
    <w:rsid w:val="00596A63"/>
    <w:rsid w:val="00596E14"/>
    <w:rsid w:val="00597E73"/>
    <w:rsid w:val="00597FF0"/>
    <w:rsid w:val="005A0120"/>
    <w:rsid w:val="005A0437"/>
    <w:rsid w:val="005A0B6E"/>
    <w:rsid w:val="005A174B"/>
    <w:rsid w:val="005A1912"/>
    <w:rsid w:val="005A2672"/>
    <w:rsid w:val="005A3702"/>
    <w:rsid w:val="005A377B"/>
    <w:rsid w:val="005A3DB3"/>
    <w:rsid w:val="005A4C1F"/>
    <w:rsid w:val="005A4E5D"/>
    <w:rsid w:val="005A4E60"/>
    <w:rsid w:val="005A587F"/>
    <w:rsid w:val="005A5C29"/>
    <w:rsid w:val="005A6144"/>
    <w:rsid w:val="005A683F"/>
    <w:rsid w:val="005A6CCA"/>
    <w:rsid w:val="005A70D8"/>
    <w:rsid w:val="005B0E6C"/>
    <w:rsid w:val="005B13DD"/>
    <w:rsid w:val="005B159D"/>
    <w:rsid w:val="005B1700"/>
    <w:rsid w:val="005B23FF"/>
    <w:rsid w:val="005B2BC4"/>
    <w:rsid w:val="005B34D1"/>
    <w:rsid w:val="005B3684"/>
    <w:rsid w:val="005B44D2"/>
    <w:rsid w:val="005B4821"/>
    <w:rsid w:val="005B4C23"/>
    <w:rsid w:val="005B4FEF"/>
    <w:rsid w:val="005B54BD"/>
    <w:rsid w:val="005B5AFB"/>
    <w:rsid w:val="005B616C"/>
    <w:rsid w:val="005B6181"/>
    <w:rsid w:val="005B6B49"/>
    <w:rsid w:val="005B6F0D"/>
    <w:rsid w:val="005B77F3"/>
    <w:rsid w:val="005B78C7"/>
    <w:rsid w:val="005B7AA7"/>
    <w:rsid w:val="005B7AE7"/>
    <w:rsid w:val="005B7FF1"/>
    <w:rsid w:val="005C0A64"/>
    <w:rsid w:val="005C1A76"/>
    <w:rsid w:val="005C1F8A"/>
    <w:rsid w:val="005C2275"/>
    <w:rsid w:val="005C26EA"/>
    <w:rsid w:val="005C2A2F"/>
    <w:rsid w:val="005C408F"/>
    <w:rsid w:val="005C4BC2"/>
    <w:rsid w:val="005C4D75"/>
    <w:rsid w:val="005C4F0F"/>
    <w:rsid w:val="005C5780"/>
    <w:rsid w:val="005C5EA0"/>
    <w:rsid w:val="005C60FF"/>
    <w:rsid w:val="005C6380"/>
    <w:rsid w:val="005C67E5"/>
    <w:rsid w:val="005C6D30"/>
    <w:rsid w:val="005C7124"/>
    <w:rsid w:val="005C7FBD"/>
    <w:rsid w:val="005D007E"/>
    <w:rsid w:val="005D04A8"/>
    <w:rsid w:val="005D0D1A"/>
    <w:rsid w:val="005D1A18"/>
    <w:rsid w:val="005D1B3B"/>
    <w:rsid w:val="005D1DCD"/>
    <w:rsid w:val="005D2615"/>
    <w:rsid w:val="005D2BF0"/>
    <w:rsid w:val="005D3897"/>
    <w:rsid w:val="005D3934"/>
    <w:rsid w:val="005D3B21"/>
    <w:rsid w:val="005D3BBD"/>
    <w:rsid w:val="005D46EF"/>
    <w:rsid w:val="005D48EE"/>
    <w:rsid w:val="005D4AD8"/>
    <w:rsid w:val="005D508E"/>
    <w:rsid w:val="005D5D8B"/>
    <w:rsid w:val="005D64B9"/>
    <w:rsid w:val="005D694F"/>
    <w:rsid w:val="005D69D4"/>
    <w:rsid w:val="005D70A2"/>
    <w:rsid w:val="005D7E29"/>
    <w:rsid w:val="005E0328"/>
    <w:rsid w:val="005E0B55"/>
    <w:rsid w:val="005E0B65"/>
    <w:rsid w:val="005E0F40"/>
    <w:rsid w:val="005E1CC3"/>
    <w:rsid w:val="005E1DB8"/>
    <w:rsid w:val="005E1FB7"/>
    <w:rsid w:val="005E20E4"/>
    <w:rsid w:val="005E2133"/>
    <w:rsid w:val="005E48D4"/>
    <w:rsid w:val="005E5B9F"/>
    <w:rsid w:val="005E5F50"/>
    <w:rsid w:val="005E60A5"/>
    <w:rsid w:val="005E671E"/>
    <w:rsid w:val="005E6AE7"/>
    <w:rsid w:val="005E7A5A"/>
    <w:rsid w:val="005E7AF5"/>
    <w:rsid w:val="005E7DF4"/>
    <w:rsid w:val="005F1B2E"/>
    <w:rsid w:val="005F1CB6"/>
    <w:rsid w:val="005F20D0"/>
    <w:rsid w:val="005F21B9"/>
    <w:rsid w:val="005F2740"/>
    <w:rsid w:val="005F2AF2"/>
    <w:rsid w:val="005F2D5D"/>
    <w:rsid w:val="005F3717"/>
    <w:rsid w:val="005F3F62"/>
    <w:rsid w:val="005F49CF"/>
    <w:rsid w:val="005F4EBC"/>
    <w:rsid w:val="005F5449"/>
    <w:rsid w:val="005F56AD"/>
    <w:rsid w:val="005F5F8B"/>
    <w:rsid w:val="005F611D"/>
    <w:rsid w:val="005F7363"/>
    <w:rsid w:val="005F7371"/>
    <w:rsid w:val="005F7DEC"/>
    <w:rsid w:val="00600257"/>
    <w:rsid w:val="00600378"/>
    <w:rsid w:val="00600428"/>
    <w:rsid w:val="006009EC"/>
    <w:rsid w:val="00601157"/>
    <w:rsid w:val="00601930"/>
    <w:rsid w:val="00601968"/>
    <w:rsid w:val="0060315A"/>
    <w:rsid w:val="00603656"/>
    <w:rsid w:val="00603807"/>
    <w:rsid w:val="00603B86"/>
    <w:rsid w:val="00603C7A"/>
    <w:rsid w:val="006041EE"/>
    <w:rsid w:val="00604503"/>
    <w:rsid w:val="00604DC9"/>
    <w:rsid w:val="00604E47"/>
    <w:rsid w:val="00604FF0"/>
    <w:rsid w:val="0060528D"/>
    <w:rsid w:val="00605499"/>
    <w:rsid w:val="00605536"/>
    <w:rsid w:val="00605B40"/>
    <w:rsid w:val="006061D5"/>
    <w:rsid w:val="006063EE"/>
    <w:rsid w:val="0061037F"/>
    <w:rsid w:val="00610397"/>
    <w:rsid w:val="00611892"/>
    <w:rsid w:val="00611CB5"/>
    <w:rsid w:val="00611DAE"/>
    <w:rsid w:val="006127DA"/>
    <w:rsid w:val="006128E9"/>
    <w:rsid w:val="00614467"/>
    <w:rsid w:val="00614511"/>
    <w:rsid w:val="006146F4"/>
    <w:rsid w:val="00614E06"/>
    <w:rsid w:val="006150ED"/>
    <w:rsid w:val="0061517C"/>
    <w:rsid w:val="006159F0"/>
    <w:rsid w:val="00615E9D"/>
    <w:rsid w:val="006164C3"/>
    <w:rsid w:val="0061682C"/>
    <w:rsid w:val="006177C4"/>
    <w:rsid w:val="00617E8A"/>
    <w:rsid w:val="00620344"/>
    <w:rsid w:val="00620C56"/>
    <w:rsid w:val="006211F3"/>
    <w:rsid w:val="00622182"/>
    <w:rsid w:val="006221B9"/>
    <w:rsid w:val="00622328"/>
    <w:rsid w:val="0062292B"/>
    <w:rsid w:val="00622A37"/>
    <w:rsid w:val="00622E5A"/>
    <w:rsid w:val="006232E4"/>
    <w:rsid w:val="006247B0"/>
    <w:rsid w:val="00624A91"/>
    <w:rsid w:val="00624D78"/>
    <w:rsid w:val="00625596"/>
    <w:rsid w:val="00625954"/>
    <w:rsid w:val="00625994"/>
    <w:rsid w:val="00625D74"/>
    <w:rsid w:val="006274D6"/>
    <w:rsid w:val="006278C4"/>
    <w:rsid w:val="00627BB9"/>
    <w:rsid w:val="00631209"/>
    <w:rsid w:val="006312EB"/>
    <w:rsid w:val="00632214"/>
    <w:rsid w:val="006329C2"/>
    <w:rsid w:val="00633115"/>
    <w:rsid w:val="00633160"/>
    <w:rsid w:val="006335F5"/>
    <w:rsid w:val="0063391F"/>
    <w:rsid w:val="00633E82"/>
    <w:rsid w:val="00633F35"/>
    <w:rsid w:val="006347BE"/>
    <w:rsid w:val="00635251"/>
    <w:rsid w:val="0063559B"/>
    <w:rsid w:val="006355DC"/>
    <w:rsid w:val="0063595F"/>
    <w:rsid w:val="00635E63"/>
    <w:rsid w:val="00635EAE"/>
    <w:rsid w:val="00636320"/>
    <w:rsid w:val="006376BB"/>
    <w:rsid w:val="00637C03"/>
    <w:rsid w:val="0064004E"/>
    <w:rsid w:val="006409C9"/>
    <w:rsid w:val="00640B4A"/>
    <w:rsid w:val="00640CBC"/>
    <w:rsid w:val="0064102C"/>
    <w:rsid w:val="00641830"/>
    <w:rsid w:val="00641D6A"/>
    <w:rsid w:val="00642066"/>
    <w:rsid w:val="00642285"/>
    <w:rsid w:val="00642413"/>
    <w:rsid w:val="00642584"/>
    <w:rsid w:val="00643264"/>
    <w:rsid w:val="00643BE3"/>
    <w:rsid w:val="00643C4B"/>
    <w:rsid w:val="00644133"/>
    <w:rsid w:val="00644469"/>
    <w:rsid w:val="00644976"/>
    <w:rsid w:val="00644C97"/>
    <w:rsid w:val="00644FA2"/>
    <w:rsid w:val="006450D8"/>
    <w:rsid w:val="006450F2"/>
    <w:rsid w:val="00646E9A"/>
    <w:rsid w:val="00647057"/>
    <w:rsid w:val="00647598"/>
    <w:rsid w:val="006476A9"/>
    <w:rsid w:val="006477F8"/>
    <w:rsid w:val="00647BC7"/>
    <w:rsid w:val="00650502"/>
    <w:rsid w:val="0065077B"/>
    <w:rsid w:val="00650B0B"/>
    <w:rsid w:val="00650F65"/>
    <w:rsid w:val="006513B6"/>
    <w:rsid w:val="0065146E"/>
    <w:rsid w:val="00651747"/>
    <w:rsid w:val="00651CA3"/>
    <w:rsid w:val="00652B28"/>
    <w:rsid w:val="00652BEF"/>
    <w:rsid w:val="00653E04"/>
    <w:rsid w:val="00653FC2"/>
    <w:rsid w:val="006541F9"/>
    <w:rsid w:val="0065475F"/>
    <w:rsid w:val="0065528D"/>
    <w:rsid w:val="00655FBF"/>
    <w:rsid w:val="006562C2"/>
    <w:rsid w:val="006564D7"/>
    <w:rsid w:val="00657064"/>
    <w:rsid w:val="00657EB0"/>
    <w:rsid w:val="006605FF"/>
    <w:rsid w:val="00661286"/>
    <w:rsid w:val="00661ACA"/>
    <w:rsid w:val="006631CC"/>
    <w:rsid w:val="00663522"/>
    <w:rsid w:val="0066387E"/>
    <w:rsid w:val="00663D50"/>
    <w:rsid w:val="00663D5D"/>
    <w:rsid w:val="00663DD8"/>
    <w:rsid w:val="00663F8A"/>
    <w:rsid w:val="00664329"/>
    <w:rsid w:val="006645EA"/>
    <w:rsid w:val="0066466B"/>
    <w:rsid w:val="00664EA5"/>
    <w:rsid w:val="00666983"/>
    <w:rsid w:val="00667E74"/>
    <w:rsid w:val="00667E9E"/>
    <w:rsid w:val="00670EEC"/>
    <w:rsid w:val="00671A5E"/>
    <w:rsid w:val="006728D9"/>
    <w:rsid w:val="00672ADF"/>
    <w:rsid w:val="00673987"/>
    <w:rsid w:val="006739B3"/>
    <w:rsid w:val="00673BFD"/>
    <w:rsid w:val="00673D47"/>
    <w:rsid w:val="00674C24"/>
    <w:rsid w:val="00674D3F"/>
    <w:rsid w:val="00674DB4"/>
    <w:rsid w:val="00674FC0"/>
    <w:rsid w:val="00675832"/>
    <w:rsid w:val="00675A98"/>
    <w:rsid w:val="00675E18"/>
    <w:rsid w:val="00676A93"/>
    <w:rsid w:val="006771C0"/>
    <w:rsid w:val="00677E10"/>
    <w:rsid w:val="00677EF8"/>
    <w:rsid w:val="006806FA"/>
    <w:rsid w:val="00680822"/>
    <w:rsid w:val="0068088F"/>
    <w:rsid w:val="00680B8D"/>
    <w:rsid w:val="00682349"/>
    <w:rsid w:val="00682EA5"/>
    <w:rsid w:val="00684CEC"/>
    <w:rsid w:val="00684D30"/>
    <w:rsid w:val="00686492"/>
    <w:rsid w:val="006865D1"/>
    <w:rsid w:val="00686ABA"/>
    <w:rsid w:val="00686E16"/>
    <w:rsid w:val="006874A8"/>
    <w:rsid w:val="00687958"/>
    <w:rsid w:val="00687E06"/>
    <w:rsid w:val="006900C2"/>
    <w:rsid w:val="0069047C"/>
    <w:rsid w:val="006909DF"/>
    <w:rsid w:val="00690D5D"/>
    <w:rsid w:val="00691D03"/>
    <w:rsid w:val="006927FD"/>
    <w:rsid w:val="00692830"/>
    <w:rsid w:val="006928E6"/>
    <w:rsid w:val="0069330E"/>
    <w:rsid w:val="00693995"/>
    <w:rsid w:val="00693A54"/>
    <w:rsid w:val="006944E8"/>
    <w:rsid w:val="00694BCA"/>
    <w:rsid w:val="00694E59"/>
    <w:rsid w:val="00694F76"/>
    <w:rsid w:val="00695CFD"/>
    <w:rsid w:val="00696BBD"/>
    <w:rsid w:val="006973D4"/>
    <w:rsid w:val="00697CB2"/>
    <w:rsid w:val="00697D29"/>
    <w:rsid w:val="006A108C"/>
    <w:rsid w:val="006A1451"/>
    <w:rsid w:val="006A17B4"/>
    <w:rsid w:val="006A1833"/>
    <w:rsid w:val="006A18EF"/>
    <w:rsid w:val="006A1B17"/>
    <w:rsid w:val="006A1CC4"/>
    <w:rsid w:val="006A2483"/>
    <w:rsid w:val="006A252F"/>
    <w:rsid w:val="006A274D"/>
    <w:rsid w:val="006A28FB"/>
    <w:rsid w:val="006A2A6C"/>
    <w:rsid w:val="006A331E"/>
    <w:rsid w:val="006A3AB7"/>
    <w:rsid w:val="006A3AD7"/>
    <w:rsid w:val="006A3C8C"/>
    <w:rsid w:val="006A43B6"/>
    <w:rsid w:val="006A49BE"/>
    <w:rsid w:val="006A4B32"/>
    <w:rsid w:val="006A53A1"/>
    <w:rsid w:val="006A5672"/>
    <w:rsid w:val="006A5744"/>
    <w:rsid w:val="006A5E81"/>
    <w:rsid w:val="006A619D"/>
    <w:rsid w:val="006A64A5"/>
    <w:rsid w:val="006A6531"/>
    <w:rsid w:val="006A681F"/>
    <w:rsid w:val="006A6CB1"/>
    <w:rsid w:val="006A7CE9"/>
    <w:rsid w:val="006A7CFB"/>
    <w:rsid w:val="006A7F7F"/>
    <w:rsid w:val="006B01F0"/>
    <w:rsid w:val="006B0900"/>
    <w:rsid w:val="006B0C64"/>
    <w:rsid w:val="006B0D0C"/>
    <w:rsid w:val="006B12EB"/>
    <w:rsid w:val="006B1566"/>
    <w:rsid w:val="006B1F46"/>
    <w:rsid w:val="006B2594"/>
    <w:rsid w:val="006B2921"/>
    <w:rsid w:val="006B2BA2"/>
    <w:rsid w:val="006B3A9C"/>
    <w:rsid w:val="006B3ACE"/>
    <w:rsid w:val="006B3B79"/>
    <w:rsid w:val="006B3B86"/>
    <w:rsid w:val="006B3C3C"/>
    <w:rsid w:val="006B3DE8"/>
    <w:rsid w:val="006B425C"/>
    <w:rsid w:val="006B5843"/>
    <w:rsid w:val="006B59B6"/>
    <w:rsid w:val="006B6B34"/>
    <w:rsid w:val="006B7931"/>
    <w:rsid w:val="006B7D8B"/>
    <w:rsid w:val="006B7F30"/>
    <w:rsid w:val="006C04DC"/>
    <w:rsid w:val="006C0681"/>
    <w:rsid w:val="006C0924"/>
    <w:rsid w:val="006C0D16"/>
    <w:rsid w:val="006C11B8"/>
    <w:rsid w:val="006C155F"/>
    <w:rsid w:val="006C19A0"/>
    <w:rsid w:val="006C2408"/>
    <w:rsid w:val="006C29C4"/>
    <w:rsid w:val="006C2F36"/>
    <w:rsid w:val="006C3847"/>
    <w:rsid w:val="006C4938"/>
    <w:rsid w:val="006C5166"/>
    <w:rsid w:val="006C5499"/>
    <w:rsid w:val="006C57C3"/>
    <w:rsid w:val="006C5DB6"/>
    <w:rsid w:val="006C5F93"/>
    <w:rsid w:val="006C61B9"/>
    <w:rsid w:val="006C65CB"/>
    <w:rsid w:val="006C6767"/>
    <w:rsid w:val="006C6FFB"/>
    <w:rsid w:val="006C73FD"/>
    <w:rsid w:val="006C7638"/>
    <w:rsid w:val="006C7671"/>
    <w:rsid w:val="006C76BF"/>
    <w:rsid w:val="006C7AAA"/>
    <w:rsid w:val="006C7C8D"/>
    <w:rsid w:val="006C7EFD"/>
    <w:rsid w:val="006C7F7E"/>
    <w:rsid w:val="006D0394"/>
    <w:rsid w:val="006D0430"/>
    <w:rsid w:val="006D064E"/>
    <w:rsid w:val="006D0E26"/>
    <w:rsid w:val="006D15DD"/>
    <w:rsid w:val="006D2CE9"/>
    <w:rsid w:val="006D39FE"/>
    <w:rsid w:val="006D3BC1"/>
    <w:rsid w:val="006D45C7"/>
    <w:rsid w:val="006D582D"/>
    <w:rsid w:val="006D59D5"/>
    <w:rsid w:val="006D5E8C"/>
    <w:rsid w:val="006D68B8"/>
    <w:rsid w:val="006D6E7C"/>
    <w:rsid w:val="006D70CB"/>
    <w:rsid w:val="006D70F3"/>
    <w:rsid w:val="006D7440"/>
    <w:rsid w:val="006D7873"/>
    <w:rsid w:val="006D7ACD"/>
    <w:rsid w:val="006D7DEA"/>
    <w:rsid w:val="006D7F34"/>
    <w:rsid w:val="006E0521"/>
    <w:rsid w:val="006E0568"/>
    <w:rsid w:val="006E0F08"/>
    <w:rsid w:val="006E17C8"/>
    <w:rsid w:val="006E282B"/>
    <w:rsid w:val="006E2C4C"/>
    <w:rsid w:val="006E3654"/>
    <w:rsid w:val="006E3CA2"/>
    <w:rsid w:val="006E3DFF"/>
    <w:rsid w:val="006E574C"/>
    <w:rsid w:val="006E576B"/>
    <w:rsid w:val="006E582F"/>
    <w:rsid w:val="006E5F10"/>
    <w:rsid w:val="006E64DE"/>
    <w:rsid w:val="006E66CC"/>
    <w:rsid w:val="006E680C"/>
    <w:rsid w:val="006E69CD"/>
    <w:rsid w:val="006E6E71"/>
    <w:rsid w:val="006E70A5"/>
    <w:rsid w:val="006E76E0"/>
    <w:rsid w:val="006E7C6D"/>
    <w:rsid w:val="006F007A"/>
    <w:rsid w:val="006F022E"/>
    <w:rsid w:val="006F03D3"/>
    <w:rsid w:val="006F045C"/>
    <w:rsid w:val="006F0625"/>
    <w:rsid w:val="006F0E23"/>
    <w:rsid w:val="006F1981"/>
    <w:rsid w:val="006F1D7E"/>
    <w:rsid w:val="006F1FD2"/>
    <w:rsid w:val="006F2A46"/>
    <w:rsid w:val="006F2DF9"/>
    <w:rsid w:val="006F3660"/>
    <w:rsid w:val="006F3B14"/>
    <w:rsid w:val="006F4147"/>
    <w:rsid w:val="006F44A9"/>
    <w:rsid w:val="006F48C9"/>
    <w:rsid w:val="006F4B56"/>
    <w:rsid w:val="006F4ED0"/>
    <w:rsid w:val="006F52A3"/>
    <w:rsid w:val="006F533A"/>
    <w:rsid w:val="006F5DC9"/>
    <w:rsid w:val="006F60E1"/>
    <w:rsid w:val="006F77F5"/>
    <w:rsid w:val="006F7D29"/>
    <w:rsid w:val="006F7D54"/>
    <w:rsid w:val="006F7E16"/>
    <w:rsid w:val="007000B9"/>
    <w:rsid w:val="007002E8"/>
    <w:rsid w:val="007002F2"/>
    <w:rsid w:val="00700761"/>
    <w:rsid w:val="00700D7B"/>
    <w:rsid w:val="007010E1"/>
    <w:rsid w:val="00701F43"/>
    <w:rsid w:val="0070231E"/>
    <w:rsid w:val="0070256D"/>
    <w:rsid w:val="00704335"/>
    <w:rsid w:val="00704DFB"/>
    <w:rsid w:val="00705694"/>
    <w:rsid w:val="0070694B"/>
    <w:rsid w:val="007074B4"/>
    <w:rsid w:val="00707AB9"/>
    <w:rsid w:val="007123C5"/>
    <w:rsid w:val="0071263B"/>
    <w:rsid w:val="00712FBC"/>
    <w:rsid w:val="0071304D"/>
    <w:rsid w:val="0071368C"/>
    <w:rsid w:val="00713B60"/>
    <w:rsid w:val="00713CF8"/>
    <w:rsid w:val="00714765"/>
    <w:rsid w:val="0071544D"/>
    <w:rsid w:val="0071596B"/>
    <w:rsid w:val="007159A4"/>
    <w:rsid w:val="00715C0F"/>
    <w:rsid w:val="007160B5"/>
    <w:rsid w:val="00716BE6"/>
    <w:rsid w:val="00717310"/>
    <w:rsid w:val="00717687"/>
    <w:rsid w:val="0071785F"/>
    <w:rsid w:val="00717A33"/>
    <w:rsid w:val="00720EF4"/>
    <w:rsid w:val="00720F2C"/>
    <w:rsid w:val="007210FC"/>
    <w:rsid w:val="0072129E"/>
    <w:rsid w:val="007217B4"/>
    <w:rsid w:val="0072243F"/>
    <w:rsid w:val="00723596"/>
    <w:rsid w:val="00723675"/>
    <w:rsid w:val="00723BB8"/>
    <w:rsid w:val="00723BD5"/>
    <w:rsid w:val="00723D3E"/>
    <w:rsid w:val="0072429E"/>
    <w:rsid w:val="00724681"/>
    <w:rsid w:val="00724C1C"/>
    <w:rsid w:val="00724C38"/>
    <w:rsid w:val="007250CA"/>
    <w:rsid w:val="00725315"/>
    <w:rsid w:val="00725B83"/>
    <w:rsid w:val="007267DC"/>
    <w:rsid w:val="007269FE"/>
    <w:rsid w:val="00727189"/>
    <w:rsid w:val="007276D2"/>
    <w:rsid w:val="0072786E"/>
    <w:rsid w:val="007305FD"/>
    <w:rsid w:val="00730A33"/>
    <w:rsid w:val="00730DBD"/>
    <w:rsid w:val="007313AD"/>
    <w:rsid w:val="00731461"/>
    <w:rsid w:val="0073263A"/>
    <w:rsid w:val="007328B3"/>
    <w:rsid w:val="00732CF0"/>
    <w:rsid w:val="00732D40"/>
    <w:rsid w:val="00732EE8"/>
    <w:rsid w:val="00732F44"/>
    <w:rsid w:val="00733179"/>
    <w:rsid w:val="007332A5"/>
    <w:rsid w:val="007339AB"/>
    <w:rsid w:val="00734618"/>
    <w:rsid w:val="00734B53"/>
    <w:rsid w:val="00735418"/>
    <w:rsid w:val="00735F07"/>
    <w:rsid w:val="007365AC"/>
    <w:rsid w:val="0073710E"/>
    <w:rsid w:val="007402C6"/>
    <w:rsid w:val="00740390"/>
    <w:rsid w:val="00740C44"/>
    <w:rsid w:val="0074181E"/>
    <w:rsid w:val="00741A29"/>
    <w:rsid w:val="00741C97"/>
    <w:rsid w:val="0074312A"/>
    <w:rsid w:val="007431F1"/>
    <w:rsid w:val="00743DA7"/>
    <w:rsid w:val="007448D2"/>
    <w:rsid w:val="0074515F"/>
    <w:rsid w:val="00745944"/>
    <w:rsid w:val="00746DB3"/>
    <w:rsid w:val="007474FB"/>
    <w:rsid w:val="00750065"/>
    <w:rsid w:val="007500CD"/>
    <w:rsid w:val="00750C36"/>
    <w:rsid w:val="00750D8C"/>
    <w:rsid w:val="00751917"/>
    <w:rsid w:val="007519EF"/>
    <w:rsid w:val="007522AB"/>
    <w:rsid w:val="0075252B"/>
    <w:rsid w:val="007526A3"/>
    <w:rsid w:val="00752DAE"/>
    <w:rsid w:val="007536EF"/>
    <w:rsid w:val="00754B43"/>
    <w:rsid w:val="00754BA6"/>
    <w:rsid w:val="00754BDD"/>
    <w:rsid w:val="00754E52"/>
    <w:rsid w:val="00754FA8"/>
    <w:rsid w:val="0075591C"/>
    <w:rsid w:val="00756538"/>
    <w:rsid w:val="007566AA"/>
    <w:rsid w:val="00756F01"/>
    <w:rsid w:val="0075742E"/>
    <w:rsid w:val="00757707"/>
    <w:rsid w:val="00757D7F"/>
    <w:rsid w:val="00757F21"/>
    <w:rsid w:val="00760770"/>
    <w:rsid w:val="00760EE5"/>
    <w:rsid w:val="00760F79"/>
    <w:rsid w:val="0076178C"/>
    <w:rsid w:val="00761E5C"/>
    <w:rsid w:val="007623E2"/>
    <w:rsid w:val="00762AE9"/>
    <w:rsid w:val="0076300D"/>
    <w:rsid w:val="007630B9"/>
    <w:rsid w:val="00763131"/>
    <w:rsid w:val="00763ABF"/>
    <w:rsid w:val="00764A4F"/>
    <w:rsid w:val="00764CD5"/>
    <w:rsid w:val="00765134"/>
    <w:rsid w:val="007655BE"/>
    <w:rsid w:val="00765897"/>
    <w:rsid w:val="00765DB8"/>
    <w:rsid w:val="00765F51"/>
    <w:rsid w:val="007661CF"/>
    <w:rsid w:val="0076624D"/>
    <w:rsid w:val="007664D8"/>
    <w:rsid w:val="00766AD7"/>
    <w:rsid w:val="007670C5"/>
    <w:rsid w:val="00767270"/>
    <w:rsid w:val="007700F2"/>
    <w:rsid w:val="00770B59"/>
    <w:rsid w:val="0077110A"/>
    <w:rsid w:val="0077166F"/>
    <w:rsid w:val="00771AEA"/>
    <w:rsid w:val="007730CD"/>
    <w:rsid w:val="007731C1"/>
    <w:rsid w:val="007732D0"/>
    <w:rsid w:val="007733E3"/>
    <w:rsid w:val="00773434"/>
    <w:rsid w:val="007737AE"/>
    <w:rsid w:val="00773AA0"/>
    <w:rsid w:val="00773CEA"/>
    <w:rsid w:val="00774E95"/>
    <w:rsid w:val="00775138"/>
    <w:rsid w:val="00775282"/>
    <w:rsid w:val="00775774"/>
    <w:rsid w:val="00775A47"/>
    <w:rsid w:val="0077643B"/>
    <w:rsid w:val="00777285"/>
    <w:rsid w:val="007772BD"/>
    <w:rsid w:val="00777491"/>
    <w:rsid w:val="00777DE2"/>
    <w:rsid w:val="00780347"/>
    <w:rsid w:val="00780C27"/>
    <w:rsid w:val="00780C7D"/>
    <w:rsid w:val="00780D31"/>
    <w:rsid w:val="00780D7A"/>
    <w:rsid w:val="0078198D"/>
    <w:rsid w:val="00781B7A"/>
    <w:rsid w:val="0078228E"/>
    <w:rsid w:val="007826FA"/>
    <w:rsid w:val="00782A87"/>
    <w:rsid w:val="00782BB4"/>
    <w:rsid w:val="0078307D"/>
    <w:rsid w:val="00783140"/>
    <w:rsid w:val="00783515"/>
    <w:rsid w:val="00783BD2"/>
    <w:rsid w:val="00783BF9"/>
    <w:rsid w:val="00784750"/>
    <w:rsid w:val="00785302"/>
    <w:rsid w:val="00786802"/>
    <w:rsid w:val="00786B1B"/>
    <w:rsid w:val="0078714D"/>
    <w:rsid w:val="007875B9"/>
    <w:rsid w:val="007877CA"/>
    <w:rsid w:val="00787BF6"/>
    <w:rsid w:val="00791218"/>
    <w:rsid w:val="0079147E"/>
    <w:rsid w:val="007914D9"/>
    <w:rsid w:val="007917AA"/>
    <w:rsid w:val="007918E0"/>
    <w:rsid w:val="00791980"/>
    <w:rsid w:val="0079242A"/>
    <w:rsid w:val="00792A09"/>
    <w:rsid w:val="00794C33"/>
    <w:rsid w:val="00795298"/>
    <w:rsid w:val="00795481"/>
    <w:rsid w:val="007954CB"/>
    <w:rsid w:val="00795562"/>
    <w:rsid w:val="00795AE5"/>
    <w:rsid w:val="00795B75"/>
    <w:rsid w:val="00796D93"/>
    <w:rsid w:val="00796D9C"/>
    <w:rsid w:val="00796D9D"/>
    <w:rsid w:val="0079707F"/>
    <w:rsid w:val="007970B8"/>
    <w:rsid w:val="007973CE"/>
    <w:rsid w:val="007976A8"/>
    <w:rsid w:val="00797FCB"/>
    <w:rsid w:val="007A0492"/>
    <w:rsid w:val="007A0C26"/>
    <w:rsid w:val="007A1133"/>
    <w:rsid w:val="007A1245"/>
    <w:rsid w:val="007A163B"/>
    <w:rsid w:val="007A1EA3"/>
    <w:rsid w:val="007A1EE2"/>
    <w:rsid w:val="007A2348"/>
    <w:rsid w:val="007A24C6"/>
    <w:rsid w:val="007A3A01"/>
    <w:rsid w:val="007A3D68"/>
    <w:rsid w:val="007A4297"/>
    <w:rsid w:val="007A4827"/>
    <w:rsid w:val="007A5308"/>
    <w:rsid w:val="007A547F"/>
    <w:rsid w:val="007A555C"/>
    <w:rsid w:val="007A5ABB"/>
    <w:rsid w:val="007A60B2"/>
    <w:rsid w:val="007A6265"/>
    <w:rsid w:val="007A680B"/>
    <w:rsid w:val="007A6E9F"/>
    <w:rsid w:val="007A72C8"/>
    <w:rsid w:val="007A7351"/>
    <w:rsid w:val="007A747F"/>
    <w:rsid w:val="007A75DE"/>
    <w:rsid w:val="007A7A4E"/>
    <w:rsid w:val="007A7C1F"/>
    <w:rsid w:val="007A7E7B"/>
    <w:rsid w:val="007B0314"/>
    <w:rsid w:val="007B07A4"/>
    <w:rsid w:val="007B0A0A"/>
    <w:rsid w:val="007B1299"/>
    <w:rsid w:val="007B152D"/>
    <w:rsid w:val="007B17AB"/>
    <w:rsid w:val="007B1A8E"/>
    <w:rsid w:val="007B1AC9"/>
    <w:rsid w:val="007B2357"/>
    <w:rsid w:val="007B3273"/>
    <w:rsid w:val="007B3448"/>
    <w:rsid w:val="007B4817"/>
    <w:rsid w:val="007B4830"/>
    <w:rsid w:val="007B4918"/>
    <w:rsid w:val="007B49DB"/>
    <w:rsid w:val="007B50DD"/>
    <w:rsid w:val="007B55B7"/>
    <w:rsid w:val="007B58A2"/>
    <w:rsid w:val="007B59E9"/>
    <w:rsid w:val="007B6617"/>
    <w:rsid w:val="007B6D0B"/>
    <w:rsid w:val="007B7C86"/>
    <w:rsid w:val="007B7D67"/>
    <w:rsid w:val="007C04A7"/>
    <w:rsid w:val="007C147F"/>
    <w:rsid w:val="007C1EB1"/>
    <w:rsid w:val="007C21A6"/>
    <w:rsid w:val="007C27C1"/>
    <w:rsid w:val="007C27EE"/>
    <w:rsid w:val="007C31BA"/>
    <w:rsid w:val="007C348C"/>
    <w:rsid w:val="007C3D67"/>
    <w:rsid w:val="007C4501"/>
    <w:rsid w:val="007C57CC"/>
    <w:rsid w:val="007C66D5"/>
    <w:rsid w:val="007C69DB"/>
    <w:rsid w:val="007C6B62"/>
    <w:rsid w:val="007C6C05"/>
    <w:rsid w:val="007C7930"/>
    <w:rsid w:val="007C7987"/>
    <w:rsid w:val="007D00F3"/>
    <w:rsid w:val="007D019D"/>
    <w:rsid w:val="007D1341"/>
    <w:rsid w:val="007D17ED"/>
    <w:rsid w:val="007D190F"/>
    <w:rsid w:val="007D1A3F"/>
    <w:rsid w:val="007D1DE6"/>
    <w:rsid w:val="007D2143"/>
    <w:rsid w:val="007D216E"/>
    <w:rsid w:val="007D2BB6"/>
    <w:rsid w:val="007D2CC4"/>
    <w:rsid w:val="007D3267"/>
    <w:rsid w:val="007D32B2"/>
    <w:rsid w:val="007D3975"/>
    <w:rsid w:val="007D43CB"/>
    <w:rsid w:val="007D44A5"/>
    <w:rsid w:val="007D6332"/>
    <w:rsid w:val="007D6462"/>
    <w:rsid w:val="007D6541"/>
    <w:rsid w:val="007D69F9"/>
    <w:rsid w:val="007D75B8"/>
    <w:rsid w:val="007D78FD"/>
    <w:rsid w:val="007D7B83"/>
    <w:rsid w:val="007E10AE"/>
    <w:rsid w:val="007E1B2F"/>
    <w:rsid w:val="007E1BE6"/>
    <w:rsid w:val="007E1ECA"/>
    <w:rsid w:val="007E1F72"/>
    <w:rsid w:val="007E2D98"/>
    <w:rsid w:val="007E2E33"/>
    <w:rsid w:val="007E31C3"/>
    <w:rsid w:val="007E31EB"/>
    <w:rsid w:val="007E502A"/>
    <w:rsid w:val="007E5FC8"/>
    <w:rsid w:val="007E6CC4"/>
    <w:rsid w:val="007E70DB"/>
    <w:rsid w:val="007E7299"/>
    <w:rsid w:val="007E72A4"/>
    <w:rsid w:val="007E760A"/>
    <w:rsid w:val="007E76F6"/>
    <w:rsid w:val="007E7787"/>
    <w:rsid w:val="007E7902"/>
    <w:rsid w:val="007E7DFB"/>
    <w:rsid w:val="007F075A"/>
    <w:rsid w:val="007F0879"/>
    <w:rsid w:val="007F0AE2"/>
    <w:rsid w:val="007F1601"/>
    <w:rsid w:val="007F1B7E"/>
    <w:rsid w:val="007F1DE2"/>
    <w:rsid w:val="007F2358"/>
    <w:rsid w:val="007F24C2"/>
    <w:rsid w:val="007F2AAD"/>
    <w:rsid w:val="007F33F5"/>
    <w:rsid w:val="007F35CC"/>
    <w:rsid w:val="007F402A"/>
    <w:rsid w:val="007F4BA1"/>
    <w:rsid w:val="007F50EE"/>
    <w:rsid w:val="007F5A4A"/>
    <w:rsid w:val="007F5CCD"/>
    <w:rsid w:val="007F5E4A"/>
    <w:rsid w:val="007F60B5"/>
    <w:rsid w:val="007F6F8B"/>
    <w:rsid w:val="007F7083"/>
    <w:rsid w:val="007F70F3"/>
    <w:rsid w:val="007F7950"/>
    <w:rsid w:val="007F7A03"/>
    <w:rsid w:val="00800B5D"/>
    <w:rsid w:val="00800F1A"/>
    <w:rsid w:val="008015B2"/>
    <w:rsid w:val="0080183B"/>
    <w:rsid w:val="00801D65"/>
    <w:rsid w:val="0080246F"/>
    <w:rsid w:val="008028D4"/>
    <w:rsid w:val="00803975"/>
    <w:rsid w:val="0080399A"/>
    <w:rsid w:val="0080488F"/>
    <w:rsid w:val="00804E0A"/>
    <w:rsid w:val="00804EFE"/>
    <w:rsid w:val="00804F7C"/>
    <w:rsid w:val="0080561D"/>
    <w:rsid w:val="00805CB3"/>
    <w:rsid w:val="00805E3A"/>
    <w:rsid w:val="008065A7"/>
    <w:rsid w:val="0080670C"/>
    <w:rsid w:val="00806724"/>
    <w:rsid w:val="008068E9"/>
    <w:rsid w:val="00806ED2"/>
    <w:rsid w:val="008079EE"/>
    <w:rsid w:val="00807A2C"/>
    <w:rsid w:val="00811F04"/>
    <w:rsid w:val="00812F14"/>
    <w:rsid w:val="008139F3"/>
    <w:rsid w:val="00813B2E"/>
    <w:rsid w:val="00814B32"/>
    <w:rsid w:val="00815690"/>
    <w:rsid w:val="00815C47"/>
    <w:rsid w:val="00816454"/>
    <w:rsid w:val="00816800"/>
    <w:rsid w:val="00817053"/>
    <w:rsid w:val="008174C2"/>
    <w:rsid w:val="00817544"/>
    <w:rsid w:val="008175AE"/>
    <w:rsid w:val="008179F3"/>
    <w:rsid w:val="00817A1E"/>
    <w:rsid w:val="00817D02"/>
    <w:rsid w:val="008209D5"/>
    <w:rsid w:val="00821328"/>
    <w:rsid w:val="0082166F"/>
    <w:rsid w:val="00822875"/>
    <w:rsid w:val="008228E8"/>
    <w:rsid w:val="00822BFE"/>
    <w:rsid w:val="00822FAA"/>
    <w:rsid w:val="0082302F"/>
    <w:rsid w:val="00823069"/>
    <w:rsid w:val="008232E6"/>
    <w:rsid w:val="008236EF"/>
    <w:rsid w:val="00823A82"/>
    <w:rsid w:val="00823AA8"/>
    <w:rsid w:val="00824375"/>
    <w:rsid w:val="00824450"/>
    <w:rsid w:val="00824734"/>
    <w:rsid w:val="00824A45"/>
    <w:rsid w:val="00825817"/>
    <w:rsid w:val="0082591D"/>
    <w:rsid w:val="0082597E"/>
    <w:rsid w:val="00826042"/>
    <w:rsid w:val="0082649E"/>
    <w:rsid w:val="00826E9F"/>
    <w:rsid w:val="00826F60"/>
    <w:rsid w:val="00827C34"/>
    <w:rsid w:val="00827C46"/>
    <w:rsid w:val="00827FFC"/>
    <w:rsid w:val="008307E2"/>
    <w:rsid w:val="0083090B"/>
    <w:rsid w:val="0083095B"/>
    <w:rsid w:val="0083232F"/>
    <w:rsid w:val="00832EB3"/>
    <w:rsid w:val="00833CD2"/>
    <w:rsid w:val="0083423D"/>
    <w:rsid w:val="00834345"/>
    <w:rsid w:val="008346C1"/>
    <w:rsid w:val="00835272"/>
    <w:rsid w:val="00835C22"/>
    <w:rsid w:val="00835CD6"/>
    <w:rsid w:val="0083603A"/>
    <w:rsid w:val="00836312"/>
    <w:rsid w:val="008364D4"/>
    <w:rsid w:val="00837CED"/>
    <w:rsid w:val="00837DB0"/>
    <w:rsid w:val="00840280"/>
    <w:rsid w:val="00840336"/>
    <w:rsid w:val="00840FAF"/>
    <w:rsid w:val="0084145B"/>
    <w:rsid w:val="008421A3"/>
    <w:rsid w:val="00842C42"/>
    <w:rsid w:val="00842DC0"/>
    <w:rsid w:val="00843537"/>
    <w:rsid w:val="00843574"/>
    <w:rsid w:val="00843954"/>
    <w:rsid w:val="0084433C"/>
    <w:rsid w:val="00844593"/>
    <w:rsid w:val="0084554D"/>
    <w:rsid w:val="00845AC9"/>
    <w:rsid w:val="0084688C"/>
    <w:rsid w:val="008469D8"/>
    <w:rsid w:val="00846C00"/>
    <w:rsid w:val="00846C0A"/>
    <w:rsid w:val="008471B4"/>
    <w:rsid w:val="00847F64"/>
    <w:rsid w:val="008505C0"/>
    <w:rsid w:val="008507D4"/>
    <w:rsid w:val="00851CF4"/>
    <w:rsid w:val="00852331"/>
    <w:rsid w:val="00852594"/>
    <w:rsid w:val="008525FC"/>
    <w:rsid w:val="008528BE"/>
    <w:rsid w:val="0085319C"/>
    <w:rsid w:val="00853F18"/>
    <w:rsid w:val="00854515"/>
    <w:rsid w:val="008545B6"/>
    <w:rsid w:val="0085680B"/>
    <w:rsid w:val="00856CE5"/>
    <w:rsid w:val="00857067"/>
    <w:rsid w:val="0085722B"/>
    <w:rsid w:val="008573F8"/>
    <w:rsid w:val="00857F9A"/>
    <w:rsid w:val="00860C59"/>
    <w:rsid w:val="00861631"/>
    <w:rsid w:val="00861B87"/>
    <w:rsid w:val="00862314"/>
    <w:rsid w:val="00862CBD"/>
    <w:rsid w:val="008637BD"/>
    <w:rsid w:val="00863974"/>
    <w:rsid w:val="00863AC3"/>
    <w:rsid w:val="00863B34"/>
    <w:rsid w:val="00863ED1"/>
    <w:rsid w:val="0086417B"/>
    <w:rsid w:val="0086493F"/>
    <w:rsid w:val="00864F49"/>
    <w:rsid w:val="0086645D"/>
    <w:rsid w:val="00866691"/>
    <w:rsid w:val="00866BB7"/>
    <w:rsid w:val="008672F4"/>
    <w:rsid w:val="00867737"/>
    <w:rsid w:val="00867C8C"/>
    <w:rsid w:val="008701D2"/>
    <w:rsid w:val="008704E3"/>
    <w:rsid w:val="00870787"/>
    <w:rsid w:val="0087094D"/>
    <w:rsid w:val="008709AF"/>
    <w:rsid w:val="00870D23"/>
    <w:rsid w:val="008720D5"/>
    <w:rsid w:val="008729CD"/>
    <w:rsid w:val="00873183"/>
    <w:rsid w:val="00873837"/>
    <w:rsid w:val="008738BC"/>
    <w:rsid w:val="008743D6"/>
    <w:rsid w:val="0087446E"/>
    <w:rsid w:val="008744FD"/>
    <w:rsid w:val="00874853"/>
    <w:rsid w:val="008748AE"/>
    <w:rsid w:val="00874DAC"/>
    <w:rsid w:val="008750AD"/>
    <w:rsid w:val="00876799"/>
    <w:rsid w:val="00876B61"/>
    <w:rsid w:val="00876B9A"/>
    <w:rsid w:val="00876BD6"/>
    <w:rsid w:val="0087785A"/>
    <w:rsid w:val="008800DF"/>
    <w:rsid w:val="00880248"/>
    <w:rsid w:val="00880649"/>
    <w:rsid w:val="008806DA"/>
    <w:rsid w:val="00880A77"/>
    <w:rsid w:val="00880FB9"/>
    <w:rsid w:val="00881631"/>
    <w:rsid w:val="0088171A"/>
    <w:rsid w:val="00881DA1"/>
    <w:rsid w:val="008834E1"/>
    <w:rsid w:val="0088377B"/>
    <w:rsid w:val="00883870"/>
    <w:rsid w:val="008840D4"/>
    <w:rsid w:val="008842FC"/>
    <w:rsid w:val="00884807"/>
    <w:rsid w:val="00884C36"/>
    <w:rsid w:val="00884E18"/>
    <w:rsid w:val="008850F2"/>
    <w:rsid w:val="00885DBD"/>
    <w:rsid w:val="0088606A"/>
    <w:rsid w:val="008860F4"/>
    <w:rsid w:val="0088615D"/>
    <w:rsid w:val="0088642B"/>
    <w:rsid w:val="00886E5C"/>
    <w:rsid w:val="00887396"/>
    <w:rsid w:val="008875CE"/>
    <w:rsid w:val="00887743"/>
    <w:rsid w:val="0088774C"/>
    <w:rsid w:val="0088781E"/>
    <w:rsid w:val="00887C83"/>
    <w:rsid w:val="00890AC0"/>
    <w:rsid w:val="00890ADD"/>
    <w:rsid w:val="00890B55"/>
    <w:rsid w:val="00890FF7"/>
    <w:rsid w:val="0089167C"/>
    <w:rsid w:val="00891D98"/>
    <w:rsid w:val="00892000"/>
    <w:rsid w:val="00892735"/>
    <w:rsid w:val="00892CEC"/>
    <w:rsid w:val="0089310D"/>
    <w:rsid w:val="008932C3"/>
    <w:rsid w:val="008937B9"/>
    <w:rsid w:val="00893CC2"/>
    <w:rsid w:val="00894660"/>
    <w:rsid w:val="00894715"/>
    <w:rsid w:val="00894864"/>
    <w:rsid w:val="00894982"/>
    <w:rsid w:val="00894B44"/>
    <w:rsid w:val="00895F0C"/>
    <w:rsid w:val="0089604C"/>
    <w:rsid w:val="008968AB"/>
    <w:rsid w:val="00896FFA"/>
    <w:rsid w:val="00897843"/>
    <w:rsid w:val="00897AB9"/>
    <w:rsid w:val="00897AD5"/>
    <w:rsid w:val="00897EED"/>
    <w:rsid w:val="008A0712"/>
    <w:rsid w:val="008A12A4"/>
    <w:rsid w:val="008A16A7"/>
    <w:rsid w:val="008A1755"/>
    <w:rsid w:val="008A1A53"/>
    <w:rsid w:val="008A1CD9"/>
    <w:rsid w:val="008A1D68"/>
    <w:rsid w:val="008A1F8C"/>
    <w:rsid w:val="008A21F2"/>
    <w:rsid w:val="008A26B9"/>
    <w:rsid w:val="008A2F6D"/>
    <w:rsid w:val="008A367E"/>
    <w:rsid w:val="008A38CC"/>
    <w:rsid w:val="008A3901"/>
    <w:rsid w:val="008A42C3"/>
    <w:rsid w:val="008A4C6A"/>
    <w:rsid w:val="008A4F89"/>
    <w:rsid w:val="008A5033"/>
    <w:rsid w:val="008A5758"/>
    <w:rsid w:val="008A57F4"/>
    <w:rsid w:val="008A6A92"/>
    <w:rsid w:val="008A7BED"/>
    <w:rsid w:val="008B0D56"/>
    <w:rsid w:val="008B0EA3"/>
    <w:rsid w:val="008B11C8"/>
    <w:rsid w:val="008B171C"/>
    <w:rsid w:val="008B195D"/>
    <w:rsid w:val="008B1FF5"/>
    <w:rsid w:val="008B23BF"/>
    <w:rsid w:val="008B27AD"/>
    <w:rsid w:val="008B2972"/>
    <w:rsid w:val="008B2CCD"/>
    <w:rsid w:val="008B2FE6"/>
    <w:rsid w:val="008B3A81"/>
    <w:rsid w:val="008B4244"/>
    <w:rsid w:val="008B458D"/>
    <w:rsid w:val="008B49A4"/>
    <w:rsid w:val="008B4B0E"/>
    <w:rsid w:val="008B4C2E"/>
    <w:rsid w:val="008B4D53"/>
    <w:rsid w:val="008B4F81"/>
    <w:rsid w:val="008B5578"/>
    <w:rsid w:val="008B5F42"/>
    <w:rsid w:val="008B67E8"/>
    <w:rsid w:val="008B779A"/>
    <w:rsid w:val="008B7902"/>
    <w:rsid w:val="008C0083"/>
    <w:rsid w:val="008C0122"/>
    <w:rsid w:val="008C04E6"/>
    <w:rsid w:val="008C08A2"/>
    <w:rsid w:val="008C1A80"/>
    <w:rsid w:val="008C22BF"/>
    <w:rsid w:val="008C24DC"/>
    <w:rsid w:val="008C25D2"/>
    <w:rsid w:val="008C2C29"/>
    <w:rsid w:val="008C3658"/>
    <w:rsid w:val="008C3C85"/>
    <w:rsid w:val="008C4264"/>
    <w:rsid w:val="008C446D"/>
    <w:rsid w:val="008C45A6"/>
    <w:rsid w:val="008C46B3"/>
    <w:rsid w:val="008C55B1"/>
    <w:rsid w:val="008C582B"/>
    <w:rsid w:val="008C5DBA"/>
    <w:rsid w:val="008C60A4"/>
    <w:rsid w:val="008C62D9"/>
    <w:rsid w:val="008C6CBB"/>
    <w:rsid w:val="008C6F12"/>
    <w:rsid w:val="008C70B0"/>
    <w:rsid w:val="008C78D0"/>
    <w:rsid w:val="008C7DDE"/>
    <w:rsid w:val="008C7F38"/>
    <w:rsid w:val="008D0001"/>
    <w:rsid w:val="008D0362"/>
    <w:rsid w:val="008D24C1"/>
    <w:rsid w:val="008D3355"/>
    <w:rsid w:val="008D36DF"/>
    <w:rsid w:val="008D40B5"/>
    <w:rsid w:val="008D4182"/>
    <w:rsid w:val="008D4772"/>
    <w:rsid w:val="008D47E6"/>
    <w:rsid w:val="008D4D81"/>
    <w:rsid w:val="008D4EBA"/>
    <w:rsid w:val="008D633E"/>
    <w:rsid w:val="008D6632"/>
    <w:rsid w:val="008D6637"/>
    <w:rsid w:val="008D73FE"/>
    <w:rsid w:val="008D7A5B"/>
    <w:rsid w:val="008E0189"/>
    <w:rsid w:val="008E0610"/>
    <w:rsid w:val="008E106F"/>
    <w:rsid w:val="008E16FB"/>
    <w:rsid w:val="008E1E15"/>
    <w:rsid w:val="008E3B5C"/>
    <w:rsid w:val="008E4085"/>
    <w:rsid w:val="008E4156"/>
    <w:rsid w:val="008E43A6"/>
    <w:rsid w:val="008E4644"/>
    <w:rsid w:val="008E606E"/>
    <w:rsid w:val="008E6D23"/>
    <w:rsid w:val="008E701B"/>
    <w:rsid w:val="008E7216"/>
    <w:rsid w:val="008E7449"/>
    <w:rsid w:val="008E7468"/>
    <w:rsid w:val="008F023F"/>
    <w:rsid w:val="008F0F3B"/>
    <w:rsid w:val="008F13AE"/>
    <w:rsid w:val="008F1AB1"/>
    <w:rsid w:val="008F2174"/>
    <w:rsid w:val="008F28D7"/>
    <w:rsid w:val="008F3055"/>
    <w:rsid w:val="008F36DE"/>
    <w:rsid w:val="008F3A8C"/>
    <w:rsid w:val="008F3A8E"/>
    <w:rsid w:val="008F3E25"/>
    <w:rsid w:val="008F4039"/>
    <w:rsid w:val="008F4055"/>
    <w:rsid w:val="008F417E"/>
    <w:rsid w:val="008F4380"/>
    <w:rsid w:val="008F4E71"/>
    <w:rsid w:val="008F5846"/>
    <w:rsid w:val="008F5CDB"/>
    <w:rsid w:val="008F5DE8"/>
    <w:rsid w:val="008F61A6"/>
    <w:rsid w:val="008F63BD"/>
    <w:rsid w:val="008F6525"/>
    <w:rsid w:val="008F6534"/>
    <w:rsid w:val="008F6FCE"/>
    <w:rsid w:val="008F7486"/>
    <w:rsid w:val="008F7B26"/>
    <w:rsid w:val="009013A1"/>
    <w:rsid w:val="00901756"/>
    <w:rsid w:val="009019A6"/>
    <w:rsid w:val="00901B58"/>
    <w:rsid w:val="00902056"/>
    <w:rsid w:val="009020C2"/>
    <w:rsid w:val="00902834"/>
    <w:rsid w:val="00902E70"/>
    <w:rsid w:val="00903100"/>
    <w:rsid w:val="00903EC7"/>
    <w:rsid w:val="00904759"/>
    <w:rsid w:val="009047B5"/>
    <w:rsid w:val="00904968"/>
    <w:rsid w:val="00904CE8"/>
    <w:rsid w:val="009051C6"/>
    <w:rsid w:val="00905438"/>
    <w:rsid w:val="00905538"/>
    <w:rsid w:val="00905AD4"/>
    <w:rsid w:val="00905C73"/>
    <w:rsid w:val="00905FC6"/>
    <w:rsid w:val="0090611D"/>
    <w:rsid w:val="00906531"/>
    <w:rsid w:val="00906688"/>
    <w:rsid w:val="0090670C"/>
    <w:rsid w:val="00906C51"/>
    <w:rsid w:val="0090703C"/>
    <w:rsid w:val="0090762D"/>
    <w:rsid w:val="00911028"/>
    <w:rsid w:val="00911033"/>
    <w:rsid w:val="00912081"/>
    <w:rsid w:val="00912163"/>
    <w:rsid w:val="00912B03"/>
    <w:rsid w:val="00912C6F"/>
    <w:rsid w:val="00913401"/>
    <w:rsid w:val="009135ED"/>
    <w:rsid w:val="0091375C"/>
    <w:rsid w:val="00914309"/>
    <w:rsid w:val="00914C37"/>
    <w:rsid w:val="009150F1"/>
    <w:rsid w:val="0091518B"/>
    <w:rsid w:val="009151AE"/>
    <w:rsid w:val="009154A9"/>
    <w:rsid w:val="00915A21"/>
    <w:rsid w:val="00916BFE"/>
    <w:rsid w:val="0092007A"/>
    <w:rsid w:val="00920FBD"/>
    <w:rsid w:val="009210D1"/>
    <w:rsid w:val="0092110A"/>
    <w:rsid w:val="00921165"/>
    <w:rsid w:val="00921348"/>
    <w:rsid w:val="0092150A"/>
    <w:rsid w:val="0092156F"/>
    <w:rsid w:val="009218AD"/>
    <w:rsid w:val="00921B93"/>
    <w:rsid w:val="00923D7C"/>
    <w:rsid w:val="00924519"/>
    <w:rsid w:val="0092483D"/>
    <w:rsid w:val="0092542C"/>
    <w:rsid w:val="009259FC"/>
    <w:rsid w:val="00926198"/>
    <w:rsid w:val="0092623B"/>
    <w:rsid w:val="009267F4"/>
    <w:rsid w:val="00926D7B"/>
    <w:rsid w:val="00926DE5"/>
    <w:rsid w:val="00930084"/>
    <w:rsid w:val="009300D3"/>
    <w:rsid w:val="009304CA"/>
    <w:rsid w:val="00930605"/>
    <w:rsid w:val="00930907"/>
    <w:rsid w:val="00930F5D"/>
    <w:rsid w:val="00931727"/>
    <w:rsid w:val="00932144"/>
    <w:rsid w:val="00932317"/>
    <w:rsid w:val="00932D04"/>
    <w:rsid w:val="00932E01"/>
    <w:rsid w:val="00933169"/>
    <w:rsid w:val="009334B6"/>
    <w:rsid w:val="00933A84"/>
    <w:rsid w:val="00933C25"/>
    <w:rsid w:val="00933E1B"/>
    <w:rsid w:val="00933F37"/>
    <w:rsid w:val="00934342"/>
    <w:rsid w:val="00934A26"/>
    <w:rsid w:val="0093512A"/>
    <w:rsid w:val="0093556C"/>
    <w:rsid w:val="00935600"/>
    <w:rsid w:val="00935E95"/>
    <w:rsid w:val="00936DAA"/>
    <w:rsid w:val="0093717C"/>
    <w:rsid w:val="00937524"/>
    <w:rsid w:val="00940016"/>
    <w:rsid w:val="0094034C"/>
    <w:rsid w:val="0094034D"/>
    <w:rsid w:val="0094051A"/>
    <w:rsid w:val="00940CF5"/>
    <w:rsid w:val="009411E1"/>
    <w:rsid w:val="00941697"/>
    <w:rsid w:val="00941E17"/>
    <w:rsid w:val="00941E54"/>
    <w:rsid w:val="00941E65"/>
    <w:rsid w:val="00942308"/>
    <w:rsid w:val="00942483"/>
    <w:rsid w:val="009426BE"/>
    <w:rsid w:val="00942902"/>
    <w:rsid w:val="00942978"/>
    <w:rsid w:val="00942CFD"/>
    <w:rsid w:val="0094329B"/>
    <w:rsid w:val="0094397B"/>
    <w:rsid w:val="00944380"/>
    <w:rsid w:val="00944A69"/>
    <w:rsid w:val="00944F2F"/>
    <w:rsid w:val="00945352"/>
    <w:rsid w:val="00945372"/>
    <w:rsid w:val="00945B85"/>
    <w:rsid w:val="0094714F"/>
    <w:rsid w:val="00947A7C"/>
    <w:rsid w:val="00950C16"/>
    <w:rsid w:val="00951F6A"/>
    <w:rsid w:val="00953369"/>
    <w:rsid w:val="00953511"/>
    <w:rsid w:val="009537A1"/>
    <w:rsid w:val="00953A89"/>
    <w:rsid w:val="009541EF"/>
    <w:rsid w:val="0095439D"/>
    <w:rsid w:val="00954D32"/>
    <w:rsid w:val="009555E1"/>
    <w:rsid w:val="0095562F"/>
    <w:rsid w:val="00955827"/>
    <w:rsid w:val="00955BEE"/>
    <w:rsid w:val="00956744"/>
    <w:rsid w:val="009567BB"/>
    <w:rsid w:val="00960042"/>
    <w:rsid w:val="00961227"/>
    <w:rsid w:val="00961360"/>
    <w:rsid w:val="00961D0D"/>
    <w:rsid w:val="00962228"/>
    <w:rsid w:val="00962439"/>
    <w:rsid w:val="00963209"/>
    <w:rsid w:val="0096341C"/>
    <w:rsid w:val="00963CF9"/>
    <w:rsid w:val="009647AC"/>
    <w:rsid w:val="00964E7F"/>
    <w:rsid w:val="00964E9F"/>
    <w:rsid w:val="009653C7"/>
    <w:rsid w:val="00965543"/>
    <w:rsid w:val="00965720"/>
    <w:rsid w:val="00965778"/>
    <w:rsid w:val="00965E64"/>
    <w:rsid w:val="00965F85"/>
    <w:rsid w:val="0096621B"/>
    <w:rsid w:val="00966489"/>
    <w:rsid w:val="009666CE"/>
    <w:rsid w:val="009669BE"/>
    <w:rsid w:val="00966C95"/>
    <w:rsid w:val="0096732D"/>
    <w:rsid w:val="00967656"/>
    <w:rsid w:val="009676AB"/>
    <w:rsid w:val="009676C3"/>
    <w:rsid w:val="00967AFF"/>
    <w:rsid w:val="00967CB3"/>
    <w:rsid w:val="0097001E"/>
    <w:rsid w:val="0097071D"/>
    <w:rsid w:val="00970EAD"/>
    <w:rsid w:val="00970FE2"/>
    <w:rsid w:val="00971D88"/>
    <w:rsid w:val="0097208E"/>
    <w:rsid w:val="0097271E"/>
    <w:rsid w:val="00972724"/>
    <w:rsid w:val="0097312E"/>
    <w:rsid w:val="009738C4"/>
    <w:rsid w:val="00973927"/>
    <w:rsid w:val="00973B94"/>
    <w:rsid w:val="00973FC0"/>
    <w:rsid w:val="00974984"/>
    <w:rsid w:val="0097501B"/>
    <w:rsid w:val="009750B8"/>
    <w:rsid w:val="00975180"/>
    <w:rsid w:val="00975201"/>
    <w:rsid w:val="009756E9"/>
    <w:rsid w:val="00975B20"/>
    <w:rsid w:val="0097635B"/>
    <w:rsid w:val="00976815"/>
    <w:rsid w:val="00976EE9"/>
    <w:rsid w:val="0097750E"/>
    <w:rsid w:val="00977C14"/>
    <w:rsid w:val="0098069D"/>
    <w:rsid w:val="00980E4F"/>
    <w:rsid w:val="00981999"/>
    <w:rsid w:val="00981A8B"/>
    <w:rsid w:val="0098244B"/>
    <w:rsid w:val="0098261F"/>
    <w:rsid w:val="00982A2C"/>
    <w:rsid w:val="00982A91"/>
    <w:rsid w:val="0098300B"/>
    <w:rsid w:val="00983023"/>
    <w:rsid w:val="00983A6C"/>
    <w:rsid w:val="00983B02"/>
    <w:rsid w:val="009849FA"/>
    <w:rsid w:val="00984F22"/>
    <w:rsid w:val="009855C6"/>
    <w:rsid w:val="0098582A"/>
    <w:rsid w:val="00986368"/>
    <w:rsid w:val="009864CA"/>
    <w:rsid w:val="00986A0E"/>
    <w:rsid w:val="00986B11"/>
    <w:rsid w:val="00990180"/>
    <w:rsid w:val="00990A51"/>
    <w:rsid w:val="009912A4"/>
    <w:rsid w:val="0099149D"/>
    <w:rsid w:val="009916F0"/>
    <w:rsid w:val="009918F0"/>
    <w:rsid w:val="00991CFB"/>
    <w:rsid w:val="00991D41"/>
    <w:rsid w:val="009925E4"/>
    <w:rsid w:val="0099286C"/>
    <w:rsid w:val="00992CD6"/>
    <w:rsid w:val="00992E24"/>
    <w:rsid w:val="00993F95"/>
    <w:rsid w:val="00994DF2"/>
    <w:rsid w:val="009952E5"/>
    <w:rsid w:val="009954E8"/>
    <w:rsid w:val="00995801"/>
    <w:rsid w:val="0099593B"/>
    <w:rsid w:val="00995D27"/>
    <w:rsid w:val="00995DB6"/>
    <w:rsid w:val="00996185"/>
    <w:rsid w:val="009962BF"/>
    <w:rsid w:val="009966FE"/>
    <w:rsid w:val="00996AFF"/>
    <w:rsid w:val="009971A2"/>
    <w:rsid w:val="009976F8"/>
    <w:rsid w:val="00997839"/>
    <w:rsid w:val="00997E18"/>
    <w:rsid w:val="009A0EA3"/>
    <w:rsid w:val="009A195A"/>
    <w:rsid w:val="009A1A81"/>
    <w:rsid w:val="009A1BA3"/>
    <w:rsid w:val="009A1F66"/>
    <w:rsid w:val="009A252E"/>
    <w:rsid w:val="009A27AE"/>
    <w:rsid w:val="009A29F1"/>
    <w:rsid w:val="009A2DEA"/>
    <w:rsid w:val="009A3437"/>
    <w:rsid w:val="009A3AAB"/>
    <w:rsid w:val="009A45A1"/>
    <w:rsid w:val="009A4775"/>
    <w:rsid w:val="009A4A13"/>
    <w:rsid w:val="009A4F4D"/>
    <w:rsid w:val="009A5033"/>
    <w:rsid w:val="009A52D0"/>
    <w:rsid w:val="009A5F8A"/>
    <w:rsid w:val="009A60C4"/>
    <w:rsid w:val="009A7471"/>
    <w:rsid w:val="009A77A5"/>
    <w:rsid w:val="009A7939"/>
    <w:rsid w:val="009B0767"/>
    <w:rsid w:val="009B0DB7"/>
    <w:rsid w:val="009B103F"/>
    <w:rsid w:val="009B1311"/>
    <w:rsid w:val="009B2704"/>
    <w:rsid w:val="009B29CA"/>
    <w:rsid w:val="009B2C63"/>
    <w:rsid w:val="009B2DBC"/>
    <w:rsid w:val="009B3C32"/>
    <w:rsid w:val="009B3D15"/>
    <w:rsid w:val="009B3DAE"/>
    <w:rsid w:val="009B4396"/>
    <w:rsid w:val="009B43A1"/>
    <w:rsid w:val="009B4492"/>
    <w:rsid w:val="009B5189"/>
    <w:rsid w:val="009B60ED"/>
    <w:rsid w:val="009B65C0"/>
    <w:rsid w:val="009B6E76"/>
    <w:rsid w:val="009B6FF1"/>
    <w:rsid w:val="009B71D6"/>
    <w:rsid w:val="009B75AA"/>
    <w:rsid w:val="009B7CA9"/>
    <w:rsid w:val="009C029A"/>
    <w:rsid w:val="009C0503"/>
    <w:rsid w:val="009C05A8"/>
    <w:rsid w:val="009C1835"/>
    <w:rsid w:val="009C1EDF"/>
    <w:rsid w:val="009C25C5"/>
    <w:rsid w:val="009C26D6"/>
    <w:rsid w:val="009C2EFA"/>
    <w:rsid w:val="009C36CE"/>
    <w:rsid w:val="009C3FCC"/>
    <w:rsid w:val="009C4693"/>
    <w:rsid w:val="009C4DB3"/>
    <w:rsid w:val="009C4E4D"/>
    <w:rsid w:val="009C5B65"/>
    <w:rsid w:val="009C5BC0"/>
    <w:rsid w:val="009C5E77"/>
    <w:rsid w:val="009C5FC7"/>
    <w:rsid w:val="009C6A67"/>
    <w:rsid w:val="009C7045"/>
    <w:rsid w:val="009C7458"/>
    <w:rsid w:val="009C78CE"/>
    <w:rsid w:val="009C7B9F"/>
    <w:rsid w:val="009D02C5"/>
    <w:rsid w:val="009D068A"/>
    <w:rsid w:val="009D0891"/>
    <w:rsid w:val="009D08E4"/>
    <w:rsid w:val="009D0EEE"/>
    <w:rsid w:val="009D19D6"/>
    <w:rsid w:val="009D323C"/>
    <w:rsid w:val="009D328D"/>
    <w:rsid w:val="009D3F2B"/>
    <w:rsid w:val="009D4123"/>
    <w:rsid w:val="009D522E"/>
    <w:rsid w:val="009D5567"/>
    <w:rsid w:val="009D5AD9"/>
    <w:rsid w:val="009D5C82"/>
    <w:rsid w:val="009D644C"/>
    <w:rsid w:val="009D64BE"/>
    <w:rsid w:val="009D6772"/>
    <w:rsid w:val="009D6912"/>
    <w:rsid w:val="009D6F2A"/>
    <w:rsid w:val="009D70F7"/>
    <w:rsid w:val="009D75A1"/>
    <w:rsid w:val="009D7F0E"/>
    <w:rsid w:val="009E07FB"/>
    <w:rsid w:val="009E162C"/>
    <w:rsid w:val="009E1CBD"/>
    <w:rsid w:val="009E1DCE"/>
    <w:rsid w:val="009E2707"/>
    <w:rsid w:val="009E272B"/>
    <w:rsid w:val="009E2B61"/>
    <w:rsid w:val="009E319E"/>
    <w:rsid w:val="009E3D34"/>
    <w:rsid w:val="009E55F3"/>
    <w:rsid w:val="009E5FBC"/>
    <w:rsid w:val="009E6584"/>
    <w:rsid w:val="009E688E"/>
    <w:rsid w:val="009E6CE7"/>
    <w:rsid w:val="009E6EA2"/>
    <w:rsid w:val="009E7223"/>
    <w:rsid w:val="009F096C"/>
    <w:rsid w:val="009F0B9B"/>
    <w:rsid w:val="009F0F6C"/>
    <w:rsid w:val="009F14DD"/>
    <w:rsid w:val="009F1AFD"/>
    <w:rsid w:val="009F1BBF"/>
    <w:rsid w:val="009F1D3C"/>
    <w:rsid w:val="009F35EF"/>
    <w:rsid w:val="009F3A30"/>
    <w:rsid w:val="009F4064"/>
    <w:rsid w:val="009F450C"/>
    <w:rsid w:val="009F4521"/>
    <w:rsid w:val="009F4C21"/>
    <w:rsid w:val="009F4CD7"/>
    <w:rsid w:val="009F4D44"/>
    <w:rsid w:val="009F52DD"/>
    <w:rsid w:val="009F5608"/>
    <w:rsid w:val="009F5E87"/>
    <w:rsid w:val="009F63B0"/>
    <w:rsid w:val="009F6B7D"/>
    <w:rsid w:val="009F7AAA"/>
    <w:rsid w:val="009F7B83"/>
    <w:rsid w:val="00A0008F"/>
    <w:rsid w:val="00A0092C"/>
    <w:rsid w:val="00A00C9B"/>
    <w:rsid w:val="00A01DE8"/>
    <w:rsid w:val="00A01E70"/>
    <w:rsid w:val="00A0211D"/>
    <w:rsid w:val="00A02C35"/>
    <w:rsid w:val="00A03C34"/>
    <w:rsid w:val="00A0474D"/>
    <w:rsid w:val="00A04B48"/>
    <w:rsid w:val="00A04C79"/>
    <w:rsid w:val="00A04ED2"/>
    <w:rsid w:val="00A052E1"/>
    <w:rsid w:val="00A054F2"/>
    <w:rsid w:val="00A05DA0"/>
    <w:rsid w:val="00A06059"/>
    <w:rsid w:val="00A0620D"/>
    <w:rsid w:val="00A065F0"/>
    <w:rsid w:val="00A0665C"/>
    <w:rsid w:val="00A06979"/>
    <w:rsid w:val="00A06B66"/>
    <w:rsid w:val="00A06CA7"/>
    <w:rsid w:val="00A06D58"/>
    <w:rsid w:val="00A07030"/>
    <w:rsid w:val="00A077A4"/>
    <w:rsid w:val="00A07806"/>
    <w:rsid w:val="00A07AF9"/>
    <w:rsid w:val="00A07EA9"/>
    <w:rsid w:val="00A10905"/>
    <w:rsid w:val="00A10B3C"/>
    <w:rsid w:val="00A10C35"/>
    <w:rsid w:val="00A10D05"/>
    <w:rsid w:val="00A10D53"/>
    <w:rsid w:val="00A10EB8"/>
    <w:rsid w:val="00A11DE6"/>
    <w:rsid w:val="00A12303"/>
    <w:rsid w:val="00A12609"/>
    <w:rsid w:val="00A12A6F"/>
    <w:rsid w:val="00A13053"/>
    <w:rsid w:val="00A132C9"/>
    <w:rsid w:val="00A13A30"/>
    <w:rsid w:val="00A13AE0"/>
    <w:rsid w:val="00A13C90"/>
    <w:rsid w:val="00A13C99"/>
    <w:rsid w:val="00A14B14"/>
    <w:rsid w:val="00A14C6A"/>
    <w:rsid w:val="00A15160"/>
    <w:rsid w:val="00A15D24"/>
    <w:rsid w:val="00A15DEB"/>
    <w:rsid w:val="00A15F55"/>
    <w:rsid w:val="00A16A58"/>
    <w:rsid w:val="00A16C71"/>
    <w:rsid w:val="00A17C26"/>
    <w:rsid w:val="00A203FF"/>
    <w:rsid w:val="00A21394"/>
    <w:rsid w:val="00A2165B"/>
    <w:rsid w:val="00A220E6"/>
    <w:rsid w:val="00A22DE2"/>
    <w:rsid w:val="00A241B7"/>
    <w:rsid w:val="00A24D23"/>
    <w:rsid w:val="00A24EE7"/>
    <w:rsid w:val="00A254EF"/>
    <w:rsid w:val="00A259F4"/>
    <w:rsid w:val="00A261FF"/>
    <w:rsid w:val="00A2631C"/>
    <w:rsid w:val="00A2659D"/>
    <w:rsid w:val="00A27488"/>
    <w:rsid w:val="00A303F0"/>
    <w:rsid w:val="00A31CDD"/>
    <w:rsid w:val="00A31EA2"/>
    <w:rsid w:val="00A325DC"/>
    <w:rsid w:val="00A33151"/>
    <w:rsid w:val="00A3325A"/>
    <w:rsid w:val="00A33B68"/>
    <w:rsid w:val="00A33DE2"/>
    <w:rsid w:val="00A34227"/>
    <w:rsid w:val="00A34784"/>
    <w:rsid w:val="00A35357"/>
    <w:rsid w:val="00A354EF"/>
    <w:rsid w:val="00A36259"/>
    <w:rsid w:val="00A36862"/>
    <w:rsid w:val="00A36C0F"/>
    <w:rsid w:val="00A375D9"/>
    <w:rsid w:val="00A376EE"/>
    <w:rsid w:val="00A3782D"/>
    <w:rsid w:val="00A37974"/>
    <w:rsid w:val="00A37CE2"/>
    <w:rsid w:val="00A37E33"/>
    <w:rsid w:val="00A40139"/>
    <w:rsid w:val="00A4057A"/>
    <w:rsid w:val="00A4068C"/>
    <w:rsid w:val="00A40E89"/>
    <w:rsid w:val="00A4202A"/>
    <w:rsid w:val="00A434EC"/>
    <w:rsid w:val="00A435C5"/>
    <w:rsid w:val="00A4393F"/>
    <w:rsid w:val="00A43D66"/>
    <w:rsid w:val="00A443F0"/>
    <w:rsid w:val="00A44E9C"/>
    <w:rsid w:val="00A44FCA"/>
    <w:rsid w:val="00A45023"/>
    <w:rsid w:val="00A45457"/>
    <w:rsid w:val="00A45C55"/>
    <w:rsid w:val="00A46E38"/>
    <w:rsid w:val="00A46E43"/>
    <w:rsid w:val="00A4701E"/>
    <w:rsid w:val="00A4729B"/>
    <w:rsid w:val="00A5026B"/>
    <w:rsid w:val="00A505EF"/>
    <w:rsid w:val="00A514D0"/>
    <w:rsid w:val="00A515AE"/>
    <w:rsid w:val="00A52250"/>
    <w:rsid w:val="00A5264B"/>
    <w:rsid w:val="00A532A2"/>
    <w:rsid w:val="00A534E3"/>
    <w:rsid w:val="00A5370E"/>
    <w:rsid w:val="00A549C3"/>
    <w:rsid w:val="00A55750"/>
    <w:rsid w:val="00A557A0"/>
    <w:rsid w:val="00A55BEF"/>
    <w:rsid w:val="00A5617D"/>
    <w:rsid w:val="00A5739C"/>
    <w:rsid w:val="00A57617"/>
    <w:rsid w:val="00A600FD"/>
    <w:rsid w:val="00A6044A"/>
    <w:rsid w:val="00A60618"/>
    <w:rsid w:val="00A6071C"/>
    <w:rsid w:val="00A60AD6"/>
    <w:rsid w:val="00A60EA1"/>
    <w:rsid w:val="00A622FE"/>
    <w:rsid w:val="00A62EC3"/>
    <w:rsid w:val="00A631D4"/>
    <w:rsid w:val="00A632DD"/>
    <w:rsid w:val="00A64BCF"/>
    <w:rsid w:val="00A64BF4"/>
    <w:rsid w:val="00A64E69"/>
    <w:rsid w:val="00A652FB"/>
    <w:rsid w:val="00A65A6C"/>
    <w:rsid w:val="00A65C7C"/>
    <w:rsid w:val="00A66586"/>
    <w:rsid w:val="00A672EA"/>
    <w:rsid w:val="00A67A35"/>
    <w:rsid w:val="00A704E2"/>
    <w:rsid w:val="00A70E5D"/>
    <w:rsid w:val="00A71407"/>
    <w:rsid w:val="00A71423"/>
    <w:rsid w:val="00A71F0C"/>
    <w:rsid w:val="00A722AD"/>
    <w:rsid w:val="00A7268F"/>
    <w:rsid w:val="00A7284C"/>
    <w:rsid w:val="00A72B21"/>
    <w:rsid w:val="00A733E3"/>
    <w:rsid w:val="00A7348E"/>
    <w:rsid w:val="00A735B6"/>
    <w:rsid w:val="00A7384C"/>
    <w:rsid w:val="00A73E9D"/>
    <w:rsid w:val="00A74ECE"/>
    <w:rsid w:val="00A74FEA"/>
    <w:rsid w:val="00A75013"/>
    <w:rsid w:val="00A75201"/>
    <w:rsid w:val="00A75557"/>
    <w:rsid w:val="00A76E6B"/>
    <w:rsid w:val="00A76EE8"/>
    <w:rsid w:val="00A77233"/>
    <w:rsid w:val="00A774B9"/>
    <w:rsid w:val="00A80277"/>
    <w:rsid w:val="00A81A48"/>
    <w:rsid w:val="00A81DCB"/>
    <w:rsid w:val="00A821A3"/>
    <w:rsid w:val="00A8264C"/>
    <w:rsid w:val="00A83081"/>
    <w:rsid w:val="00A83357"/>
    <w:rsid w:val="00A8348A"/>
    <w:rsid w:val="00A838EB"/>
    <w:rsid w:val="00A83A83"/>
    <w:rsid w:val="00A84E39"/>
    <w:rsid w:val="00A853F8"/>
    <w:rsid w:val="00A85493"/>
    <w:rsid w:val="00A85587"/>
    <w:rsid w:val="00A85B4C"/>
    <w:rsid w:val="00A85CCF"/>
    <w:rsid w:val="00A85F10"/>
    <w:rsid w:val="00A866A0"/>
    <w:rsid w:val="00A86DA5"/>
    <w:rsid w:val="00A86E6E"/>
    <w:rsid w:val="00A86FB4"/>
    <w:rsid w:val="00A8709B"/>
    <w:rsid w:val="00A874EA"/>
    <w:rsid w:val="00A87504"/>
    <w:rsid w:val="00A877BA"/>
    <w:rsid w:val="00A9050F"/>
    <w:rsid w:val="00A90EF2"/>
    <w:rsid w:val="00A91484"/>
    <w:rsid w:val="00A91763"/>
    <w:rsid w:val="00A91BB4"/>
    <w:rsid w:val="00A91F89"/>
    <w:rsid w:val="00A924A5"/>
    <w:rsid w:val="00A926CA"/>
    <w:rsid w:val="00A927F2"/>
    <w:rsid w:val="00A932E2"/>
    <w:rsid w:val="00A935E5"/>
    <w:rsid w:val="00A93629"/>
    <w:rsid w:val="00A9386F"/>
    <w:rsid w:val="00A938F6"/>
    <w:rsid w:val="00A93A81"/>
    <w:rsid w:val="00A94356"/>
    <w:rsid w:val="00A94969"/>
    <w:rsid w:val="00A94C64"/>
    <w:rsid w:val="00A94F6A"/>
    <w:rsid w:val="00A94FEC"/>
    <w:rsid w:val="00A95110"/>
    <w:rsid w:val="00A95D32"/>
    <w:rsid w:val="00A95DDE"/>
    <w:rsid w:val="00A96969"/>
    <w:rsid w:val="00A9710C"/>
    <w:rsid w:val="00A9730F"/>
    <w:rsid w:val="00AA016C"/>
    <w:rsid w:val="00AA038B"/>
    <w:rsid w:val="00AA0444"/>
    <w:rsid w:val="00AA0670"/>
    <w:rsid w:val="00AA0EC8"/>
    <w:rsid w:val="00AA10DD"/>
    <w:rsid w:val="00AA12F6"/>
    <w:rsid w:val="00AA1EA7"/>
    <w:rsid w:val="00AA2374"/>
    <w:rsid w:val="00AA2645"/>
    <w:rsid w:val="00AA32AC"/>
    <w:rsid w:val="00AA3443"/>
    <w:rsid w:val="00AA3DBF"/>
    <w:rsid w:val="00AA4F5E"/>
    <w:rsid w:val="00AA6FF6"/>
    <w:rsid w:val="00AA7309"/>
    <w:rsid w:val="00AA7ED1"/>
    <w:rsid w:val="00AB0584"/>
    <w:rsid w:val="00AB0A46"/>
    <w:rsid w:val="00AB0DBC"/>
    <w:rsid w:val="00AB17C1"/>
    <w:rsid w:val="00AB1C57"/>
    <w:rsid w:val="00AB1CA0"/>
    <w:rsid w:val="00AB236C"/>
    <w:rsid w:val="00AB2431"/>
    <w:rsid w:val="00AB2A06"/>
    <w:rsid w:val="00AB2F73"/>
    <w:rsid w:val="00AB352A"/>
    <w:rsid w:val="00AB3A05"/>
    <w:rsid w:val="00AB3B97"/>
    <w:rsid w:val="00AB4222"/>
    <w:rsid w:val="00AB476C"/>
    <w:rsid w:val="00AB4BA1"/>
    <w:rsid w:val="00AB4CA7"/>
    <w:rsid w:val="00AB5CBD"/>
    <w:rsid w:val="00AB6407"/>
    <w:rsid w:val="00AB6C68"/>
    <w:rsid w:val="00AB7A59"/>
    <w:rsid w:val="00AC1F50"/>
    <w:rsid w:val="00AC277A"/>
    <w:rsid w:val="00AC2C07"/>
    <w:rsid w:val="00AC2E1D"/>
    <w:rsid w:val="00AC3932"/>
    <w:rsid w:val="00AC4276"/>
    <w:rsid w:val="00AC455B"/>
    <w:rsid w:val="00AC5372"/>
    <w:rsid w:val="00AC5AB1"/>
    <w:rsid w:val="00AC5E94"/>
    <w:rsid w:val="00AC5F0C"/>
    <w:rsid w:val="00AC6214"/>
    <w:rsid w:val="00AC6372"/>
    <w:rsid w:val="00AC7CDA"/>
    <w:rsid w:val="00AD01BE"/>
    <w:rsid w:val="00AD039B"/>
    <w:rsid w:val="00AD09A7"/>
    <w:rsid w:val="00AD0A21"/>
    <w:rsid w:val="00AD10FE"/>
    <w:rsid w:val="00AD1FCE"/>
    <w:rsid w:val="00AD21E8"/>
    <w:rsid w:val="00AD3C30"/>
    <w:rsid w:val="00AD3D5C"/>
    <w:rsid w:val="00AD48E3"/>
    <w:rsid w:val="00AD4FEE"/>
    <w:rsid w:val="00AD5204"/>
    <w:rsid w:val="00AD597F"/>
    <w:rsid w:val="00AD69F7"/>
    <w:rsid w:val="00AD6EF4"/>
    <w:rsid w:val="00AD7121"/>
    <w:rsid w:val="00AD7C17"/>
    <w:rsid w:val="00AE080C"/>
    <w:rsid w:val="00AE08ED"/>
    <w:rsid w:val="00AE1ACF"/>
    <w:rsid w:val="00AE1DB7"/>
    <w:rsid w:val="00AE2BB7"/>
    <w:rsid w:val="00AE3EE4"/>
    <w:rsid w:val="00AE4A94"/>
    <w:rsid w:val="00AE4B58"/>
    <w:rsid w:val="00AE4CE2"/>
    <w:rsid w:val="00AE5087"/>
    <w:rsid w:val="00AE54C5"/>
    <w:rsid w:val="00AE5F3A"/>
    <w:rsid w:val="00AE74F0"/>
    <w:rsid w:val="00AF0556"/>
    <w:rsid w:val="00AF09D0"/>
    <w:rsid w:val="00AF0D43"/>
    <w:rsid w:val="00AF0E78"/>
    <w:rsid w:val="00AF0FFD"/>
    <w:rsid w:val="00AF1CFA"/>
    <w:rsid w:val="00AF23E7"/>
    <w:rsid w:val="00AF27F9"/>
    <w:rsid w:val="00AF33AE"/>
    <w:rsid w:val="00AF367F"/>
    <w:rsid w:val="00AF3878"/>
    <w:rsid w:val="00AF40B8"/>
    <w:rsid w:val="00AF425F"/>
    <w:rsid w:val="00AF468B"/>
    <w:rsid w:val="00AF5D8E"/>
    <w:rsid w:val="00AF69C1"/>
    <w:rsid w:val="00AF6A75"/>
    <w:rsid w:val="00AF6EE1"/>
    <w:rsid w:val="00AF701F"/>
    <w:rsid w:val="00AF720B"/>
    <w:rsid w:val="00AF72FE"/>
    <w:rsid w:val="00B00275"/>
    <w:rsid w:val="00B003FD"/>
    <w:rsid w:val="00B00830"/>
    <w:rsid w:val="00B00ABE"/>
    <w:rsid w:val="00B010E5"/>
    <w:rsid w:val="00B0141C"/>
    <w:rsid w:val="00B016D2"/>
    <w:rsid w:val="00B017F5"/>
    <w:rsid w:val="00B01A5E"/>
    <w:rsid w:val="00B021DE"/>
    <w:rsid w:val="00B0317D"/>
    <w:rsid w:val="00B033D1"/>
    <w:rsid w:val="00B047F0"/>
    <w:rsid w:val="00B054B2"/>
    <w:rsid w:val="00B0593A"/>
    <w:rsid w:val="00B05AD8"/>
    <w:rsid w:val="00B05F7C"/>
    <w:rsid w:val="00B05FDE"/>
    <w:rsid w:val="00B066CB"/>
    <w:rsid w:val="00B06CB6"/>
    <w:rsid w:val="00B07592"/>
    <w:rsid w:val="00B07866"/>
    <w:rsid w:val="00B10693"/>
    <w:rsid w:val="00B1155E"/>
    <w:rsid w:val="00B116EE"/>
    <w:rsid w:val="00B11C1F"/>
    <w:rsid w:val="00B12857"/>
    <w:rsid w:val="00B12936"/>
    <w:rsid w:val="00B133B9"/>
    <w:rsid w:val="00B13515"/>
    <w:rsid w:val="00B135AA"/>
    <w:rsid w:val="00B1366F"/>
    <w:rsid w:val="00B14352"/>
    <w:rsid w:val="00B143D4"/>
    <w:rsid w:val="00B143F4"/>
    <w:rsid w:val="00B1476F"/>
    <w:rsid w:val="00B14A9E"/>
    <w:rsid w:val="00B14DCC"/>
    <w:rsid w:val="00B15496"/>
    <w:rsid w:val="00B156FC"/>
    <w:rsid w:val="00B15E16"/>
    <w:rsid w:val="00B16B31"/>
    <w:rsid w:val="00B16E3D"/>
    <w:rsid w:val="00B16F6F"/>
    <w:rsid w:val="00B1799E"/>
    <w:rsid w:val="00B17EF5"/>
    <w:rsid w:val="00B20092"/>
    <w:rsid w:val="00B20E0A"/>
    <w:rsid w:val="00B2153D"/>
    <w:rsid w:val="00B226C6"/>
    <w:rsid w:val="00B232DE"/>
    <w:rsid w:val="00B23589"/>
    <w:rsid w:val="00B239C2"/>
    <w:rsid w:val="00B23AB2"/>
    <w:rsid w:val="00B23FDB"/>
    <w:rsid w:val="00B24C72"/>
    <w:rsid w:val="00B24D8F"/>
    <w:rsid w:val="00B24E01"/>
    <w:rsid w:val="00B24E22"/>
    <w:rsid w:val="00B251AC"/>
    <w:rsid w:val="00B25E16"/>
    <w:rsid w:val="00B25FE8"/>
    <w:rsid w:val="00B26B57"/>
    <w:rsid w:val="00B27A47"/>
    <w:rsid w:val="00B27B87"/>
    <w:rsid w:val="00B30205"/>
    <w:rsid w:val="00B3126E"/>
    <w:rsid w:val="00B31988"/>
    <w:rsid w:val="00B319BC"/>
    <w:rsid w:val="00B31C7A"/>
    <w:rsid w:val="00B31EF2"/>
    <w:rsid w:val="00B322F4"/>
    <w:rsid w:val="00B3260D"/>
    <w:rsid w:val="00B32B3F"/>
    <w:rsid w:val="00B32CAA"/>
    <w:rsid w:val="00B339D8"/>
    <w:rsid w:val="00B33A75"/>
    <w:rsid w:val="00B33BE0"/>
    <w:rsid w:val="00B3412A"/>
    <w:rsid w:val="00B34962"/>
    <w:rsid w:val="00B34A84"/>
    <w:rsid w:val="00B34CF2"/>
    <w:rsid w:val="00B34F7F"/>
    <w:rsid w:val="00B353E7"/>
    <w:rsid w:val="00B35709"/>
    <w:rsid w:val="00B360F0"/>
    <w:rsid w:val="00B362FF"/>
    <w:rsid w:val="00B365B9"/>
    <w:rsid w:val="00B379C0"/>
    <w:rsid w:val="00B37E41"/>
    <w:rsid w:val="00B4082A"/>
    <w:rsid w:val="00B4086D"/>
    <w:rsid w:val="00B41740"/>
    <w:rsid w:val="00B4284E"/>
    <w:rsid w:val="00B42B27"/>
    <w:rsid w:val="00B43588"/>
    <w:rsid w:val="00B43882"/>
    <w:rsid w:val="00B44405"/>
    <w:rsid w:val="00B4450C"/>
    <w:rsid w:val="00B44A54"/>
    <w:rsid w:val="00B44E77"/>
    <w:rsid w:val="00B452DC"/>
    <w:rsid w:val="00B45C96"/>
    <w:rsid w:val="00B45CA0"/>
    <w:rsid w:val="00B45E05"/>
    <w:rsid w:val="00B46020"/>
    <w:rsid w:val="00B4644B"/>
    <w:rsid w:val="00B466CA"/>
    <w:rsid w:val="00B46D36"/>
    <w:rsid w:val="00B478FC"/>
    <w:rsid w:val="00B47BED"/>
    <w:rsid w:val="00B47CB1"/>
    <w:rsid w:val="00B47D44"/>
    <w:rsid w:val="00B47FBC"/>
    <w:rsid w:val="00B50456"/>
    <w:rsid w:val="00B504D2"/>
    <w:rsid w:val="00B51903"/>
    <w:rsid w:val="00B52201"/>
    <w:rsid w:val="00B5249D"/>
    <w:rsid w:val="00B5290D"/>
    <w:rsid w:val="00B52C6E"/>
    <w:rsid w:val="00B532CF"/>
    <w:rsid w:val="00B54099"/>
    <w:rsid w:val="00B54894"/>
    <w:rsid w:val="00B54C1E"/>
    <w:rsid w:val="00B55473"/>
    <w:rsid w:val="00B55662"/>
    <w:rsid w:val="00B5581C"/>
    <w:rsid w:val="00B55E69"/>
    <w:rsid w:val="00B57600"/>
    <w:rsid w:val="00B57A33"/>
    <w:rsid w:val="00B604BD"/>
    <w:rsid w:val="00B6102C"/>
    <w:rsid w:val="00B6164D"/>
    <w:rsid w:val="00B61795"/>
    <w:rsid w:val="00B618F7"/>
    <w:rsid w:val="00B62214"/>
    <w:rsid w:val="00B6325A"/>
    <w:rsid w:val="00B63C99"/>
    <w:rsid w:val="00B63CAD"/>
    <w:rsid w:val="00B63E2D"/>
    <w:rsid w:val="00B63E83"/>
    <w:rsid w:val="00B64E90"/>
    <w:rsid w:val="00B65091"/>
    <w:rsid w:val="00B6563E"/>
    <w:rsid w:val="00B660A4"/>
    <w:rsid w:val="00B663E6"/>
    <w:rsid w:val="00B671D8"/>
    <w:rsid w:val="00B67A81"/>
    <w:rsid w:val="00B67C8B"/>
    <w:rsid w:val="00B67CD4"/>
    <w:rsid w:val="00B70811"/>
    <w:rsid w:val="00B716B5"/>
    <w:rsid w:val="00B71B7E"/>
    <w:rsid w:val="00B71EB4"/>
    <w:rsid w:val="00B7248A"/>
    <w:rsid w:val="00B727BA"/>
    <w:rsid w:val="00B7301D"/>
    <w:rsid w:val="00B74988"/>
    <w:rsid w:val="00B74EAD"/>
    <w:rsid w:val="00B7506A"/>
    <w:rsid w:val="00B754EA"/>
    <w:rsid w:val="00B75CA5"/>
    <w:rsid w:val="00B75D73"/>
    <w:rsid w:val="00B75E75"/>
    <w:rsid w:val="00B767CB"/>
    <w:rsid w:val="00B76DB2"/>
    <w:rsid w:val="00B802BB"/>
    <w:rsid w:val="00B802C9"/>
    <w:rsid w:val="00B80384"/>
    <w:rsid w:val="00B803A4"/>
    <w:rsid w:val="00B807BB"/>
    <w:rsid w:val="00B8184E"/>
    <w:rsid w:val="00B819BD"/>
    <w:rsid w:val="00B81A04"/>
    <w:rsid w:val="00B81B40"/>
    <w:rsid w:val="00B8222E"/>
    <w:rsid w:val="00B8330E"/>
    <w:rsid w:val="00B83609"/>
    <w:rsid w:val="00B8362D"/>
    <w:rsid w:val="00B83BC8"/>
    <w:rsid w:val="00B841FD"/>
    <w:rsid w:val="00B848DC"/>
    <w:rsid w:val="00B85E81"/>
    <w:rsid w:val="00B86291"/>
    <w:rsid w:val="00B8640E"/>
    <w:rsid w:val="00B86C6D"/>
    <w:rsid w:val="00B86ED4"/>
    <w:rsid w:val="00B87530"/>
    <w:rsid w:val="00B90130"/>
    <w:rsid w:val="00B90589"/>
    <w:rsid w:val="00B90884"/>
    <w:rsid w:val="00B91137"/>
    <w:rsid w:val="00B915DB"/>
    <w:rsid w:val="00B916E0"/>
    <w:rsid w:val="00B9175D"/>
    <w:rsid w:val="00B91DF2"/>
    <w:rsid w:val="00B9337F"/>
    <w:rsid w:val="00B93391"/>
    <w:rsid w:val="00B94266"/>
    <w:rsid w:val="00B9431E"/>
    <w:rsid w:val="00B94B7B"/>
    <w:rsid w:val="00B94F99"/>
    <w:rsid w:val="00B95360"/>
    <w:rsid w:val="00B953AE"/>
    <w:rsid w:val="00B957D6"/>
    <w:rsid w:val="00B95A8E"/>
    <w:rsid w:val="00B962E3"/>
    <w:rsid w:val="00B968AE"/>
    <w:rsid w:val="00BA0DB5"/>
    <w:rsid w:val="00BA1DCB"/>
    <w:rsid w:val="00BA1E7B"/>
    <w:rsid w:val="00BA255E"/>
    <w:rsid w:val="00BA2894"/>
    <w:rsid w:val="00BA3EC9"/>
    <w:rsid w:val="00BA47FA"/>
    <w:rsid w:val="00BA4901"/>
    <w:rsid w:val="00BA4EDB"/>
    <w:rsid w:val="00BA64B1"/>
    <w:rsid w:val="00BA6A6F"/>
    <w:rsid w:val="00BA6F8A"/>
    <w:rsid w:val="00BA6FF8"/>
    <w:rsid w:val="00BA70F5"/>
    <w:rsid w:val="00BA756D"/>
    <w:rsid w:val="00BB05D0"/>
    <w:rsid w:val="00BB07DE"/>
    <w:rsid w:val="00BB11D5"/>
    <w:rsid w:val="00BB1324"/>
    <w:rsid w:val="00BB14F8"/>
    <w:rsid w:val="00BB1C3E"/>
    <w:rsid w:val="00BB2742"/>
    <w:rsid w:val="00BB403F"/>
    <w:rsid w:val="00BB4300"/>
    <w:rsid w:val="00BB476F"/>
    <w:rsid w:val="00BB4789"/>
    <w:rsid w:val="00BB4C3C"/>
    <w:rsid w:val="00BB53E9"/>
    <w:rsid w:val="00BB7580"/>
    <w:rsid w:val="00BC03C6"/>
    <w:rsid w:val="00BC0537"/>
    <w:rsid w:val="00BC0B46"/>
    <w:rsid w:val="00BC0D44"/>
    <w:rsid w:val="00BC11B1"/>
    <w:rsid w:val="00BC1290"/>
    <w:rsid w:val="00BC16A1"/>
    <w:rsid w:val="00BC2475"/>
    <w:rsid w:val="00BC2495"/>
    <w:rsid w:val="00BC29AF"/>
    <w:rsid w:val="00BC2A53"/>
    <w:rsid w:val="00BC2DE7"/>
    <w:rsid w:val="00BC2EAA"/>
    <w:rsid w:val="00BC2F59"/>
    <w:rsid w:val="00BC3497"/>
    <w:rsid w:val="00BC3828"/>
    <w:rsid w:val="00BC3D4B"/>
    <w:rsid w:val="00BC464D"/>
    <w:rsid w:val="00BC4686"/>
    <w:rsid w:val="00BC487D"/>
    <w:rsid w:val="00BC5308"/>
    <w:rsid w:val="00BC5D83"/>
    <w:rsid w:val="00BC64BE"/>
    <w:rsid w:val="00BC7174"/>
    <w:rsid w:val="00BC76A8"/>
    <w:rsid w:val="00BC7B0A"/>
    <w:rsid w:val="00BC7CEC"/>
    <w:rsid w:val="00BC7E6E"/>
    <w:rsid w:val="00BC7EC0"/>
    <w:rsid w:val="00BD03A5"/>
    <w:rsid w:val="00BD040C"/>
    <w:rsid w:val="00BD097A"/>
    <w:rsid w:val="00BD0BBA"/>
    <w:rsid w:val="00BD0FF2"/>
    <w:rsid w:val="00BD158A"/>
    <w:rsid w:val="00BD18FA"/>
    <w:rsid w:val="00BD1F66"/>
    <w:rsid w:val="00BD2B11"/>
    <w:rsid w:val="00BD2CD7"/>
    <w:rsid w:val="00BD2D08"/>
    <w:rsid w:val="00BD3289"/>
    <w:rsid w:val="00BD33FE"/>
    <w:rsid w:val="00BD370E"/>
    <w:rsid w:val="00BD3F28"/>
    <w:rsid w:val="00BD403E"/>
    <w:rsid w:val="00BD45AD"/>
    <w:rsid w:val="00BD4AD1"/>
    <w:rsid w:val="00BD57D2"/>
    <w:rsid w:val="00BD5E6C"/>
    <w:rsid w:val="00BD5F2B"/>
    <w:rsid w:val="00BD62D5"/>
    <w:rsid w:val="00BD6489"/>
    <w:rsid w:val="00BD6576"/>
    <w:rsid w:val="00BD7389"/>
    <w:rsid w:val="00BD7A16"/>
    <w:rsid w:val="00BD7A26"/>
    <w:rsid w:val="00BD7B19"/>
    <w:rsid w:val="00BD7B8E"/>
    <w:rsid w:val="00BD7BF1"/>
    <w:rsid w:val="00BE0846"/>
    <w:rsid w:val="00BE0F09"/>
    <w:rsid w:val="00BE1749"/>
    <w:rsid w:val="00BE180C"/>
    <w:rsid w:val="00BE1C74"/>
    <w:rsid w:val="00BE24E4"/>
    <w:rsid w:val="00BE252F"/>
    <w:rsid w:val="00BE2753"/>
    <w:rsid w:val="00BE277D"/>
    <w:rsid w:val="00BE2AA4"/>
    <w:rsid w:val="00BE3288"/>
    <w:rsid w:val="00BE3913"/>
    <w:rsid w:val="00BE4144"/>
    <w:rsid w:val="00BE459B"/>
    <w:rsid w:val="00BE4DA1"/>
    <w:rsid w:val="00BE5EE9"/>
    <w:rsid w:val="00BE64E3"/>
    <w:rsid w:val="00BE6E90"/>
    <w:rsid w:val="00BE75B1"/>
    <w:rsid w:val="00BE75E5"/>
    <w:rsid w:val="00BE7605"/>
    <w:rsid w:val="00BE7C8D"/>
    <w:rsid w:val="00BE7EB7"/>
    <w:rsid w:val="00BF039E"/>
    <w:rsid w:val="00BF09B3"/>
    <w:rsid w:val="00BF0BB1"/>
    <w:rsid w:val="00BF0C4C"/>
    <w:rsid w:val="00BF1009"/>
    <w:rsid w:val="00BF1152"/>
    <w:rsid w:val="00BF160F"/>
    <w:rsid w:val="00BF174C"/>
    <w:rsid w:val="00BF1A52"/>
    <w:rsid w:val="00BF1A62"/>
    <w:rsid w:val="00BF2291"/>
    <w:rsid w:val="00BF2355"/>
    <w:rsid w:val="00BF2F35"/>
    <w:rsid w:val="00BF30B0"/>
    <w:rsid w:val="00BF30D9"/>
    <w:rsid w:val="00BF317D"/>
    <w:rsid w:val="00BF4A5E"/>
    <w:rsid w:val="00BF556E"/>
    <w:rsid w:val="00BF559A"/>
    <w:rsid w:val="00BF62B0"/>
    <w:rsid w:val="00BF6B00"/>
    <w:rsid w:val="00BF6D1A"/>
    <w:rsid w:val="00BF6FF8"/>
    <w:rsid w:val="00BF75C0"/>
    <w:rsid w:val="00BF763D"/>
    <w:rsid w:val="00BF7C03"/>
    <w:rsid w:val="00C0018E"/>
    <w:rsid w:val="00C00A02"/>
    <w:rsid w:val="00C00B0F"/>
    <w:rsid w:val="00C00E1F"/>
    <w:rsid w:val="00C01789"/>
    <w:rsid w:val="00C018B2"/>
    <w:rsid w:val="00C02A98"/>
    <w:rsid w:val="00C02BB2"/>
    <w:rsid w:val="00C0387C"/>
    <w:rsid w:val="00C03915"/>
    <w:rsid w:val="00C048FA"/>
    <w:rsid w:val="00C054C6"/>
    <w:rsid w:val="00C05E3C"/>
    <w:rsid w:val="00C061CE"/>
    <w:rsid w:val="00C062F9"/>
    <w:rsid w:val="00C0707E"/>
    <w:rsid w:val="00C0710B"/>
    <w:rsid w:val="00C0720A"/>
    <w:rsid w:val="00C07CCB"/>
    <w:rsid w:val="00C10376"/>
    <w:rsid w:val="00C11106"/>
    <w:rsid w:val="00C111CF"/>
    <w:rsid w:val="00C113E0"/>
    <w:rsid w:val="00C114BC"/>
    <w:rsid w:val="00C119A3"/>
    <w:rsid w:val="00C11B9A"/>
    <w:rsid w:val="00C12329"/>
    <w:rsid w:val="00C12A43"/>
    <w:rsid w:val="00C12EAF"/>
    <w:rsid w:val="00C13B16"/>
    <w:rsid w:val="00C15BF8"/>
    <w:rsid w:val="00C15F7F"/>
    <w:rsid w:val="00C17133"/>
    <w:rsid w:val="00C17542"/>
    <w:rsid w:val="00C204CE"/>
    <w:rsid w:val="00C2158F"/>
    <w:rsid w:val="00C21615"/>
    <w:rsid w:val="00C221EA"/>
    <w:rsid w:val="00C222CF"/>
    <w:rsid w:val="00C227C2"/>
    <w:rsid w:val="00C22FA2"/>
    <w:rsid w:val="00C23F7B"/>
    <w:rsid w:val="00C25912"/>
    <w:rsid w:val="00C25B74"/>
    <w:rsid w:val="00C2618E"/>
    <w:rsid w:val="00C2667A"/>
    <w:rsid w:val="00C266C0"/>
    <w:rsid w:val="00C26AB5"/>
    <w:rsid w:val="00C26BEF"/>
    <w:rsid w:val="00C27275"/>
    <w:rsid w:val="00C301EC"/>
    <w:rsid w:val="00C304E2"/>
    <w:rsid w:val="00C30848"/>
    <w:rsid w:val="00C30CC0"/>
    <w:rsid w:val="00C31BEB"/>
    <w:rsid w:val="00C3282A"/>
    <w:rsid w:val="00C328C2"/>
    <w:rsid w:val="00C328FA"/>
    <w:rsid w:val="00C32FFD"/>
    <w:rsid w:val="00C3366C"/>
    <w:rsid w:val="00C338B1"/>
    <w:rsid w:val="00C33908"/>
    <w:rsid w:val="00C349AC"/>
    <w:rsid w:val="00C3524B"/>
    <w:rsid w:val="00C35445"/>
    <w:rsid w:val="00C35B0D"/>
    <w:rsid w:val="00C35BAA"/>
    <w:rsid w:val="00C35EF6"/>
    <w:rsid w:val="00C36997"/>
    <w:rsid w:val="00C36BD3"/>
    <w:rsid w:val="00C36E68"/>
    <w:rsid w:val="00C3762B"/>
    <w:rsid w:val="00C37AA3"/>
    <w:rsid w:val="00C40391"/>
    <w:rsid w:val="00C406B5"/>
    <w:rsid w:val="00C407D5"/>
    <w:rsid w:val="00C416A5"/>
    <w:rsid w:val="00C43448"/>
    <w:rsid w:val="00C436F3"/>
    <w:rsid w:val="00C437FA"/>
    <w:rsid w:val="00C45070"/>
    <w:rsid w:val="00C450A4"/>
    <w:rsid w:val="00C45FE1"/>
    <w:rsid w:val="00C464C0"/>
    <w:rsid w:val="00C46BDD"/>
    <w:rsid w:val="00C46ECD"/>
    <w:rsid w:val="00C475BF"/>
    <w:rsid w:val="00C5084A"/>
    <w:rsid w:val="00C50A7A"/>
    <w:rsid w:val="00C5121E"/>
    <w:rsid w:val="00C518B4"/>
    <w:rsid w:val="00C51923"/>
    <w:rsid w:val="00C51D5B"/>
    <w:rsid w:val="00C521FC"/>
    <w:rsid w:val="00C5281D"/>
    <w:rsid w:val="00C52E28"/>
    <w:rsid w:val="00C532C9"/>
    <w:rsid w:val="00C53F9A"/>
    <w:rsid w:val="00C540D6"/>
    <w:rsid w:val="00C551EE"/>
    <w:rsid w:val="00C554F3"/>
    <w:rsid w:val="00C55790"/>
    <w:rsid w:val="00C56350"/>
    <w:rsid w:val="00C5684E"/>
    <w:rsid w:val="00C569D3"/>
    <w:rsid w:val="00C56E82"/>
    <w:rsid w:val="00C56F88"/>
    <w:rsid w:val="00C57D60"/>
    <w:rsid w:val="00C627F4"/>
    <w:rsid w:val="00C62B59"/>
    <w:rsid w:val="00C62C4A"/>
    <w:rsid w:val="00C63515"/>
    <w:rsid w:val="00C635E8"/>
    <w:rsid w:val="00C63BC3"/>
    <w:rsid w:val="00C63F03"/>
    <w:rsid w:val="00C64021"/>
    <w:rsid w:val="00C64080"/>
    <w:rsid w:val="00C64A0E"/>
    <w:rsid w:val="00C64F58"/>
    <w:rsid w:val="00C650FC"/>
    <w:rsid w:val="00C65F1C"/>
    <w:rsid w:val="00C67ECD"/>
    <w:rsid w:val="00C7035C"/>
    <w:rsid w:val="00C7055C"/>
    <w:rsid w:val="00C7140F"/>
    <w:rsid w:val="00C718D8"/>
    <w:rsid w:val="00C71D21"/>
    <w:rsid w:val="00C724AC"/>
    <w:rsid w:val="00C7373E"/>
    <w:rsid w:val="00C7454F"/>
    <w:rsid w:val="00C746E7"/>
    <w:rsid w:val="00C74A6A"/>
    <w:rsid w:val="00C74D29"/>
    <w:rsid w:val="00C753E1"/>
    <w:rsid w:val="00C755D0"/>
    <w:rsid w:val="00C757E3"/>
    <w:rsid w:val="00C75AFF"/>
    <w:rsid w:val="00C768FE"/>
    <w:rsid w:val="00C76E8E"/>
    <w:rsid w:val="00C76F5E"/>
    <w:rsid w:val="00C7748E"/>
    <w:rsid w:val="00C77FCA"/>
    <w:rsid w:val="00C8022B"/>
    <w:rsid w:val="00C80FC7"/>
    <w:rsid w:val="00C81BD8"/>
    <w:rsid w:val="00C81DFD"/>
    <w:rsid w:val="00C82120"/>
    <w:rsid w:val="00C82152"/>
    <w:rsid w:val="00C821A0"/>
    <w:rsid w:val="00C822D6"/>
    <w:rsid w:val="00C82593"/>
    <w:rsid w:val="00C825B5"/>
    <w:rsid w:val="00C82C7C"/>
    <w:rsid w:val="00C8304D"/>
    <w:rsid w:val="00C833F6"/>
    <w:rsid w:val="00C83483"/>
    <w:rsid w:val="00C83971"/>
    <w:rsid w:val="00C83E42"/>
    <w:rsid w:val="00C84978"/>
    <w:rsid w:val="00C8533E"/>
    <w:rsid w:val="00C857BC"/>
    <w:rsid w:val="00C85C06"/>
    <w:rsid w:val="00C85DA3"/>
    <w:rsid w:val="00C8657B"/>
    <w:rsid w:val="00C8694D"/>
    <w:rsid w:val="00C86CCA"/>
    <w:rsid w:val="00C86D14"/>
    <w:rsid w:val="00C86EA5"/>
    <w:rsid w:val="00C87A9F"/>
    <w:rsid w:val="00C87B61"/>
    <w:rsid w:val="00C90895"/>
    <w:rsid w:val="00C91278"/>
    <w:rsid w:val="00C923CF"/>
    <w:rsid w:val="00C93289"/>
    <w:rsid w:val="00C93500"/>
    <w:rsid w:val="00C937CF"/>
    <w:rsid w:val="00C93A77"/>
    <w:rsid w:val="00C93BA4"/>
    <w:rsid w:val="00C93CEC"/>
    <w:rsid w:val="00C93E19"/>
    <w:rsid w:val="00C94282"/>
    <w:rsid w:val="00C94714"/>
    <w:rsid w:val="00C94B2A"/>
    <w:rsid w:val="00C94CA1"/>
    <w:rsid w:val="00C953A2"/>
    <w:rsid w:val="00C95746"/>
    <w:rsid w:val="00C95860"/>
    <w:rsid w:val="00C95B54"/>
    <w:rsid w:val="00C96143"/>
    <w:rsid w:val="00C966AB"/>
    <w:rsid w:val="00C96877"/>
    <w:rsid w:val="00C96C17"/>
    <w:rsid w:val="00C96D54"/>
    <w:rsid w:val="00C97A51"/>
    <w:rsid w:val="00CA042A"/>
    <w:rsid w:val="00CA045A"/>
    <w:rsid w:val="00CA05A1"/>
    <w:rsid w:val="00CA1B53"/>
    <w:rsid w:val="00CA1F54"/>
    <w:rsid w:val="00CA22AB"/>
    <w:rsid w:val="00CA2C06"/>
    <w:rsid w:val="00CA2F61"/>
    <w:rsid w:val="00CA35AE"/>
    <w:rsid w:val="00CA51A4"/>
    <w:rsid w:val="00CA53E9"/>
    <w:rsid w:val="00CA57BE"/>
    <w:rsid w:val="00CA57C1"/>
    <w:rsid w:val="00CA591F"/>
    <w:rsid w:val="00CA5C15"/>
    <w:rsid w:val="00CA7BAC"/>
    <w:rsid w:val="00CB01FD"/>
    <w:rsid w:val="00CB06C5"/>
    <w:rsid w:val="00CB1857"/>
    <w:rsid w:val="00CB18B4"/>
    <w:rsid w:val="00CB1B87"/>
    <w:rsid w:val="00CB23A6"/>
    <w:rsid w:val="00CB2F1B"/>
    <w:rsid w:val="00CB3043"/>
    <w:rsid w:val="00CB31BD"/>
    <w:rsid w:val="00CB34AE"/>
    <w:rsid w:val="00CB370B"/>
    <w:rsid w:val="00CB3ADA"/>
    <w:rsid w:val="00CB409A"/>
    <w:rsid w:val="00CB45D9"/>
    <w:rsid w:val="00CB4601"/>
    <w:rsid w:val="00CB561E"/>
    <w:rsid w:val="00CB56B5"/>
    <w:rsid w:val="00CB5785"/>
    <w:rsid w:val="00CB5860"/>
    <w:rsid w:val="00CB5EAC"/>
    <w:rsid w:val="00CB681C"/>
    <w:rsid w:val="00CB6A18"/>
    <w:rsid w:val="00CB6DAB"/>
    <w:rsid w:val="00CB6E98"/>
    <w:rsid w:val="00CB6F31"/>
    <w:rsid w:val="00CB7076"/>
    <w:rsid w:val="00CB712C"/>
    <w:rsid w:val="00CB715D"/>
    <w:rsid w:val="00CC0088"/>
    <w:rsid w:val="00CC053F"/>
    <w:rsid w:val="00CC141F"/>
    <w:rsid w:val="00CC28AE"/>
    <w:rsid w:val="00CC35F7"/>
    <w:rsid w:val="00CC362A"/>
    <w:rsid w:val="00CC3662"/>
    <w:rsid w:val="00CC397D"/>
    <w:rsid w:val="00CC4013"/>
    <w:rsid w:val="00CC4549"/>
    <w:rsid w:val="00CC4925"/>
    <w:rsid w:val="00CC512C"/>
    <w:rsid w:val="00CC516B"/>
    <w:rsid w:val="00CC58C3"/>
    <w:rsid w:val="00CC5F51"/>
    <w:rsid w:val="00CC6ABD"/>
    <w:rsid w:val="00CC6B61"/>
    <w:rsid w:val="00CC74E5"/>
    <w:rsid w:val="00CC7908"/>
    <w:rsid w:val="00CD02A0"/>
    <w:rsid w:val="00CD02E8"/>
    <w:rsid w:val="00CD0B0C"/>
    <w:rsid w:val="00CD0B72"/>
    <w:rsid w:val="00CD13EE"/>
    <w:rsid w:val="00CD217D"/>
    <w:rsid w:val="00CD248D"/>
    <w:rsid w:val="00CD254D"/>
    <w:rsid w:val="00CD2B2D"/>
    <w:rsid w:val="00CD2CF4"/>
    <w:rsid w:val="00CD2E8E"/>
    <w:rsid w:val="00CD305F"/>
    <w:rsid w:val="00CD374D"/>
    <w:rsid w:val="00CD391C"/>
    <w:rsid w:val="00CD4E02"/>
    <w:rsid w:val="00CD557B"/>
    <w:rsid w:val="00CD579D"/>
    <w:rsid w:val="00CD60D0"/>
    <w:rsid w:val="00CD6370"/>
    <w:rsid w:val="00CD700C"/>
    <w:rsid w:val="00CD766B"/>
    <w:rsid w:val="00CD7D6E"/>
    <w:rsid w:val="00CE0308"/>
    <w:rsid w:val="00CE0390"/>
    <w:rsid w:val="00CE04E0"/>
    <w:rsid w:val="00CE04FD"/>
    <w:rsid w:val="00CE0776"/>
    <w:rsid w:val="00CE105A"/>
    <w:rsid w:val="00CE18A7"/>
    <w:rsid w:val="00CE1B74"/>
    <w:rsid w:val="00CE2277"/>
    <w:rsid w:val="00CE2645"/>
    <w:rsid w:val="00CE2866"/>
    <w:rsid w:val="00CE2F47"/>
    <w:rsid w:val="00CE313E"/>
    <w:rsid w:val="00CE3B23"/>
    <w:rsid w:val="00CE3C6C"/>
    <w:rsid w:val="00CE471C"/>
    <w:rsid w:val="00CE474F"/>
    <w:rsid w:val="00CE4DAF"/>
    <w:rsid w:val="00CE4E01"/>
    <w:rsid w:val="00CE503E"/>
    <w:rsid w:val="00CE5803"/>
    <w:rsid w:val="00CE6EB9"/>
    <w:rsid w:val="00CE72F5"/>
    <w:rsid w:val="00CE7491"/>
    <w:rsid w:val="00CE7545"/>
    <w:rsid w:val="00CF0613"/>
    <w:rsid w:val="00CF0D17"/>
    <w:rsid w:val="00CF1D72"/>
    <w:rsid w:val="00CF20B1"/>
    <w:rsid w:val="00CF2BC8"/>
    <w:rsid w:val="00CF3000"/>
    <w:rsid w:val="00CF30FF"/>
    <w:rsid w:val="00CF3204"/>
    <w:rsid w:val="00CF342E"/>
    <w:rsid w:val="00CF3E13"/>
    <w:rsid w:val="00CF4B14"/>
    <w:rsid w:val="00CF5077"/>
    <w:rsid w:val="00CF5237"/>
    <w:rsid w:val="00CF56A6"/>
    <w:rsid w:val="00CF577F"/>
    <w:rsid w:val="00CF6CF9"/>
    <w:rsid w:val="00CF6D51"/>
    <w:rsid w:val="00CF73B1"/>
    <w:rsid w:val="00D0005B"/>
    <w:rsid w:val="00D001B9"/>
    <w:rsid w:val="00D00328"/>
    <w:rsid w:val="00D00397"/>
    <w:rsid w:val="00D0153D"/>
    <w:rsid w:val="00D0158B"/>
    <w:rsid w:val="00D016F0"/>
    <w:rsid w:val="00D0195C"/>
    <w:rsid w:val="00D01E32"/>
    <w:rsid w:val="00D01F97"/>
    <w:rsid w:val="00D01FF2"/>
    <w:rsid w:val="00D024DC"/>
    <w:rsid w:val="00D025C7"/>
    <w:rsid w:val="00D026A7"/>
    <w:rsid w:val="00D0298A"/>
    <w:rsid w:val="00D02C5B"/>
    <w:rsid w:val="00D02EAF"/>
    <w:rsid w:val="00D03706"/>
    <w:rsid w:val="00D03F48"/>
    <w:rsid w:val="00D04134"/>
    <w:rsid w:val="00D05799"/>
    <w:rsid w:val="00D06703"/>
    <w:rsid w:val="00D06714"/>
    <w:rsid w:val="00D075EE"/>
    <w:rsid w:val="00D07898"/>
    <w:rsid w:val="00D07AA4"/>
    <w:rsid w:val="00D07C69"/>
    <w:rsid w:val="00D07CB2"/>
    <w:rsid w:val="00D07F65"/>
    <w:rsid w:val="00D1000D"/>
    <w:rsid w:val="00D107A7"/>
    <w:rsid w:val="00D10F8C"/>
    <w:rsid w:val="00D10FEA"/>
    <w:rsid w:val="00D11034"/>
    <w:rsid w:val="00D11A98"/>
    <w:rsid w:val="00D11F12"/>
    <w:rsid w:val="00D12095"/>
    <w:rsid w:val="00D1312D"/>
    <w:rsid w:val="00D13F42"/>
    <w:rsid w:val="00D144FE"/>
    <w:rsid w:val="00D14648"/>
    <w:rsid w:val="00D15097"/>
    <w:rsid w:val="00D15149"/>
    <w:rsid w:val="00D1569F"/>
    <w:rsid w:val="00D15EB4"/>
    <w:rsid w:val="00D15FDB"/>
    <w:rsid w:val="00D161B8"/>
    <w:rsid w:val="00D16B94"/>
    <w:rsid w:val="00D16EFF"/>
    <w:rsid w:val="00D174B9"/>
    <w:rsid w:val="00D17DA3"/>
    <w:rsid w:val="00D203EF"/>
    <w:rsid w:val="00D2051A"/>
    <w:rsid w:val="00D211F0"/>
    <w:rsid w:val="00D21518"/>
    <w:rsid w:val="00D228AF"/>
    <w:rsid w:val="00D22941"/>
    <w:rsid w:val="00D229F4"/>
    <w:rsid w:val="00D23216"/>
    <w:rsid w:val="00D23F09"/>
    <w:rsid w:val="00D23FA5"/>
    <w:rsid w:val="00D242A0"/>
    <w:rsid w:val="00D25318"/>
    <w:rsid w:val="00D25D5A"/>
    <w:rsid w:val="00D26715"/>
    <w:rsid w:val="00D2744A"/>
    <w:rsid w:val="00D27746"/>
    <w:rsid w:val="00D27EDC"/>
    <w:rsid w:val="00D30086"/>
    <w:rsid w:val="00D3008E"/>
    <w:rsid w:val="00D30138"/>
    <w:rsid w:val="00D30432"/>
    <w:rsid w:val="00D309A0"/>
    <w:rsid w:val="00D30A40"/>
    <w:rsid w:val="00D3286A"/>
    <w:rsid w:val="00D32B04"/>
    <w:rsid w:val="00D33703"/>
    <w:rsid w:val="00D3387C"/>
    <w:rsid w:val="00D338AC"/>
    <w:rsid w:val="00D33C54"/>
    <w:rsid w:val="00D348A7"/>
    <w:rsid w:val="00D34BB4"/>
    <w:rsid w:val="00D34DE7"/>
    <w:rsid w:val="00D35035"/>
    <w:rsid w:val="00D351A6"/>
    <w:rsid w:val="00D352C2"/>
    <w:rsid w:val="00D35AA9"/>
    <w:rsid w:val="00D36826"/>
    <w:rsid w:val="00D36953"/>
    <w:rsid w:val="00D36CE4"/>
    <w:rsid w:val="00D36D0D"/>
    <w:rsid w:val="00D37137"/>
    <w:rsid w:val="00D37682"/>
    <w:rsid w:val="00D37AEF"/>
    <w:rsid w:val="00D403E8"/>
    <w:rsid w:val="00D40B62"/>
    <w:rsid w:val="00D411AC"/>
    <w:rsid w:val="00D4174F"/>
    <w:rsid w:val="00D41800"/>
    <w:rsid w:val="00D41AD9"/>
    <w:rsid w:val="00D41FE7"/>
    <w:rsid w:val="00D423FE"/>
    <w:rsid w:val="00D429B5"/>
    <w:rsid w:val="00D42AB4"/>
    <w:rsid w:val="00D42FC4"/>
    <w:rsid w:val="00D43D3C"/>
    <w:rsid w:val="00D4406E"/>
    <w:rsid w:val="00D4418F"/>
    <w:rsid w:val="00D4434D"/>
    <w:rsid w:val="00D45218"/>
    <w:rsid w:val="00D4563C"/>
    <w:rsid w:val="00D45CEA"/>
    <w:rsid w:val="00D45F3B"/>
    <w:rsid w:val="00D45FE6"/>
    <w:rsid w:val="00D462AF"/>
    <w:rsid w:val="00D46360"/>
    <w:rsid w:val="00D467EF"/>
    <w:rsid w:val="00D46F6B"/>
    <w:rsid w:val="00D470F8"/>
    <w:rsid w:val="00D47A23"/>
    <w:rsid w:val="00D50575"/>
    <w:rsid w:val="00D505A2"/>
    <w:rsid w:val="00D50946"/>
    <w:rsid w:val="00D53CA6"/>
    <w:rsid w:val="00D53DB6"/>
    <w:rsid w:val="00D54458"/>
    <w:rsid w:val="00D54761"/>
    <w:rsid w:val="00D5488A"/>
    <w:rsid w:val="00D54B2D"/>
    <w:rsid w:val="00D54BF6"/>
    <w:rsid w:val="00D5538F"/>
    <w:rsid w:val="00D554B6"/>
    <w:rsid w:val="00D554BD"/>
    <w:rsid w:val="00D55C7D"/>
    <w:rsid w:val="00D55EBE"/>
    <w:rsid w:val="00D55F20"/>
    <w:rsid w:val="00D55FF0"/>
    <w:rsid w:val="00D57AD1"/>
    <w:rsid w:val="00D57AD8"/>
    <w:rsid w:val="00D57E43"/>
    <w:rsid w:val="00D60081"/>
    <w:rsid w:val="00D6099D"/>
    <w:rsid w:val="00D61754"/>
    <w:rsid w:val="00D62FDC"/>
    <w:rsid w:val="00D63C5B"/>
    <w:rsid w:val="00D6427C"/>
    <w:rsid w:val="00D64ADE"/>
    <w:rsid w:val="00D656BF"/>
    <w:rsid w:val="00D65826"/>
    <w:rsid w:val="00D65AC8"/>
    <w:rsid w:val="00D65B33"/>
    <w:rsid w:val="00D65D29"/>
    <w:rsid w:val="00D66151"/>
    <w:rsid w:val="00D664A3"/>
    <w:rsid w:val="00D66755"/>
    <w:rsid w:val="00D67E4F"/>
    <w:rsid w:val="00D703C9"/>
    <w:rsid w:val="00D7049F"/>
    <w:rsid w:val="00D70729"/>
    <w:rsid w:val="00D70C8A"/>
    <w:rsid w:val="00D71204"/>
    <w:rsid w:val="00D71398"/>
    <w:rsid w:val="00D71C13"/>
    <w:rsid w:val="00D71D85"/>
    <w:rsid w:val="00D721D9"/>
    <w:rsid w:val="00D729A1"/>
    <w:rsid w:val="00D744B4"/>
    <w:rsid w:val="00D74558"/>
    <w:rsid w:val="00D74A32"/>
    <w:rsid w:val="00D74C54"/>
    <w:rsid w:val="00D7527D"/>
    <w:rsid w:val="00D75C74"/>
    <w:rsid w:val="00D76C42"/>
    <w:rsid w:val="00D76CD4"/>
    <w:rsid w:val="00D77361"/>
    <w:rsid w:val="00D773F2"/>
    <w:rsid w:val="00D77AD6"/>
    <w:rsid w:val="00D77B37"/>
    <w:rsid w:val="00D77C6F"/>
    <w:rsid w:val="00D77D55"/>
    <w:rsid w:val="00D77DCD"/>
    <w:rsid w:val="00D807E5"/>
    <w:rsid w:val="00D8103F"/>
    <w:rsid w:val="00D8119F"/>
    <w:rsid w:val="00D811EA"/>
    <w:rsid w:val="00D81912"/>
    <w:rsid w:val="00D81AE3"/>
    <w:rsid w:val="00D82DDB"/>
    <w:rsid w:val="00D84578"/>
    <w:rsid w:val="00D84707"/>
    <w:rsid w:val="00D84811"/>
    <w:rsid w:val="00D8490A"/>
    <w:rsid w:val="00D853B4"/>
    <w:rsid w:val="00D86B6C"/>
    <w:rsid w:val="00D86F68"/>
    <w:rsid w:val="00D86F94"/>
    <w:rsid w:val="00D86FA8"/>
    <w:rsid w:val="00D870D9"/>
    <w:rsid w:val="00D870DD"/>
    <w:rsid w:val="00D872F9"/>
    <w:rsid w:val="00D87B4F"/>
    <w:rsid w:val="00D87C5A"/>
    <w:rsid w:val="00D90ACE"/>
    <w:rsid w:val="00D90CF5"/>
    <w:rsid w:val="00D911B2"/>
    <w:rsid w:val="00D91EA1"/>
    <w:rsid w:val="00D92115"/>
    <w:rsid w:val="00D923C4"/>
    <w:rsid w:val="00D928A1"/>
    <w:rsid w:val="00D92FF0"/>
    <w:rsid w:val="00D93693"/>
    <w:rsid w:val="00D93710"/>
    <w:rsid w:val="00D937A1"/>
    <w:rsid w:val="00D937BD"/>
    <w:rsid w:val="00D93974"/>
    <w:rsid w:val="00D9415E"/>
    <w:rsid w:val="00D94271"/>
    <w:rsid w:val="00D94BB2"/>
    <w:rsid w:val="00D94CD1"/>
    <w:rsid w:val="00D94D9B"/>
    <w:rsid w:val="00D9515E"/>
    <w:rsid w:val="00D9542B"/>
    <w:rsid w:val="00D955E9"/>
    <w:rsid w:val="00D96464"/>
    <w:rsid w:val="00D964F6"/>
    <w:rsid w:val="00D96580"/>
    <w:rsid w:val="00DA1393"/>
    <w:rsid w:val="00DA1A15"/>
    <w:rsid w:val="00DA1ABD"/>
    <w:rsid w:val="00DA23DE"/>
    <w:rsid w:val="00DA2B90"/>
    <w:rsid w:val="00DA2FE8"/>
    <w:rsid w:val="00DA30CC"/>
    <w:rsid w:val="00DA3652"/>
    <w:rsid w:val="00DA44CF"/>
    <w:rsid w:val="00DA5037"/>
    <w:rsid w:val="00DA5AE9"/>
    <w:rsid w:val="00DA6075"/>
    <w:rsid w:val="00DA62F3"/>
    <w:rsid w:val="00DA6358"/>
    <w:rsid w:val="00DA643A"/>
    <w:rsid w:val="00DA72B3"/>
    <w:rsid w:val="00DA7792"/>
    <w:rsid w:val="00DA7B6A"/>
    <w:rsid w:val="00DB019D"/>
    <w:rsid w:val="00DB083F"/>
    <w:rsid w:val="00DB17B0"/>
    <w:rsid w:val="00DB20CE"/>
    <w:rsid w:val="00DB2B80"/>
    <w:rsid w:val="00DB3044"/>
    <w:rsid w:val="00DB3751"/>
    <w:rsid w:val="00DB3771"/>
    <w:rsid w:val="00DB39E8"/>
    <w:rsid w:val="00DB430C"/>
    <w:rsid w:val="00DB5087"/>
    <w:rsid w:val="00DB69EB"/>
    <w:rsid w:val="00DB74F1"/>
    <w:rsid w:val="00DC2555"/>
    <w:rsid w:val="00DC2A13"/>
    <w:rsid w:val="00DC2BF6"/>
    <w:rsid w:val="00DC2EA9"/>
    <w:rsid w:val="00DC2EF8"/>
    <w:rsid w:val="00DC327C"/>
    <w:rsid w:val="00DC3869"/>
    <w:rsid w:val="00DC41A3"/>
    <w:rsid w:val="00DC443D"/>
    <w:rsid w:val="00DC5A44"/>
    <w:rsid w:val="00DC642F"/>
    <w:rsid w:val="00DC6F73"/>
    <w:rsid w:val="00DC7231"/>
    <w:rsid w:val="00DD003F"/>
    <w:rsid w:val="00DD045A"/>
    <w:rsid w:val="00DD0917"/>
    <w:rsid w:val="00DD1112"/>
    <w:rsid w:val="00DD13CA"/>
    <w:rsid w:val="00DD14C5"/>
    <w:rsid w:val="00DD1DD8"/>
    <w:rsid w:val="00DD1E21"/>
    <w:rsid w:val="00DD28D7"/>
    <w:rsid w:val="00DD2AF2"/>
    <w:rsid w:val="00DD35C7"/>
    <w:rsid w:val="00DD3679"/>
    <w:rsid w:val="00DD3997"/>
    <w:rsid w:val="00DD4256"/>
    <w:rsid w:val="00DD49E0"/>
    <w:rsid w:val="00DD4F85"/>
    <w:rsid w:val="00DD50F5"/>
    <w:rsid w:val="00DD523F"/>
    <w:rsid w:val="00DD5392"/>
    <w:rsid w:val="00DD567F"/>
    <w:rsid w:val="00DD586D"/>
    <w:rsid w:val="00DD59D4"/>
    <w:rsid w:val="00DD5A70"/>
    <w:rsid w:val="00DD5D75"/>
    <w:rsid w:val="00DD644F"/>
    <w:rsid w:val="00DD659E"/>
    <w:rsid w:val="00DD7396"/>
    <w:rsid w:val="00DD75B4"/>
    <w:rsid w:val="00DE0884"/>
    <w:rsid w:val="00DE13DA"/>
    <w:rsid w:val="00DE16D5"/>
    <w:rsid w:val="00DE1797"/>
    <w:rsid w:val="00DE1C30"/>
    <w:rsid w:val="00DE29EE"/>
    <w:rsid w:val="00DE30C8"/>
    <w:rsid w:val="00DE3194"/>
    <w:rsid w:val="00DE336B"/>
    <w:rsid w:val="00DE3873"/>
    <w:rsid w:val="00DE38A3"/>
    <w:rsid w:val="00DE3C7B"/>
    <w:rsid w:val="00DE484D"/>
    <w:rsid w:val="00DE52FC"/>
    <w:rsid w:val="00DE53B5"/>
    <w:rsid w:val="00DE54DB"/>
    <w:rsid w:val="00DE564A"/>
    <w:rsid w:val="00DE5DED"/>
    <w:rsid w:val="00DE5E5F"/>
    <w:rsid w:val="00DE5FAC"/>
    <w:rsid w:val="00DE61A8"/>
    <w:rsid w:val="00DE669C"/>
    <w:rsid w:val="00DE6842"/>
    <w:rsid w:val="00DE70F2"/>
    <w:rsid w:val="00DE7327"/>
    <w:rsid w:val="00DE7360"/>
    <w:rsid w:val="00DF048B"/>
    <w:rsid w:val="00DF091A"/>
    <w:rsid w:val="00DF0CE8"/>
    <w:rsid w:val="00DF119A"/>
    <w:rsid w:val="00DF14B6"/>
    <w:rsid w:val="00DF2031"/>
    <w:rsid w:val="00DF2852"/>
    <w:rsid w:val="00DF4DFF"/>
    <w:rsid w:val="00DF5B6E"/>
    <w:rsid w:val="00DF717A"/>
    <w:rsid w:val="00DF737E"/>
    <w:rsid w:val="00DF7676"/>
    <w:rsid w:val="00DF7F4E"/>
    <w:rsid w:val="00E00EB1"/>
    <w:rsid w:val="00E012A0"/>
    <w:rsid w:val="00E0239D"/>
    <w:rsid w:val="00E026ED"/>
    <w:rsid w:val="00E028FE"/>
    <w:rsid w:val="00E02ABC"/>
    <w:rsid w:val="00E0343F"/>
    <w:rsid w:val="00E04275"/>
    <w:rsid w:val="00E04CAA"/>
    <w:rsid w:val="00E04CB1"/>
    <w:rsid w:val="00E057F6"/>
    <w:rsid w:val="00E0587C"/>
    <w:rsid w:val="00E05DE7"/>
    <w:rsid w:val="00E06869"/>
    <w:rsid w:val="00E068F2"/>
    <w:rsid w:val="00E06A19"/>
    <w:rsid w:val="00E06EBA"/>
    <w:rsid w:val="00E0745A"/>
    <w:rsid w:val="00E0762F"/>
    <w:rsid w:val="00E0780C"/>
    <w:rsid w:val="00E100E0"/>
    <w:rsid w:val="00E116ED"/>
    <w:rsid w:val="00E1177E"/>
    <w:rsid w:val="00E11BAE"/>
    <w:rsid w:val="00E11D30"/>
    <w:rsid w:val="00E11EB9"/>
    <w:rsid w:val="00E1204D"/>
    <w:rsid w:val="00E1218C"/>
    <w:rsid w:val="00E121E4"/>
    <w:rsid w:val="00E12BF8"/>
    <w:rsid w:val="00E1314F"/>
    <w:rsid w:val="00E13B14"/>
    <w:rsid w:val="00E14150"/>
    <w:rsid w:val="00E14AAE"/>
    <w:rsid w:val="00E14B54"/>
    <w:rsid w:val="00E14DE2"/>
    <w:rsid w:val="00E158D8"/>
    <w:rsid w:val="00E16859"/>
    <w:rsid w:val="00E17287"/>
    <w:rsid w:val="00E1776D"/>
    <w:rsid w:val="00E1787C"/>
    <w:rsid w:val="00E179E4"/>
    <w:rsid w:val="00E200E1"/>
    <w:rsid w:val="00E208E0"/>
    <w:rsid w:val="00E221C2"/>
    <w:rsid w:val="00E221FC"/>
    <w:rsid w:val="00E22627"/>
    <w:rsid w:val="00E22702"/>
    <w:rsid w:val="00E22961"/>
    <w:rsid w:val="00E22DB0"/>
    <w:rsid w:val="00E23120"/>
    <w:rsid w:val="00E23308"/>
    <w:rsid w:val="00E235B5"/>
    <w:rsid w:val="00E2382E"/>
    <w:rsid w:val="00E2498B"/>
    <w:rsid w:val="00E25764"/>
    <w:rsid w:val="00E25971"/>
    <w:rsid w:val="00E25EE8"/>
    <w:rsid w:val="00E25EF1"/>
    <w:rsid w:val="00E264D2"/>
    <w:rsid w:val="00E26913"/>
    <w:rsid w:val="00E269E0"/>
    <w:rsid w:val="00E273A8"/>
    <w:rsid w:val="00E30320"/>
    <w:rsid w:val="00E30ED6"/>
    <w:rsid w:val="00E31E27"/>
    <w:rsid w:val="00E32126"/>
    <w:rsid w:val="00E322DD"/>
    <w:rsid w:val="00E32C80"/>
    <w:rsid w:val="00E33CDA"/>
    <w:rsid w:val="00E33EA5"/>
    <w:rsid w:val="00E347CC"/>
    <w:rsid w:val="00E350A9"/>
    <w:rsid w:val="00E352CF"/>
    <w:rsid w:val="00E352F2"/>
    <w:rsid w:val="00E35656"/>
    <w:rsid w:val="00E35726"/>
    <w:rsid w:val="00E35E3D"/>
    <w:rsid w:val="00E36172"/>
    <w:rsid w:val="00E3654E"/>
    <w:rsid w:val="00E36834"/>
    <w:rsid w:val="00E36BB3"/>
    <w:rsid w:val="00E370DC"/>
    <w:rsid w:val="00E3776E"/>
    <w:rsid w:val="00E37EC3"/>
    <w:rsid w:val="00E402D9"/>
    <w:rsid w:val="00E409E5"/>
    <w:rsid w:val="00E40B2D"/>
    <w:rsid w:val="00E40B34"/>
    <w:rsid w:val="00E41A1E"/>
    <w:rsid w:val="00E420CB"/>
    <w:rsid w:val="00E421CA"/>
    <w:rsid w:val="00E4267F"/>
    <w:rsid w:val="00E42740"/>
    <w:rsid w:val="00E42A48"/>
    <w:rsid w:val="00E42DAC"/>
    <w:rsid w:val="00E42E9A"/>
    <w:rsid w:val="00E439BA"/>
    <w:rsid w:val="00E43EF0"/>
    <w:rsid w:val="00E44104"/>
    <w:rsid w:val="00E4420F"/>
    <w:rsid w:val="00E445C8"/>
    <w:rsid w:val="00E44764"/>
    <w:rsid w:val="00E44A0D"/>
    <w:rsid w:val="00E44A4F"/>
    <w:rsid w:val="00E44CAF"/>
    <w:rsid w:val="00E45116"/>
    <w:rsid w:val="00E45536"/>
    <w:rsid w:val="00E45600"/>
    <w:rsid w:val="00E45754"/>
    <w:rsid w:val="00E45950"/>
    <w:rsid w:val="00E45B6C"/>
    <w:rsid w:val="00E45DF6"/>
    <w:rsid w:val="00E4662F"/>
    <w:rsid w:val="00E467FF"/>
    <w:rsid w:val="00E46D70"/>
    <w:rsid w:val="00E472F1"/>
    <w:rsid w:val="00E472F6"/>
    <w:rsid w:val="00E47640"/>
    <w:rsid w:val="00E4764F"/>
    <w:rsid w:val="00E47A5C"/>
    <w:rsid w:val="00E47BFE"/>
    <w:rsid w:val="00E50199"/>
    <w:rsid w:val="00E50C22"/>
    <w:rsid w:val="00E512ED"/>
    <w:rsid w:val="00E547D5"/>
    <w:rsid w:val="00E5512B"/>
    <w:rsid w:val="00E55F8C"/>
    <w:rsid w:val="00E55FFB"/>
    <w:rsid w:val="00E565A2"/>
    <w:rsid w:val="00E566FA"/>
    <w:rsid w:val="00E5781B"/>
    <w:rsid w:val="00E6047E"/>
    <w:rsid w:val="00E60649"/>
    <w:rsid w:val="00E6167E"/>
    <w:rsid w:val="00E61837"/>
    <w:rsid w:val="00E619C5"/>
    <w:rsid w:val="00E61EC7"/>
    <w:rsid w:val="00E6215D"/>
    <w:rsid w:val="00E62238"/>
    <w:rsid w:val="00E62C82"/>
    <w:rsid w:val="00E6351D"/>
    <w:rsid w:val="00E6359F"/>
    <w:rsid w:val="00E638E7"/>
    <w:rsid w:val="00E64264"/>
    <w:rsid w:val="00E647E7"/>
    <w:rsid w:val="00E6510B"/>
    <w:rsid w:val="00E663C6"/>
    <w:rsid w:val="00E6713D"/>
    <w:rsid w:val="00E67653"/>
    <w:rsid w:val="00E70098"/>
    <w:rsid w:val="00E702BE"/>
    <w:rsid w:val="00E70C0C"/>
    <w:rsid w:val="00E70CE4"/>
    <w:rsid w:val="00E71894"/>
    <w:rsid w:val="00E71BD4"/>
    <w:rsid w:val="00E7295F"/>
    <w:rsid w:val="00E72EC3"/>
    <w:rsid w:val="00E72F5A"/>
    <w:rsid w:val="00E73416"/>
    <w:rsid w:val="00E734D3"/>
    <w:rsid w:val="00E734FB"/>
    <w:rsid w:val="00E73B64"/>
    <w:rsid w:val="00E74130"/>
    <w:rsid w:val="00E746C7"/>
    <w:rsid w:val="00E74D4A"/>
    <w:rsid w:val="00E74E0F"/>
    <w:rsid w:val="00E74F03"/>
    <w:rsid w:val="00E758F1"/>
    <w:rsid w:val="00E75D6E"/>
    <w:rsid w:val="00E75EF7"/>
    <w:rsid w:val="00E7621B"/>
    <w:rsid w:val="00E762EC"/>
    <w:rsid w:val="00E7723F"/>
    <w:rsid w:val="00E77765"/>
    <w:rsid w:val="00E8009A"/>
    <w:rsid w:val="00E80248"/>
    <w:rsid w:val="00E80460"/>
    <w:rsid w:val="00E807B3"/>
    <w:rsid w:val="00E808B4"/>
    <w:rsid w:val="00E80D4E"/>
    <w:rsid w:val="00E81BA0"/>
    <w:rsid w:val="00E81C7A"/>
    <w:rsid w:val="00E82160"/>
    <w:rsid w:val="00E82791"/>
    <w:rsid w:val="00E82ACD"/>
    <w:rsid w:val="00E8352B"/>
    <w:rsid w:val="00E83895"/>
    <w:rsid w:val="00E83D86"/>
    <w:rsid w:val="00E83DC9"/>
    <w:rsid w:val="00E83E60"/>
    <w:rsid w:val="00E83EE3"/>
    <w:rsid w:val="00E84260"/>
    <w:rsid w:val="00E84B55"/>
    <w:rsid w:val="00E85E62"/>
    <w:rsid w:val="00E86096"/>
    <w:rsid w:val="00E864D5"/>
    <w:rsid w:val="00E864F8"/>
    <w:rsid w:val="00E866C4"/>
    <w:rsid w:val="00E872AB"/>
    <w:rsid w:val="00E87A31"/>
    <w:rsid w:val="00E9056C"/>
    <w:rsid w:val="00E90D07"/>
    <w:rsid w:val="00E91585"/>
    <w:rsid w:val="00E91A52"/>
    <w:rsid w:val="00E91A57"/>
    <w:rsid w:val="00E9210C"/>
    <w:rsid w:val="00E92B66"/>
    <w:rsid w:val="00E92BB9"/>
    <w:rsid w:val="00E92D9E"/>
    <w:rsid w:val="00E9341D"/>
    <w:rsid w:val="00E93D77"/>
    <w:rsid w:val="00E94AF9"/>
    <w:rsid w:val="00E94B29"/>
    <w:rsid w:val="00E94D53"/>
    <w:rsid w:val="00E9506F"/>
    <w:rsid w:val="00E95246"/>
    <w:rsid w:val="00E9557F"/>
    <w:rsid w:val="00E95872"/>
    <w:rsid w:val="00E95882"/>
    <w:rsid w:val="00E96A95"/>
    <w:rsid w:val="00E96BB5"/>
    <w:rsid w:val="00E96D13"/>
    <w:rsid w:val="00E96E1A"/>
    <w:rsid w:val="00E973E1"/>
    <w:rsid w:val="00E97D26"/>
    <w:rsid w:val="00E97FFA"/>
    <w:rsid w:val="00EA000C"/>
    <w:rsid w:val="00EA00FC"/>
    <w:rsid w:val="00EA04FF"/>
    <w:rsid w:val="00EA0F8C"/>
    <w:rsid w:val="00EA1079"/>
    <w:rsid w:val="00EA2419"/>
    <w:rsid w:val="00EA24F3"/>
    <w:rsid w:val="00EA2A2C"/>
    <w:rsid w:val="00EA35FA"/>
    <w:rsid w:val="00EA3D7A"/>
    <w:rsid w:val="00EA408B"/>
    <w:rsid w:val="00EA40A1"/>
    <w:rsid w:val="00EA43D7"/>
    <w:rsid w:val="00EA49A2"/>
    <w:rsid w:val="00EA4A48"/>
    <w:rsid w:val="00EA4E13"/>
    <w:rsid w:val="00EA5709"/>
    <w:rsid w:val="00EA5BB8"/>
    <w:rsid w:val="00EA5C25"/>
    <w:rsid w:val="00EA6D77"/>
    <w:rsid w:val="00EA70F4"/>
    <w:rsid w:val="00EA7ABD"/>
    <w:rsid w:val="00EB031A"/>
    <w:rsid w:val="00EB047E"/>
    <w:rsid w:val="00EB1CE1"/>
    <w:rsid w:val="00EB1D1B"/>
    <w:rsid w:val="00EB26BD"/>
    <w:rsid w:val="00EB2BE0"/>
    <w:rsid w:val="00EB43B1"/>
    <w:rsid w:val="00EB516E"/>
    <w:rsid w:val="00EB5403"/>
    <w:rsid w:val="00EB5CA6"/>
    <w:rsid w:val="00EB6486"/>
    <w:rsid w:val="00EB669C"/>
    <w:rsid w:val="00EB68AA"/>
    <w:rsid w:val="00EB6979"/>
    <w:rsid w:val="00EB6A6C"/>
    <w:rsid w:val="00EB6B12"/>
    <w:rsid w:val="00EB6C3C"/>
    <w:rsid w:val="00EB72AE"/>
    <w:rsid w:val="00EB72D3"/>
    <w:rsid w:val="00EB7776"/>
    <w:rsid w:val="00EB7916"/>
    <w:rsid w:val="00EB7ECF"/>
    <w:rsid w:val="00EC0398"/>
    <w:rsid w:val="00EC07AD"/>
    <w:rsid w:val="00EC07EE"/>
    <w:rsid w:val="00EC0B00"/>
    <w:rsid w:val="00EC125D"/>
    <w:rsid w:val="00EC1B57"/>
    <w:rsid w:val="00EC1C3B"/>
    <w:rsid w:val="00EC1F59"/>
    <w:rsid w:val="00EC29FE"/>
    <w:rsid w:val="00EC2D6D"/>
    <w:rsid w:val="00EC34D9"/>
    <w:rsid w:val="00EC353A"/>
    <w:rsid w:val="00EC3ACB"/>
    <w:rsid w:val="00EC3C18"/>
    <w:rsid w:val="00EC3CCB"/>
    <w:rsid w:val="00EC3E01"/>
    <w:rsid w:val="00EC42F4"/>
    <w:rsid w:val="00EC4799"/>
    <w:rsid w:val="00EC47AE"/>
    <w:rsid w:val="00EC4828"/>
    <w:rsid w:val="00EC4B3A"/>
    <w:rsid w:val="00EC6757"/>
    <w:rsid w:val="00EC6ABE"/>
    <w:rsid w:val="00EC6ED3"/>
    <w:rsid w:val="00EC7667"/>
    <w:rsid w:val="00EC7C68"/>
    <w:rsid w:val="00EC7C7C"/>
    <w:rsid w:val="00EC7E9A"/>
    <w:rsid w:val="00ED09B3"/>
    <w:rsid w:val="00ED10F8"/>
    <w:rsid w:val="00ED1119"/>
    <w:rsid w:val="00ED18AF"/>
    <w:rsid w:val="00ED3807"/>
    <w:rsid w:val="00ED3D89"/>
    <w:rsid w:val="00ED4D81"/>
    <w:rsid w:val="00ED5087"/>
    <w:rsid w:val="00ED51FA"/>
    <w:rsid w:val="00ED5564"/>
    <w:rsid w:val="00ED5641"/>
    <w:rsid w:val="00ED5867"/>
    <w:rsid w:val="00ED6107"/>
    <w:rsid w:val="00ED69FD"/>
    <w:rsid w:val="00ED71D8"/>
    <w:rsid w:val="00ED7434"/>
    <w:rsid w:val="00ED761C"/>
    <w:rsid w:val="00EE0696"/>
    <w:rsid w:val="00EE0870"/>
    <w:rsid w:val="00EE0BEC"/>
    <w:rsid w:val="00EE0F55"/>
    <w:rsid w:val="00EE1330"/>
    <w:rsid w:val="00EE1543"/>
    <w:rsid w:val="00EE1C75"/>
    <w:rsid w:val="00EE1C8D"/>
    <w:rsid w:val="00EE1E2B"/>
    <w:rsid w:val="00EE209B"/>
    <w:rsid w:val="00EE2283"/>
    <w:rsid w:val="00EE2414"/>
    <w:rsid w:val="00EE2D09"/>
    <w:rsid w:val="00EE2E0A"/>
    <w:rsid w:val="00EE3515"/>
    <w:rsid w:val="00EE370A"/>
    <w:rsid w:val="00EE4D3A"/>
    <w:rsid w:val="00EE4E53"/>
    <w:rsid w:val="00EE5FC0"/>
    <w:rsid w:val="00EE630A"/>
    <w:rsid w:val="00EE66C0"/>
    <w:rsid w:val="00EE685F"/>
    <w:rsid w:val="00EE686B"/>
    <w:rsid w:val="00EE76FB"/>
    <w:rsid w:val="00EE774D"/>
    <w:rsid w:val="00EE7F35"/>
    <w:rsid w:val="00EF0B22"/>
    <w:rsid w:val="00EF0CC5"/>
    <w:rsid w:val="00EF162B"/>
    <w:rsid w:val="00EF195A"/>
    <w:rsid w:val="00EF1BC4"/>
    <w:rsid w:val="00EF27A7"/>
    <w:rsid w:val="00EF29DD"/>
    <w:rsid w:val="00EF2BB8"/>
    <w:rsid w:val="00EF2D4B"/>
    <w:rsid w:val="00EF352E"/>
    <w:rsid w:val="00EF3766"/>
    <w:rsid w:val="00EF3E28"/>
    <w:rsid w:val="00EF4520"/>
    <w:rsid w:val="00EF4B7E"/>
    <w:rsid w:val="00EF4D6E"/>
    <w:rsid w:val="00EF52FE"/>
    <w:rsid w:val="00EF56C6"/>
    <w:rsid w:val="00EF57A3"/>
    <w:rsid w:val="00EF7C72"/>
    <w:rsid w:val="00EF7DF6"/>
    <w:rsid w:val="00F001BB"/>
    <w:rsid w:val="00F002D6"/>
    <w:rsid w:val="00F00384"/>
    <w:rsid w:val="00F005E4"/>
    <w:rsid w:val="00F00DAC"/>
    <w:rsid w:val="00F00DEB"/>
    <w:rsid w:val="00F00E63"/>
    <w:rsid w:val="00F01502"/>
    <w:rsid w:val="00F01B1B"/>
    <w:rsid w:val="00F02B6C"/>
    <w:rsid w:val="00F03553"/>
    <w:rsid w:val="00F03659"/>
    <w:rsid w:val="00F041AA"/>
    <w:rsid w:val="00F04515"/>
    <w:rsid w:val="00F045FD"/>
    <w:rsid w:val="00F0505D"/>
    <w:rsid w:val="00F05394"/>
    <w:rsid w:val="00F05578"/>
    <w:rsid w:val="00F055B4"/>
    <w:rsid w:val="00F059EF"/>
    <w:rsid w:val="00F05C72"/>
    <w:rsid w:val="00F06181"/>
    <w:rsid w:val="00F06A9E"/>
    <w:rsid w:val="00F06C35"/>
    <w:rsid w:val="00F06D7D"/>
    <w:rsid w:val="00F07BF6"/>
    <w:rsid w:val="00F07D6F"/>
    <w:rsid w:val="00F1073B"/>
    <w:rsid w:val="00F11469"/>
    <w:rsid w:val="00F13392"/>
    <w:rsid w:val="00F13637"/>
    <w:rsid w:val="00F137AF"/>
    <w:rsid w:val="00F13E15"/>
    <w:rsid w:val="00F14ED8"/>
    <w:rsid w:val="00F1507F"/>
    <w:rsid w:val="00F15247"/>
    <w:rsid w:val="00F15C79"/>
    <w:rsid w:val="00F166B5"/>
    <w:rsid w:val="00F1673C"/>
    <w:rsid w:val="00F16C0B"/>
    <w:rsid w:val="00F16CEC"/>
    <w:rsid w:val="00F171FE"/>
    <w:rsid w:val="00F17625"/>
    <w:rsid w:val="00F1765B"/>
    <w:rsid w:val="00F20DEF"/>
    <w:rsid w:val="00F20EB5"/>
    <w:rsid w:val="00F2171E"/>
    <w:rsid w:val="00F21E3C"/>
    <w:rsid w:val="00F224B2"/>
    <w:rsid w:val="00F22AD0"/>
    <w:rsid w:val="00F231F4"/>
    <w:rsid w:val="00F2323B"/>
    <w:rsid w:val="00F23F19"/>
    <w:rsid w:val="00F23FAB"/>
    <w:rsid w:val="00F247D1"/>
    <w:rsid w:val="00F247E5"/>
    <w:rsid w:val="00F25003"/>
    <w:rsid w:val="00F25025"/>
    <w:rsid w:val="00F26079"/>
    <w:rsid w:val="00F2635E"/>
    <w:rsid w:val="00F264D4"/>
    <w:rsid w:val="00F26F41"/>
    <w:rsid w:val="00F27624"/>
    <w:rsid w:val="00F2795E"/>
    <w:rsid w:val="00F27CFD"/>
    <w:rsid w:val="00F27DB2"/>
    <w:rsid w:val="00F30059"/>
    <w:rsid w:val="00F3005C"/>
    <w:rsid w:val="00F301EF"/>
    <w:rsid w:val="00F3091E"/>
    <w:rsid w:val="00F30DF0"/>
    <w:rsid w:val="00F31C7E"/>
    <w:rsid w:val="00F33149"/>
    <w:rsid w:val="00F3390E"/>
    <w:rsid w:val="00F33D80"/>
    <w:rsid w:val="00F34D29"/>
    <w:rsid w:val="00F34E65"/>
    <w:rsid w:val="00F358C6"/>
    <w:rsid w:val="00F35A2E"/>
    <w:rsid w:val="00F35C5A"/>
    <w:rsid w:val="00F35E4F"/>
    <w:rsid w:val="00F36FD0"/>
    <w:rsid w:val="00F37351"/>
    <w:rsid w:val="00F373AA"/>
    <w:rsid w:val="00F373E5"/>
    <w:rsid w:val="00F37FCA"/>
    <w:rsid w:val="00F401BC"/>
    <w:rsid w:val="00F404D4"/>
    <w:rsid w:val="00F409BA"/>
    <w:rsid w:val="00F409BF"/>
    <w:rsid w:val="00F40CAB"/>
    <w:rsid w:val="00F41223"/>
    <w:rsid w:val="00F42353"/>
    <w:rsid w:val="00F42522"/>
    <w:rsid w:val="00F4298E"/>
    <w:rsid w:val="00F43339"/>
    <w:rsid w:val="00F4340F"/>
    <w:rsid w:val="00F43CCD"/>
    <w:rsid w:val="00F448D4"/>
    <w:rsid w:val="00F4506F"/>
    <w:rsid w:val="00F45452"/>
    <w:rsid w:val="00F4567D"/>
    <w:rsid w:val="00F45DAC"/>
    <w:rsid w:val="00F4719A"/>
    <w:rsid w:val="00F47296"/>
    <w:rsid w:val="00F4736A"/>
    <w:rsid w:val="00F47D5F"/>
    <w:rsid w:val="00F5128D"/>
    <w:rsid w:val="00F514B4"/>
    <w:rsid w:val="00F51874"/>
    <w:rsid w:val="00F51C01"/>
    <w:rsid w:val="00F5211F"/>
    <w:rsid w:val="00F5257D"/>
    <w:rsid w:val="00F527ED"/>
    <w:rsid w:val="00F528A9"/>
    <w:rsid w:val="00F52B1B"/>
    <w:rsid w:val="00F534EC"/>
    <w:rsid w:val="00F53537"/>
    <w:rsid w:val="00F5371A"/>
    <w:rsid w:val="00F53C37"/>
    <w:rsid w:val="00F54254"/>
    <w:rsid w:val="00F546E9"/>
    <w:rsid w:val="00F54AAD"/>
    <w:rsid w:val="00F54C8F"/>
    <w:rsid w:val="00F54D86"/>
    <w:rsid w:val="00F5566C"/>
    <w:rsid w:val="00F55BBC"/>
    <w:rsid w:val="00F55FBF"/>
    <w:rsid w:val="00F563BB"/>
    <w:rsid w:val="00F57C03"/>
    <w:rsid w:val="00F617E1"/>
    <w:rsid w:val="00F61B2D"/>
    <w:rsid w:val="00F6207F"/>
    <w:rsid w:val="00F623A6"/>
    <w:rsid w:val="00F6312E"/>
    <w:rsid w:val="00F63165"/>
    <w:rsid w:val="00F633A6"/>
    <w:rsid w:val="00F636FC"/>
    <w:rsid w:val="00F639C3"/>
    <w:rsid w:val="00F63C45"/>
    <w:rsid w:val="00F64AFA"/>
    <w:rsid w:val="00F6523B"/>
    <w:rsid w:val="00F6556F"/>
    <w:rsid w:val="00F65A0F"/>
    <w:rsid w:val="00F65F84"/>
    <w:rsid w:val="00F666BB"/>
    <w:rsid w:val="00F66CDD"/>
    <w:rsid w:val="00F66EF6"/>
    <w:rsid w:val="00F679D5"/>
    <w:rsid w:val="00F67B9B"/>
    <w:rsid w:val="00F67C26"/>
    <w:rsid w:val="00F67C4C"/>
    <w:rsid w:val="00F67EB1"/>
    <w:rsid w:val="00F701A7"/>
    <w:rsid w:val="00F70713"/>
    <w:rsid w:val="00F707CE"/>
    <w:rsid w:val="00F7092E"/>
    <w:rsid w:val="00F7097E"/>
    <w:rsid w:val="00F70A96"/>
    <w:rsid w:val="00F7131C"/>
    <w:rsid w:val="00F71FE2"/>
    <w:rsid w:val="00F725CC"/>
    <w:rsid w:val="00F7332C"/>
    <w:rsid w:val="00F73A73"/>
    <w:rsid w:val="00F74082"/>
    <w:rsid w:val="00F74E17"/>
    <w:rsid w:val="00F74F31"/>
    <w:rsid w:val="00F75CFE"/>
    <w:rsid w:val="00F7632C"/>
    <w:rsid w:val="00F765EE"/>
    <w:rsid w:val="00F76A39"/>
    <w:rsid w:val="00F77205"/>
    <w:rsid w:val="00F7767D"/>
    <w:rsid w:val="00F779F0"/>
    <w:rsid w:val="00F77CC3"/>
    <w:rsid w:val="00F80070"/>
    <w:rsid w:val="00F80D65"/>
    <w:rsid w:val="00F8197A"/>
    <w:rsid w:val="00F820A1"/>
    <w:rsid w:val="00F82797"/>
    <w:rsid w:val="00F829BC"/>
    <w:rsid w:val="00F82BA6"/>
    <w:rsid w:val="00F82C59"/>
    <w:rsid w:val="00F82D6B"/>
    <w:rsid w:val="00F82EE7"/>
    <w:rsid w:val="00F83195"/>
    <w:rsid w:val="00F8397D"/>
    <w:rsid w:val="00F83F99"/>
    <w:rsid w:val="00F84182"/>
    <w:rsid w:val="00F8461B"/>
    <w:rsid w:val="00F85672"/>
    <w:rsid w:val="00F85925"/>
    <w:rsid w:val="00F85A0B"/>
    <w:rsid w:val="00F85C1A"/>
    <w:rsid w:val="00F875DB"/>
    <w:rsid w:val="00F87D03"/>
    <w:rsid w:val="00F905E0"/>
    <w:rsid w:val="00F906A6"/>
    <w:rsid w:val="00F916A0"/>
    <w:rsid w:val="00F91962"/>
    <w:rsid w:val="00F926D7"/>
    <w:rsid w:val="00F92C27"/>
    <w:rsid w:val="00F92EC1"/>
    <w:rsid w:val="00F930F6"/>
    <w:rsid w:val="00F93600"/>
    <w:rsid w:val="00F947A8"/>
    <w:rsid w:val="00F954F9"/>
    <w:rsid w:val="00F95AD4"/>
    <w:rsid w:val="00F95D60"/>
    <w:rsid w:val="00F960CD"/>
    <w:rsid w:val="00F961A4"/>
    <w:rsid w:val="00F96A2C"/>
    <w:rsid w:val="00F96D23"/>
    <w:rsid w:val="00F975EB"/>
    <w:rsid w:val="00F9773E"/>
    <w:rsid w:val="00FA159F"/>
    <w:rsid w:val="00FA1809"/>
    <w:rsid w:val="00FA1F72"/>
    <w:rsid w:val="00FA2008"/>
    <w:rsid w:val="00FA230D"/>
    <w:rsid w:val="00FA2658"/>
    <w:rsid w:val="00FA2960"/>
    <w:rsid w:val="00FA2B7C"/>
    <w:rsid w:val="00FA2BA2"/>
    <w:rsid w:val="00FA33F0"/>
    <w:rsid w:val="00FA392F"/>
    <w:rsid w:val="00FA39C9"/>
    <w:rsid w:val="00FA3AC9"/>
    <w:rsid w:val="00FA4CF1"/>
    <w:rsid w:val="00FA4D87"/>
    <w:rsid w:val="00FA4E65"/>
    <w:rsid w:val="00FA5928"/>
    <w:rsid w:val="00FA6279"/>
    <w:rsid w:val="00FA6E0B"/>
    <w:rsid w:val="00FA7644"/>
    <w:rsid w:val="00FA7BC4"/>
    <w:rsid w:val="00FB0562"/>
    <w:rsid w:val="00FB0D51"/>
    <w:rsid w:val="00FB0D9D"/>
    <w:rsid w:val="00FB0EEE"/>
    <w:rsid w:val="00FB0FBB"/>
    <w:rsid w:val="00FB173B"/>
    <w:rsid w:val="00FB1DF6"/>
    <w:rsid w:val="00FB22C7"/>
    <w:rsid w:val="00FB2454"/>
    <w:rsid w:val="00FB26C8"/>
    <w:rsid w:val="00FB2834"/>
    <w:rsid w:val="00FB28A1"/>
    <w:rsid w:val="00FB2AA3"/>
    <w:rsid w:val="00FB2D4F"/>
    <w:rsid w:val="00FB58D4"/>
    <w:rsid w:val="00FB6175"/>
    <w:rsid w:val="00FB6B8D"/>
    <w:rsid w:val="00FB7262"/>
    <w:rsid w:val="00FB795F"/>
    <w:rsid w:val="00FB7979"/>
    <w:rsid w:val="00FC0049"/>
    <w:rsid w:val="00FC0A0F"/>
    <w:rsid w:val="00FC0FB2"/>
    <w:rsid w:val="00FC33BB"/>
    <w:rsid w:val="00FC4B2E"/>
    <w:rsid w:val="00FC4FAF"/>
    <w:rsid w:val="00FC5371"/>
    <w:rsid w:val="00FC53C6"/>
    <w:rsid w:val="00FC62D9"/>
    <w:rsid w:val="00FC6501"/>
    <w:rsid w:val="00FC6581"/>
    <w:rsid w:val="00FC692D"/>
    <w:rsid w:val="00FC6D7C"/>
    <w:rsid w:val="00FC7C90"/>
    <w:rsid w:val="00FD03E5"/>
    <w:rsid w:val="00FD05FA"/>
    <w:rsid w:val="00FD0858"/>
    <w:rsid w:val="00FD0E41"/>
    <w:rsid w:val="00FD1AA2"/>
    <w:rsid w:val="00FD2889"/>
    <w:rsid w:val="00FD2BBE"/>
    <w:rsid w:val="00FD2DD9"/>
    <w:rsid w:val="00FD3AA3"/>
    <w:rsid w:val="00FD3C36"/>
    <w:rsid w:val="00FD4219"/>
    <w:rsid w:val="00FD4777"/>
    <w:rsid w:val="00FD4845"/>
    <w:rsid w:val="00FD4BE4"/>
    <w:rsid w:val="00FD50CA"/>
    <w:rsid w:val="00FD5180"/>
    <w:rsid w:val="00FD5D07"/>
    <w:rsid w:val="00FD6604"/>
    <w:rsid w:val="00FD69D6"/>
    <w:rsid w:val="00FD6BDC"/>
    <w:rsid w:val="00FD7101"/>
    <w:rsid w:val="00FD796E"/>
    <w:rsid w:val="00FD7C53"/>
    <w:rsid w:val="00FE0B15"/>
    <w:rsid w:val="00FE0D28"/>
    <w:rsid w:val="00FE1017"/>
    <w:rsid w:val="00FE10AD"/>
    <w:rsid w:val="00FE10BB"/>
    <w:rsid w:val="00FE1471"/>
    <w:rsid w:val="00FE18C8"/>
    <w:rsid w:val="00FE2044"/>
    <w:rsid w:val="00FE246F"/>
    <w:rsid w:val="00FE2662"/>
    <w:rsid w:val="00FE2B9B"/>
    <w:rsid w:val="00FE344D"/>
    <w:rsid w:val="00FE3D11"/>
    <w:rsid w:val="00FE4227"/>
    <w:rsid w:val="00FE4548"/>
    <w:rsid w:val="00FE46BB"/>
    <w:rsid w:val="00FE49EC"/>
    <w:rsid w:val="00FE5F83"/>
    <w:rsid w:val="00FE6036"/>
    <w:rsid w:val="00FE641F"/>
    <w:rsid w:val="00FE6693"/>
    <w:rsid w:val="00FE6956"/>
    <w:rsid w:val="00FE788E"/>
    <w:rsid w:val="00FE7ACF"/>
    <w:rsid w:val="00FE7DD6"/>
    <w:rsid w:val="00FF04AE"/>
    <w:rsid w:val="00FF0A3F"/>
    <w:rsid w:val="00FF0A57"/>
    <w:rsid w:val="00FF1385"/>
    <w:rsid w:val="00FF147F"/>
    <w:rsid w:val="00FF2828"/>
    <w:rsid w:val="00FF2A92"/>
    <w:rsid w:val="00FF3278"/>
    <w:rsid w:val="00FF331A"/>
    <w:rsid w:val="00FF417A"/>
    <w:rsid w:val="00FF4B55"/>
    <w:rsid w:val="00FF4F68"/>
    <w:rsid w:val="00FF512E"/>
    <w:rsid w:val="00FF5194"/>
    <w:rsid w:val="00FF52C5"/>
    <w:rsid w:val="00FF721D"/>
    <w:rsid w:val="00FF75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1BC4419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8" w:qFormat="1"/>
    <w:lsdException w:name="heading 9" w:qFormat="1"/>
    <w:lsdException w:name="toc 1" w:uiPriority="39" w:qFormat="1"/>
    <w:lsdException w:name="toc 2" w:uiPriority="39"/>
    <w:lsdException w:name="toc 3" w:uiPriority="39"/>
    <w:lsdException w:name="caption" w:semiHidden="1" w:unhideWhenUsed="1" w:qFormat="1"/>
    <w:lsdException w:name="table of figures" w:uiPriority="99" w:qFormat="1"/>
    <w:lsdException w:name="Title" w:qFormat="1"/>
    <w:lsdException w:name="Subtitle" w:qFormat="1"/>
    <w:lsdException w:name="Hyperlink" w:uiPriority="99"/>
    <w:lsdException w:name="Strong" w:qFormat="1"/>
    <w:lsdException w:name="Emphasis" w:qFormat="1"/>
    <w:lsdException w:name="Plain Text" w:uiPriority="99"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3A7E"/>
    <w:rPr>
      <w:rFonts w:ascii="Courier New" w:hAnsi="Courier New"/>
      <w:sz w:val="24"/>
      <w:szCs w:val="24"/>
      <w:lang w:eastAsia="en-US"/>
    </w:rPr>
  </w:style>
  <w:style w:type="paragraph" w:styleId="Heading1">
    <w:name w:val="heading 1"/>
    <w:basedOn w:val="Normal"/>
    <w:next w:val="Normal"/>
    <w:link w:val="Heading1Char"/>
    <w:qFormat/>
    <w:pPr>
      <w:widowControl w:val="0"/>
      <w:spacing w:line="420" w:lineRule="auto"/>
      <w:ind w:left="720"/>
      <w:outlineLvl w:val="0"/>
    </w:pPr>
    <w:rPr>
      <w:rFonts w:cs="Courier New"/>
      <w:b/>
      <w:caps/>
    </w:rPr>
  </w:style>
  <w:style w:type="paragraph" w:styleId="Heading2">
    <w:name w:val="heading 2"/>
    <w:basedOn w:val="Exhibits"/>
    <w:next w:val="Normal"/>
    <w:link w:val="Heading2Char"/>
    <w:qFormat/>
    <w:pPr>
      <w:outlineLvl w:val="1"/>
    </w:pPr>
  </w:style>
  <w:style w:type="paragraph" w:styleId="Heading3">
    <w:name w:val="heading 3"/>
    <w:basedOn w:val="PlainText"/>
    <w:next w:val="Normal"/>
    <w:link w:val="Heading3Char"/>
    <w:qFormat/>
    <w:pPr>
      <w:ind w:firstLine="720"/>
      <w:outlineLvl w:val="2"/>
    </w:pPr>
  </w:style>
  <w:style w:type="paragraph" w:styleId="Heading4">
    <w:name w:val="heading 4"/>
    <w:basedOn w:val="Heading2"/>
    <w:next w:val="Normal"/>
    <w:link w:val="Heading4Char"/>
    <w:qFormat/>
    <w:pPr>
      <w:outlineLvl w:val="3"/>
    </w:pPr>
  </w:style>
  <w:style w:type="paragraph" w:styleId="Heading5">
    <w:name w:val="heading 5"/>
    <w:basedOn w:val="Undertakings"/>
    <w:next w:val="Normal"/>
    <w:link w:val="Heading5Char"/>
    <w:qFormat/>
    <w:pPr>
      <w:outlineLvl w:val="4"/>
    </w:pPr>
  </w:style>
  <w:style w:type="paragraph" w:styleId="Heading6">
    <w:name w:val="heading 6"/>
    <w:basedOn w:val="Normal"/>
    <w:next w:val="Normal"/>
    <w:link w:val="Heading6Char"/>
    <w:qFormat/>
    <w:pPr>
      <w:keepNext/>
      <w:widowControl w:val="0"/>
      <w:ind w:left="5040" w:firstLine="720"/>
      <w:jc w:val="right"/>
      <w:outlineLvl w:val="5"/>
    </w:pPr>
    <w:rPr>
      <w:rFonts w:ascii="Arial" w:hAnsi="Arial" w:cs="Arial"/>
      <w:b/>
      <w:bCs/>
      <w:szCs w:val="22"/>
      <w:lang w:val="en-GB"/>
    </w:rPr>
  </w:style>
  <w:style w:type="paragraph" w:styleId="Heading7">
    <w:name w:val="heading 7"/>
    <w:basedOn w:val="Normal"/>
    <w:next w:val="Normal"/>
    <w:link w:val="Heading7Char"/>
    <w:pPr>
      <w:keepNext/>
      <w:numPr>
        <w:numId w:val="2"/>
      </w:numPr>
      <w:autoSpaceDE w:val="0"/>
      <w:autoSpaceDN w:val="0"/>
      <w:adjustRightInd w:val="0"/>
      <w:outlineLvl w:val="6"/>
    </w:pPr>
    <w:rPr>
      <w:rFonts w:ascii="Times New Roman" w:hAnsi="Times New Roman"/>
      <w:b/>
      <w:bCs/>
    </w:rPr>
  </w:style>
  <w:style w:type="paragraph" w:styleId="Heading8">
    <w:name w:val="heading 8"/>
    <w:basedOn w:val="Heading4"/>
    <w:next w:val="Normal"/>
    <w:link w:val="Heading8Char"/>
    <w:qFormat/>
    <w:pPr>
      <w:tabs>
        <w:tab w:val="left" w:pos="4320"/>
      </w:tabs>
      <w:ind w:left="90" w:right="1260"/>
      <w:outlineLvl w:val="7"/>
    </w:pPr>
    <w:rPr>
      <w:bCs/>
      <w:color w:val="000000"/>
    </w:rPr>
  </w:style>
  <w:style w:type="paragraph" w:styleId="Heading9">
    <w:name w:val="heading 9"/>
    <w:basedOn w:val="Normal"/>
    <w:next w:val="Normal"/>
    <w:link w:val="Heading9Char"/>
    <w:qFormat/>
    <w:rsid w:val="00AC2E1D"/>
    <w:pPr>
      <w:keepNext/>
      <w:widowControl w:val="0"/>
      <w:spacing w:line="1000" w:lineRule="exact"/>
      <w:ind w:left="1890" w:right="1080"/>
      <w:jc w:val="center"/>
      <w:outlineLvl w:val="8"/>
    </w:pPr>
    <w:rPr>
      <w:rFonts w:ascii="Arial" w:hAnsi="Arial" w:cs="Arial"/>
      <w:color w:val="000000"/>
      <w:sz w:val="9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customStyle="1" w:styleId="Heading1Char">
    <w:name w:val="Heading 1 Char"/>
    <w:link w:val="Heading1"/>
    <w:rPr>
      <w:rFonts w:ascii="Courier New" w:hAnsi="Courier New" w:cs="Courier New"/>
      <w:b/>
      <w:caps/>
      <w:sz w:val="24"/>
      <w:szCs w:val="24"/>
      <w:lang w:eastAsia="en-US"/>
    </w:rPr>
  </w:style>
  <w:style w:type="paragraph" w:customStyle="1" w:styleId="Exhibits">
    <w:name w:val="Exhibits"/>
    <w:basedOn w:val="PlainText"/>
    <w:link w:val="ExhibitsChar"/>
    <w:qFormat/>
    <w:pPr>
      <w:ind w:left="720"/>
    </w:pPr>
    <w:rPr>
      <w:b/>
      <w:caps/>
      <w:lang w:val="en-US"/>
    </w:rPr>
  </w:style>
  <w:style w:type="paragraph" w:styleId="PlainText">
    <w:name w:val="Plain Text"/>
    <w:basedOn w:val="Normal"/>
    <w:link w:val="PlainTextChar"/>
    <w:uiPriority w:val="99"/>
    <w:qFormat/>
    <w:pPr>
      <w:widowControl w:val="0"/>
      <w:spacing w:line="420" w:lineRule="auto"/>
    </w:pPr>
    <w:rPr>
      <w:rFonts w:cs="Courier New"/>
      <w:szCs w:val="20"/>
      <w:lang w:val="x-none" w:eastAsia="x-none"/>
    </w:rPr>
  </w:style>
  <w:style w:type="character" w:customStyle="1" w:styleId="PlainTextChar">
    <w:name w:val="Plain Text Char"/>
    <w:link w:val="PlainText"/>
    <w:uiPriority w:val="99"/>
    <w:rPr>
      <w:rFonts w:ascii="Courier New" w:hAnsi="Courier New" w:cs="Courier New"/>
      <w:sz w:val="24"/>
      <w:lang w:val="x-none" w:eastAsia="x-none"/>
    </w:rPr>
  </w:style>
  <w:style w:type="character" w:customStyle="1" w:styleId="ExhibitsChar">
    <w:name w:val="Exhibits Char"/>
    <w:link w:val="Exhibits"/>
    <w:rPr>
      <w:rFonts w:ascii="Courier New" w:hAnsi="Courier New" w:cs="Courier New"/>
      <w:b/>
      <w:caps/>
      <w:sz w:val="24"/>
      <w:lang w:val="en-US" w:eastAsia="x-none"/>
    </w:rPr>
  </w:style>
  <w:style w:type="character" w:customStyle="1" w:styleId="Heading2Char">
    <w:name w:val="Heading 2 Char"/>
    <w:link w:val="Heading2"/>
    <w:rPr>
      <w:rFonts w:ascii="Courier New" w:hAnsi="Courier New" w:cs="Courier New"/>
      <w:b/>
      <w:caps/>
      <w:sz w:val="24"/>
      <w:szCs w:val="24"/>
      <w:lang w:eastAsia="en-US"/>
    </w:rPr>
  </w:style>
  <w:style w:type="character" w:customStyle="1" w:styleId="Heading3Char">
    <w:name w:val="Heading 3 Char"/>
    <w:link w:val="Heading3"/>
    <w:rPr>
      <w:rFonts w:ascii="Courier New" w:hAnsi="Courier New" w:cs="Courier New"/>
      <w:sz w:val="24"/>
      <w:lang w:val="x-none" w:eastAsia="x-none"/>
    </w:rPr>
  </w:style>
  <w:style w:type="character" w:customStyle="1" w:styleId="Heading4Char">
    <w:name w:val="Heading 4 Char"/>
    <w:link w:val="Heading4"/>
    <w:rPr>
      <w:rFonts w:ascii="Courier New" w:hAnsi="Courier New" w:cs="Courier New"/>
      <w:b/>
      <w:caps/>
      <w:sz w:val="24"/>
      <w:szCs w:val="24"/>
      <w:lang w:eastAsia="en-US"/>
    </w:rPr>
  </w:style>
  <w:style w:type="paragraph" w:customStyle="1" w:styleId="Undertakings">
    <w:name w:val="Undertakings"/>
    <w:basedOn w:val="Normal"/>
    <w:link w:val="UndertakingsChar"/>
    <w:qFormat/>
    <w:pPr>
      <w:widowControl w:val="0"/>
      <w:spacing w:line="420" w:lineRule="auto"/>
      <w:ind w:left="720"/>
    </w:pPr>
    <w:rPr>
      <w:rFonts w:cs="Courier New"/>
      <w:b/>
      <w:caps/>
    </w:rPr>
  </w:style>
  <w:style w:type="character" w:customStyle="1" w:styleId="UndertakingsChar">
    <w:name w:val="Undertakings Char"/>
    <w:link w:val="Undertakings"/>
    <w:rPr>
      <w:rFonts w:ascii="Courier New" w:hAnsi="Courier New" w:cs="Courier New"/>
      <w:b/>
      <w:caps/>
      <w:sz w:val="24"/>
      <w:szCs w:val="24"/>
      <w:lang w:val="en-CA" w:eastAsia="en-US" w:bidi="ar-SA"/>
    </w:rPr>
  </w:style>
  <w:style w:type="character" w:customStyle="1" w:styleId="Heading5Char">
    <w:name w:val="Heading 5 Char"/>
    <w:link w:val="Heading5"/>
    <w:rPr>
      <w:rFonts w:ascii="Courier New" w:hAnsi="Courier New" w:cs="Courier New"/>
      <w:b/>
      <w:caps/>
      <w:sz w:val="24"/>
      <w:szCs w:val="24"/>
      <w:lang w:eastAsia="en-US"/>
    </w:rPr>
  </w:style>
  <w:style w:type="character" w:customStyle="1" w:styleId="Heading6Char">
    <w:name w:val="Heading 6 Char"/>
    <w:link w:val="Heading6"/>
    <w:rPr>
      <w:rFonts w:ascii="Arial" w:hAnsi="Arial" w:cs="Arial"/>
      <w:b/>
      <w:bCs/>
      <w:sz w:val="24"/>
      <w:szCs w:val="22"/>
      <w:lang w:val="en-GB" w:eastAsia="en-US"/>
    </w:rPr>
  </w:style>
  <w:style w:type="character" w:customStyle="1" w:styleId="Heading7Char">
    <w:name w:val="Heading 7 Char"/>
    <w:link w:val="Heading7"/>
    <w:rPr>
      <w:b/>
      <w:bCs/>
      <w:sz w:val="24"/>
      <w:szCs w:val="24"/>
      <w:lang w:eastAsia="en-US"/>
    </w:rPr>
  </w:style>
  <w:style w:type="character" w:customStyle="1" w:styleId="Heading8Char">
    <w:name w:val="Heading 8 Char"/>
    <w:link w:val="Heading8"/>
    <w:rPr>
      <w:rFonts w:ascii="Courier New" w:hAnsi="Courier New" w:cs="Courier New"/>
      <w:b/>
      <w:color w:val="000000"/>
      <w:sz w:val="24"/>
      <w:szCs w:val="24"/>
      <w:lang w:eastAsia="en-US"/>
    </w:rPr>
  </w:style>
  <w:style w:type="character" w:customStyle="1" w:styleId="Heading9Char">
    <w:name w:val="Heading 9 Char"/>
    <w:link w:val="Heading9"/>
    <w:rsid w:val="00AC2E1D"/>
    <w:rPr>
      <w:rFonts w:ascii="Arial" w:hAnsi="Arial" w:cs="Arial"/>
      <w:color w:val="000000"/>
      <w:sz w:val="96"/>
      <w:szCs w:val="24"/>
      <w:lang w:val="en-CA"/>
    </w:rPr>
  </w:style>
  <w:style w:type="character" w:styleId="Hyperlink">
    <w:name w:val="Hyperlink"/>
    <w:uiPriority w:val="99"/>
    <w:unhideWhenUsed/>
    <w:rPr>
      <w:color w:val="0000FF"/>
      <w:u w:val="single"/>
    </w:rPr>
  </w:style>
  <w:style w:type="character" w:styleId="PageNumber">
    <w:name w:val="page number"/>
    <w:basedOn w:val="DefaultParagraphFont"/>
  </w:style>
  <w:style w:type="paragraph" w:styleId="BodyText">
    <w:name w:val="Body Text"/>
    <w:basedOn w:val="Normal"/>
    <w:link w:val="BodyTextChar"/>
    <w:rPr>
      <w:rFonts w:cs="Courier New"/>
      <w:color w:val="FF0000"/>
      <w:lang w:val="en-US"/>
    </w:rPr>
  </w:style>
  <w:style w:type="character" w:customStyle="1" w:styleId="BodyTextChar">
    <w:name w:val="Body Text Char"/>
    <w:link w:val="BodyText"/>
    <w:rPr>
      <w:rFonts w:ascii="Courier New" w:hAnsi="Courier New" w:cs="Courier New"/>
      <w:color w:val="FF0000"/>
      <w:sz w:val="24"/>
      <w:szCs w:val="24"/>
    </w:rPr>
  </w:style>
  <w:style w:type="paragraph" w:styleId="Title">
    <w:name w:val="Title"/>
    <w:basedOn w:val="Normal"/>
    <w:link w:val="TitleChar"/>
    <w:qFormat/>
    <w:pPr>
      <w:widowControl w:val="0"/>
      <w:jc w:val="center"/>
    </w:pPr>
    <w:rPr>
      <w:rFonts w:eastAsia="MS Mincho" w:cs="Courier New"/>
      <w:u w:val="single"/>
    </w:rPr>
  </w:style>
  <w:style w:type="character" w:customStyle="1" w:styleId="TitleChar">
    <w:name w:val="Title Char"/>
    <w:link w:val="Title"/>
    <w:rPr>
      <w:rFonts w:ascii="Courier New" w:eastAsia="MS Mincho" w:hAnsi="Courier New" w:cs="Courier New"/>
      <w:sz w:val="24"/>
      <w:szCs w:val="24"/>
      <w:u w:val="single"/>
      <w:lang w:eastAsia="en-US"/>
    </w:rPr>
  </w:style>
  <w:style w:type="character" w:styleId="LineNumber">
    <w:name w:val="line number"/>
    <w:basedOn w:val="DefaultParagraphFont"/>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US"/>
    </w:rPr>
  </w:style>
  <w:style w:type="character" w:customStyle="1" w:styleId="HTMLPreformattedChar">
    <w:name w:val="HTML Preformatted Char"/>
    <w:link w:val="HTMLPreformatted"/>
    <w:rPr>
      <w:rFonts w:ascii="Arial Unicode MS" w:eastAsia="Arial Unicode MS" w:hAnsi="Arial Unicode MS" w:cs="Arial Unicode MS"/>
      <w:lang w:val="en-US" w:eastAsia="en-US"/>
    </w:rPr>
  </w:style>
  <w:style w:type="character" w:styleId="BookTitle">
    <w:name w:val="Book Title"/>
    <w:uiPriority w:val="33"/>
    <w:qFormat/>
  </w:style>
  <w:style w:type="character" w:customStyle="1" w:styleId="TOC1Char">
    <w:name w:val="TOC 1 Char"/>
    <w:link w:val="TOC1"/>
    <w:uiPriority w:val="39"/>
    <w:rsid w:val="00D03F48"/>
    <w:rPr>
      <w:rFonts w:ascii="Courier New" w:eastAsia="Calibri" w:hAnsi="Courier New"/>
      <w:bCs/>
      <w:noProof/>
      <w:color w:val="000000"/>
      <w:sz w:val="24"/>
      <w:lang w:val="en-US" w:eastAsia="en-US"/>
    </w:rPr>
  </w:style>
  <w:style w:type="paragraph" w:styleId="TOC1">
    <w:name w:val="toc 1"/>
    <w:basedOn w:val="NoSpacing"/>
    <w:next w:val="Normal"/>
    <w:link w:val="TOC1Char"/>
    <w:autoRedefine/>
    <w:uiPriority w:val="39"/>
    <w:qFormat/>
    <w:rsid w:val="00D03F48"/>
    <w:pPr>
      <w:tabs>
        <w:tab w:val="left" w:pos="1440"/>
        <w:tab w:val="right" w:pos="8640"/>
      </w:tabs>
      <w:ind w:left="1440" w:right="360" w:hanging="720"/>
    </w:pPr>
    <w:rPr>
      <w:rFonts w:eastAsia="Calibri"/>
      <w:bCs/>
      <w:noProof/>
      <w:color w:val="000000"/>
      <w:szCs w:val="20"/>
      <w:lang w:val="en-US"/>
    </w:rPr>
  </w:style>
  <w:style w:type="paragraph" w:styleId="NoSpacing">
    <w:name w:val="No Spacing"/>
    <w:uiPriority w:val="1"/>
    <w:qFormat/>
    <w:rPr>
      <w:rFonts w:ascii="Courier New" w:hAnsi="Courier New"/>
      <w:sz w:val="24"/>
      <w:szCs w:val="24"/>
      <w:lang w:eastAsia="en-US"/>
    </w:r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link w:val="BalloonText"/>
    <w:semiHidden/>
    <w:rPr>
      <w:rFonts w:ascii="Tahoma" w:hAnsi="Tahoma" w:cs="Tahoma"/>
      <w:sz w:val="16"/>
      <w:szCs w:val="16"/>
      <w:lang w:eastAsia="en-US"/>
    </w:rPr>
  </w:style>
  <w:style w:type="character" w:styleId="Strong">
    <w:name w:val="Strong"/>
    <w:qFormat/>
    <w:rPr>
      <w:b/>
      <w:bCs/>
    </w:rPr>
  </w:style>
  <w:style w:type="paragraph" w:customStyle="1" w:styleId="ORPara">
    <w:name w:val="ORPara"/>
    <w:aliases w:val="P"/>
    <w:basedOn w:val="Normal"/>
    <w:pPr>
      <w:spacing w:after="240"/>
      <w:jc w:val="both"/>
    </w:pPr>
    <w:rPr>
      <w:rFonts w:ascii="Times New Roman" w:hAnsi="Times New Roman"/>
    </w:rPr>
  </w:style>
  <w:style w:type="paragraph" w:styleId="Quote">
    <w:name w:val="Quote"/>
    <w:basedOn w:val="Normal"/>
    <w:next w:val="Normal"/>
    <w:link w:val="QuoteChar"/>
    <w:uiPriority w:val="29"/>
    <w:qFormat/>
    <w:pPr>
      <w:widowControl w:val="0"/>
      <w:spacing w:line="420" w:lineRule="auto"/>
      <w:ind w:left="1440"/>
    </w:pPr>
    <w:rPr>
      <w:szCs w:val="20"/>
      <w:lang w:val="x-none" w:eastAsia="x-none"/>
    </w:rPr>
  </w:style>
  <w:style w:type="character" w:customStyle="1" w:styleId="QuoteChar">
    <w:name w:val="Quote Char"/>
    <w:link w:val="Quote"/>
    <w:uiPriority w:val="29"/>
    <w:rPr>
      <w:rFonts w:ascii="Courier New" w:hAnsi="Courier New"/>
      <w:sz w:val="24"/>
      <w:lang w:val="x-none" w:eastAsia="x-none"/>
    </w:rPr>
  </w:style>
  <w:style w:type="paragraph" w:styleId="TOC2">
    <w:name w:val="toc 2"/>
    <w:basedOn w:val="TableofFigures"/>
    <w:next w:val="Normal"/>
    <w:autoRedefine/>
    <w:uiPriority w:val="39"/>
    <w:rPr>
      <w:bCs/>
      <w:caps/>
      <w:noProof/>
      <w:lang w:val="en-US"/>
    </w:rPr>
  </w:style>
  <w:style w:type="paragraph" w:styleId="TableofFigures">
    <w:name w:val="table of figures"/>
    <w:basedOn w:val="Normal"/>
    <w:next w:val="Normal"/>
    <w:uiPriority w:val="99"/>
    <w:qFormat/>
    <w:pPr>
      <w:tabs>
        <w:tab w:val="right" w:pos="8550"/>
      </w:tabs>
      <w:spacing w:before="240"/>
      <w:ind w:left="720" w:right="1080"/>
    </w:pPr>
  </w:style>
  <w:style w:type="paragraph" w:styleId="TOC3">
    <w:name w:val="toc 3"/>
    <w:basedOn w:val="TableofFigures"/>
    <w:next w:val="Normal"/>
    <w:autoRedefine/>
    <w:uiPriority w:val="39"/>
    <w:pPr>
      <w:spacing w:before="0" w:after="240"/>
      <w:jc w:val="center"/>
    </w:pPr>
    <w:rPr>
      <w:bCs/>
      <w:caps/>
      <w:noProof/>
      <w:lang w:val="en-US"/>
    </w:rPr>
  </w:style>
  <w:style w:type="paragraph" w:styleId="TOC7">
    <w:name w:val="toc 7"/>
    <w:basedOn w:val="Normal"/>
    <w:next w:val="Normal"/>
    <w:autoRedefine/>
    <w:semiHidden/>
    <w:pPr>
      <w:ind w:left="1440"/>
    </w:pPr>
  </w:style>
  <w:style w:type="paragraph" w:styleId="TOC8">
    <w:name w:val="toc 8"/>
    <w:basedOn w:val="Normal"/>
    <w:next w:val="Normal"/>
    <w:autoRedefine/>
    <w:semiHidden/>
    <w:pPr>
      <w:widowControl w:val="0"/>
      <w:ind w:left="1680"/>
      <w:jc w:val="right"/>
    </w:pPr>
  </w:style>
  <w:style w:type="paragraph" w:styleId="TOC9">
    <w:name w:val="toc 9"/>
    <w:basedOn w:val="Normal"/>
    <w:next w:val="Normal"/>
    <w:autoRedefine/>
    <w:semiHidden/>
    <w:pPr>
      <w:ind w:left="1920"/>
    </w:pPr>
  </w:style>
  <w:style w:type="paragraph" w:styleId="Footer">
    <w:name w:val="footer"/>
    <w:basedOn w:val="Normal"/>
    <w:link w:val="FooterChar"/>
    <w:pPr>
      <w:tabs>
        <w:tab w:val="center" w:pos="4320"/>
        <w:tab w:val="right" w:pos="8640"/>
      </w:tabs>
    </w:pPr>
  </w:style>
  <w:style w:type="character" w:customStyle="1" w:styleId="FooterChar">
    <w:name w:val="Footer Char"/>
    <w:link w:val="Footer"/>
    <w:rPr>
      <w:rFonts w:ascii="Courier New" w:hAnsi="Courier New"/>
      <w:sz w:val="24"/>
      <w:szCs w:val="24"/>
      <w:lang w:eastAsia="en-US"/>
    </w:rPr>
  </w:style>
  <w:style w:type="paragraph" w:customStyle="1" w:styleId="StyleofCauseHeader">
    <w:name w:val="Style of Cause Header"/>
    <w:basedOn w:val="Normal"/>
    <w:pPr>
      <w:ind w:left="90" w:right="1260"/>
      <w:jc w:val="center"/>
    </w:pPr>
    <w:rPr>
      <w:b/>
      <w:color w:val="000000"/>
    </w:rPr>
  </w:style>
  <w:style w:type="paragraph" w:customStyle="1" w:styleId="StyleofCauseBody">
    <w:name w:val="Style of Cause Body"/>
    <w:basedOn w:val="StyleofCauseLeft"/>
    <w:qFormat/>
    <w:rsid w:val="008A42C3"/>
    <w:pPr>
      <w:jc w:val="center"/>
    </w:pPr>
  </w:style>
  <w:style w:type="paragraph" w:customStyle="1" w:styleId="StyleofCauseLeft">
    <w:name w:val="Style of Cause Left"/>
    <w:basedOn w:val="StyleofCauseHeader"/>
    <w:pPr>
      <w:ind w:left="720"/>
      <w:jc w:val="left"/>
    </w:pPr>
    <w:rPr>
      <w:b w:val="0"/>
    </w:rPr>
  </w:style>
  <w:style w:type="paragraph" w:styleId="Index1">
    <w:name w:val="index 1"/>
    <w:basedOn w:val="Normal"/>
    <w:next w:val="Normal"/>
    <w:autoRedefine/>
    <w:semiHidden/>
    <w:pPr>
      <w:ind w:left="240" w:hanging="240"/>
    </w:pPr>
  </w:style>
  <w:style w:type="paragraph" w:customStyle="1" w:styleId="StyleStyleofCauseBody">
    <w:name w:val="Style Style of Cause Body"/>
    <w:basedOn w:val="StyleofCauseBody"/>
    <w:rPr>
      <w:b/>
      <w:iCs/>
    </w:rPr>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styleId="DocumentMap">
    <w:name w:val="Document Map"/>
    <w:basedOn w:val="Normal"/>
    <w:link w:val="DocumentMapChar"/>
    <w:semiHidden/>
    <w:pPr>
      <w:shd w:val="clear" w:color="auto" w:fill="000080"/>
    </w:pPr>
    <w:rPr>
      <w:rFonts w:ascii="Tahoma" w:hAnsi="Tahoma" w:cs="Tahoma"/>
      <w:sz w:val="20"/>
      <w:szCs w:val="20"/>
    </w:rPr>
  </w:style>
  <w:style w:type="character" w:customStyle="1" w:styleId="DocumentMapChar">
    <w:name w:val="Document Map Char"/>
    <w:link w:val="DocumentMap"/>
    <w:semiHidden/>
    <w:rPr>
      <w:rFonts w:ascii="Tahoma" w:hAnsi="Tahoma" w:cs="Tahoma"/>
      <w:shd w:val="clear" w:color="auto" w:fill="000080"/>
      <w:lang w:eastAsia="en-US"/>
    </w:rPr>
  </w:style>
  <w:style w:type="paragraph" w:customStyle="1" w:styleId="DocsID">
    <w:name w:val="DocsID"/>
    <w:basedOn w:val="Normal"/>
    <w:semiHidden/>
    <w:pPr>
      <w:widowControl w:val="0"/>
      <w:spacing w:before="20" w:line="160" w:lineRule="exact"/>
    </w:pPr>
    <w:rPr>
      <w:rFonts w:ascii="Times New Roman" w:hAnsi="Times New Roman"/>
      <w:color w:val="000080"/>
      <w:sz w:val="16"/>
      <w:szCs w:val="13"/>
    </w:rPr>
  </w:style>
  <w:style w:type="paragraph" w:styleId="Salutation">
    <w:name w:val="Salutation"/>
    <w:basedOn w:val="Normal"/>
    <w:next w:val="Normal"/>
    <w:link w:val="SalutationChar"/>
  </w:style>
  <w:style w:type="character" w:customStyle="1" w:styleId="SalutationChar">
    <w:name w:val="Salutation Char"/>
    <w:link w:val="Salutation"/>
    <w:rPr>
      <w:rFonts w:ascii="Courier New" w:hAnsi="Courier New"/>
      <w:sz w:val="24"/>
      <w:szCs w:val="24"/>
      <w:lang w:eastAsia="en-US"/>
    </w:rPr>
  </w:style>
  <w:style w:type="paragraph" w:styleId="TOAHeading">
    <w:name w:val="toa heading"/>
    <w:basedOn w:val="Normal"/>
    <w:next w:val="Normal"/>
    <w:semiHidden/>
    <w:pPr>
      <w:spacing w:before="120"/>
    </w:pPr>
    <w:rPr>
      <w:rFonts w:ascii="Arial" w:hAnsi="Arial" w:cs="Arial"/>
      <w:b/>
      <w:bCs/>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link w:val="CommentText"/>
    <w:rPr>
      <w:rFonts w:ascii="Courier New" w:hAnsi="Courier New"/>
      <w:lang w:val="en-CA"/>
    </w:rPr>
  </w:style>
  <w:style w:type="paragraph" w:styleId="Revision">
    <w:name w:val="Revision"/>
    <w:hidden/>
    <w:uiPriority w:val="99"/>
    <w:semiHidden/>
    <w:rPr>
      <w:rFonts w:ascii="Courier New" w:hAnsi="Courier New"/>
      <w:sz w:val="24"/>
      <w:szCs w:val="24"/>
      <w:lang w:eastAsia="en-US"/>
    </w:rPr>
  </w:style>
  <w:style w:type="character" w:styleId="FollowedHyperlink">
    <w:name w:val="FollowedHyperlink"/>
    <w:rPr>
      <w:color w:val="800080"/>
      <w:u w:val="single"/>
    </w:rPr>
  </w:style>
  <w:style w:type="paragraph" w:styleId="NoteHeading">
    <w:name w:val="Note Heading"/>
    <w:basedOn w:val="Normal"/>
    <w:next w:val="Normal"/>
    <w:link w:val="NoteHeadingChar"/>
  </w:style>
  <w:style w:type="character" w:customStyle="1" w:styleId="NoteHeadingChar">
    <w:name w:val="Note Heading Char"/>
    <w:link w:val="NoteHeading"/>
    <w:rPr>
      <w:rFonts w:ascii="Courier New" w:hAnsi="Courier New"/>
      <w:sz w:val="24"/>
      <w:szCs w:val="24"/>
      <w:lang w:eastAsia="en-US"/>
    </w:rPr>
  </w:style>
  <w:style w:type="character" w:customStyle="1" w:styleId="Cover">
    <w:name w:val="Cover"/>
    <w:rPr>
      <w:rFonts w:ascii="Arial" w:hAnsi="Arial"/>
      <w:b/>
      <w:bCs/>
      <w:color w:val="000000"/>
    </w:rPr>
  </w:style>
  <w:style w:type="character" w:customStyle="1" w:styleId="fldtext1">
    <w:name w:val="fldtext1"/>
    <w:semiHidden/>
    <w:rPr>
      <w:sz w:val="20"/>
      <w:szCs w:val="20"/>
    </w:rPr>
  </w:style>
  <w:style w:type="paragraph" w:customStyle="1" w:styleId="StyleofCauseRight">
    <w:name w:val="Style of Cause Right"/>
    <w:basedOn w:val="Normal"/>
    <w:pPr>
      <w:ind w:left="90" w:right="1170"/>
      <w:jc w:val="right"/>
    </w:pPr>
    <w:rPr>
      <w:b/>
    </w:rPr>
  </w:style>
  <w:style w:type="paragraph" w:customStyle="1" w:styleId="Appearances">
    <w:name w:val="Appearances"/>
    <w:basedOn w:val="Normal"/>
    <w:pPr>
      <w:widowControl w:val="0"/>
      <w:ind w:left="4320" w:hanging="3600"/>
    </w:pPr>
    <w:rPr>
      <w:lang w:val="en-GB"/>
    </w:rP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rFonts w:ascii="Courier New" w:hAnsi="Courier New"/>
      <w:sz w:val="24"/>
      <w:szCs w:val="24"/>
      <w:lang w:eastAsia="en-US"/>
    </w:rPr>
  </w:style>
  <w:style w:type="character" w:styleId="PlaceholderText">
    <w:name w:val="Placeholder Text"/>
    <w:uiPriority w:val="99"/>
    <w:semiHidden/>
    <w:rPr>
      <w:color w:val="808080"/>
    </w:rPr>
  </w:style>
  <w:style w:type="paragraph" w:customStyle="1" w:styleId="Witnesses">
    <w:name w:val="Witnesses"/>
    <w:basedOn w:val="PlainText"/>
    <w:pPr>
      <w:ind w:left="720"/>
    </w:pPr>
    <w:rPr>
      <w:b/>
      <w:bCs/>
    </w:rPr>
  </w:style>
  <w:style w:type="paragraph" w:customStyle="1" w:styleId="StyleStyleofCauseBold">
    <w:name w:val="Style Style of Cause Bold"/>
    <w:basedOn w:val="StyleofCauseLeft"/>
    <w:pPr>
      <w:jc w:val="center"/>
    </w:pPr>
    <w:rPr>
      <w:b/>
      <w:bCs/>
      <w:szCs w:val="20"/>
    </w:rPr>
  </w:style>
  <w:style w:type="paragraph" w:styleId="FootnoteText">
    <w:name w:val="footnote text"/>
    <w:basedOn w:val="Normal"/>
    <w:link w:val="FootnoteTextChar"/>
    <w:rPr>
      <w:sz w:val="20"/>
      <w:szCs w:val="20"/>
    </w:rPr>
  </w:style>
  <w:style w:type="character" w:customStyle="1" w:styleId="FootnoteTextChar">
    <w:name w:val="Footnote Text Char"/>
    <w:link w:val="FootnoteText"/>
    <w:rPr>
      <w:rFonts w:ascii="Courier New" w:hAnsi="Courier New"/>
      <w:lang w:eastAsia="en-US"/>
    </w:rPr>
  </w:style>
  <w:style w:type="character" w:styleId="FootnoteReference">
    <w:name w:val="footnote reference"/>
    <w:rPr>
      <w:vertAlign w:val="superscript"/>
    </w:rPr>
  </w:style>
  <w:style w:type="character" w:styleId="UnresolvedMention">
    <w:name w:val="Unresolved Mention"/>
    <w:uiPriority w:val="99"/>
    <w:semiHidden/>
    <w:unhideWhenUsed/>
    <w:rsid w:val="00B05F7C"/>
    <w:rPr>
      <w:color w:val="605E5C"/>
      <w:shd w:val="clear" w:color="auto" w:fill="E1DFDD"/>
    </w:rPr>
  </w:style>
  <w:style w:type="paragraph" w:customStyle="1" w:styleId="Bold">
    <w:name w:val="Bold"/>
    <w:basedOn w:val="Normal"/>
    <w:rsid w:val="005E5F50"/>
    <w:rPr>
      <w:b/>
      <w:bCs/>
      <w:lang w:val="en-US"/>
    </w:rPr>
  </w:style>
  <w:style w:type="paragraph" w:customStyle="1" w:styleId="StyleBold">
    <w:name w:val="Style Bold"/>
    <w:basedOn w:val="Bold"/>
    <w:rsid w:val="00823069"/>
    <w:rPr>
      <w:b w:val="0"/>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7603">
      <w:bodyDiv w:val="1"/>
      <w:marLeft w:val="0"/>
      <w:marRight w:val="0"/>
      <w:marTop w:val="0"/>
      <w:marBottom w:val="0"/>
      <w:divBdr>
        <w:top w:val="none" w:sz="0" w:space="0" w:color="auto"/>
        <w:left w:val="none" w:sz="0" w:space="0" w:color="auto"/>
        <w:bottom w:val="none" w:sz="0" w:space="0" w:color="auto"/>
        <w:right w:val="none" w:sz="0" w:space="0" w:color="auto"/>
      </w:divBdr>
    </w:div>
    <w:div w:id="4525353">
      <w:bodyDiv w:val="1"/>
      <w:marLeft w:val="0"/>
      <w:marRight w:val="0"/>
      <w:marTop w:val="0"/>
      <w:marBottom w:val="0"/>
      <w:divBdr>
        <w:top w:val="none" w:sz="0" w:space="0" w:color="auto"/>
        <w:left w:val="none" w:sz="0" w:space="0" w:color="auto"/>
        <w:bottom w:val="none" w:sz="0" w:space="0" w:color="auto"/>
        <w:right w:val="none" w:sz="0" w:space="0" w:color="auto"/>
      </w:divBdr>
    </w:div>
    <w:div w:id="11535912">
      <w:bodyDiv w:val="1"/>
      <w:marLeft w:val="0"/>
      <w:marRight w:val="0"/>
      <w:marTop w:val="0"/>
      <w:marBottom w:val="0"/>
      <w:divBdr>
        <w:top w:val="none" w:sz="0" w:space="0" w:color="auto"/>
        <w:left w:val="none" w:sz="0" w:space="0" w:color="auto"/>
        <w:bottom w:val="none" w:sz="0" w:space="0" w:color="auto"/>
        <w:right w:val="none" w:sz="0" w:space="0" w:color="auto"/>
      </w:divBdr>
    </w:div>
    <w:div w:id="13578962">
      <w:bodyDiv w:val="1"/>
      <w:marLeft w:val="0"/>
      <w:marRight w:val="0"/>
      <w:marTop w:val="0"/>
      <w:marBottom w:val="0"/>
      <w:divBdr>
        <w:top w:val="none" w:sz="0" w:space="0" w:color="auto"/>
        <w:left w:val="none" w:sz="0" w:space="0" w:color="auto"/>
        <w:bottom w:val="none" w:sz="0" w:space="0" w:color="auto"/>
        <w:right w:val="none" w:sz="0" w:space="0" w:color="auto"/>
      </w:divBdr>
    </w:div>
    <w:div w:id="21059591">
      <w:bodyDiv w:val="1"/>
      <w:marLeft w:val="0"/>
      <w:marRight w:val="0"/>
      <w:marTop w:val="0"/>
      <w:marBottom w:val="0"/>
      <w:divBdr>
        <w:top w:val="none" w:sz="0" w:space="0" w:color="auto"/>
        <w:left w:val="none" w:sz="0" w:space="0" w:color="auto"/>
        <w:bottom w:val="none" w:sz="0" w:space="0" w:color="auto"/>
        <w:right w:val="none" w:sz="0" w:space="0" w:color="auto"/>
      </w:divBdr>
    </w:div>
    <w:div w:id="28729695">
      <w:bodyDiv w:val="1"/>
      <w:marLeft w:val="0"/>
      <w:marRight w:val="0"/>
      <w:marTop w:val="0"/>
      <w:marBottom w:val="0"/>
      <w:divBdr>
        <w:top w:val="none" w:sz="0" w:space="0" w:color="auto"/>
        <w:left w:val="none" w:sz="0" w:space="0" w:color="auto"/>
        <w:bottom w:val="none" w:sz="0" w:space="0" w:color="auto"/>
        <w:right w:val="none" w:sz="0" w:space="0" w:color="auto"/>
      </w:divBdr>
    </w:div>
    <w:div w:id="31467040">
      <w:bodyDiv w:val="1"/>
      <w:marLeft w:val="0"/>
      <w:marRight w:val="0"/>
      <w:marTop w:val="0"/>
      <w:marBottom w:val="0"/>
      <w:divBdr>
        <w:top w:val="none" w:sz="0" w:space="0" w:color="auto"/>
        <w:left w:val="none" w:sz="0" w:space="0" w:color="auto"/>
        <w:bottom w:val="none" w:sz="0" w:space="0" w:color="auto"/>
        <w:right w:val="none" w:sz="0" w:space="0" w:color="auto"/>
      </w:divBdr>
    </w:div>
    <w:div w:id="32925211">
      <w:bodyDiv w:val="1"/>
      <w:marLeft w:val="0"/>
      <w:marRight w:val="0"/>
      <w:marTop w:val="0"/>
      <w:marBottom w:val="0"/>
      <w:divBdr>
        <w:top w:val="none" w:sz="0" w:space="0" w:color="auto"/>
        <w:left w:val="none" w:sz="0" w:space="0" w:color="auto"/>
        <w:bottom w:val="none" w:sz="0" w:space="0" w:color="auto"/>
        <w:right w:val="none" w:sz="0" w:space="0" w:color="auto"/>
      </w:divBdr>
    </w:div>
    <w:div w:id="35937686">
      <w:bodyDiv w:val="1"/>
      <w:marLeft w:val="0"/>
      <w:marRight w:val="0"/>
      <w:marTop w:val="0"/>
      <w:marBottom w:val="0"/>
      <w:divBdr>
        <w:top w:val="none" w:sz="0" w:space="0" w:color="auto"/>
        <w:left w:val="none" w:sz="0" w:space="0" w:color="auto"/>
        <w:bottom w:val="none" w:sz="0" w:space="0" w:color="auto"/>
        <w:right w:val="none" w:sz="0" w:space="0" w:color="auto"/>
      </w:divBdr>
    </w:div>
    <w:div w:id="41559569">
      <w:bodyDiv w:val="1"/>
      <w:marLeft w:val="0"/>
      <w:marRight w:val="0"/>
      <w:marTop w:val="0"/>
      <w:marBottom w:val="0"/>
      <w:divBdr>
        <w:top w:val="none" w:sz="0" w:space="0" w:color="auto"/>
        <w:left w:val="none" w:sz="0" w:space="0" w:color="auto"/>
        <w:bottom w:val="none" w:sz="0" w:space="0" w:color="auto"/>
        <w:right w:val="none" w:sz="0" w:space="0" w:color="auto"/>
      </w:divBdr>
    </w:div>
    <w:div w:id="44112068">
      <w:bodyDiv w:val="1"/>
      <w:marLeft w:val="0"/>
      <w:marRight w:val="0"/>
      <w:marTop w:val="0"/>
      <w:marBottom w:val="0"/>
      <w:divBdr>
        <w:top w:val="none" w:sz="0" w:space="0" w:color="auto"/>
        <w:left w:val="none" w:sz="0" w:space="0" w:color="auto"/>
        <w:bottom w:val="none" w:sz="0" w:space="0" w:color="auto"/>
        <w:right w:val="none" w:sz="0" w:space="0" w:color="auto"/>
      </w:divBdr>
    </w:div>
    <w:div w:id="44452890">
      <w:bodyDiv w:val="1"/>
      <w:marLeft w:val="0"/>
      <w:marRight w:val="0"/>
      <w:marTop w:val="0"/>
      <w:marBottom w:val="0"/>
      <w:divBdr>
        <w:top w:val="none" w:sz="0" w:space="0" w:color="auto"/>
        <w:left w:val="none" w:sz="0" w:space="0" w:color="auto"/>
        <w:bottom w:val="none" w:sz="0" w:space="0" w:color="auto"/>
        <w:right w:val="none" w:sz="0" w:space="0" w:color="auto"/>
      </w:divBdr>
    </w:div>
    <w:div w:id="44640804">
      <w:bodyDiv w:val="1"/>
      <w:marLeft w:val="0"/>
      <w:marRight w:val="0"/>
      <w:marTop w:val="0"/>
      <w:marBottom w:val="0"/>
      <w:divBdr>
        <w:top w:val="none" w:sz="0" w:space="0" w:color="auto"/>
        <w:left w:val="none" w:sz="0" w:space="0" w:color="auto"/>
        <w:bottom w:val="none" w:sz="0" w:space="0" w:color="auto"/>
        <w:right w:val="none" w:sz="0" w:space="0" w:color="auto"/>
      </w:divBdr>
    </w:div>
    <w:div w:id="44959698">
      <w:bodyDiv w:val="1"/>
      <w:marLeft w:val="0"/>
      <w:marRight w:val="0"/>
      <w:marTop w:val="0"/>
      <w:marBottom w:val="0"/>
      <w:divBdr>
        <w:top w:val="none" w:sz="0" w:space="0" w:color="auto"/>
        <w:left w:val="none" w:sz="0" w:space="0" w:color="auto"/>
        <w:bottom w:val="none" w:sz="0" w:space="0" w:color="auto"/>
        <w:right w:val="none" w:sz="0" w:space="0" w:color="auto"/>
      </w:divBdr>
    </w:div>
    <w:div w:id="45810063">
      <w:bodyDiv w:val="1"/>
      <w:marLeft w:val="0"/>
      <w:marRight w:val="0"/>
      <w:marTop w:val="0"/>
      <w:marBottom w:val="0"/>
      <w:divBdr>
        <w:top w:val="none" w:sz="0" w:space="0" w:color="auto"/>
        <w:left w:val="none" w:sz="0" w:space="0" w:color="auto"/>
        <w:bottom w:val="none" w:sz="0" w:space="0" w:color="auto"/>
        <w:right w:val="none" w:sz="0" w:space="0" w:color="auto"/>
      </w:divBdr>
    </w:div>
    <w:div w:id="62458065">
      <w:bodyDiv w:val="1"/>
      <w:marLeft w:val="0"/>
      <w:marRight w:val="0"/>
      <w:marTop w:val="0"/>
      <w:marBottom w:val="0"/>
      <w:divBdr>
        <w:top w:val="none" w:sz="0" w:space="0" w:color="auto"/>
        <w:left w:val="none" w:sz="0" w:space="0" w:color="auto"/>
        <w:bottom w:val="none" w:sz="0" w:space="0" w:color="auto"/>
        <w:right w:val="none" w:sz="0" w:space="0" w:color="auto"/>
      </w:divBdr>
    </w:div>
    <w:div w:id="69694030">
      <w:bodyDiv w:val="1"/>
      <w:marLeft w:val="0"/>
      <w:marRight w:val="0"/>
      <w:marTop w:val="0"/>
      <w:marBottom w:val="0"/>
      <w:divBdr>
        <w:top w:val="none" w:sz="0" w:space="0" w:color="auto"/>
        <w:left w:val="none" w:sz="0" w:space="0" w:color="auto"/>
        <w:bottom w:val="none" w:sz="0" w:space="0" w:color="auto"/>
        <w:right w:val="none" w:sz="0" w:space="0" w:color="auto"/>
      </w:divBdr>
    </w:div>
    <w:div w:id="72430664">
      <w:bodyDiv w:val="1"/>
      <w:marLeft w:val="0"/>
      <w:marRight w:val="0"/>
      <w:marTop w:val="0"/>
      <w:marBottom w:val="0"/>
      <w:divBdr>
        <w:top w:val="none" w:sz="0" w:space="0" w:color="auto"/>
        <w:left w:val="none" w:sz="0" w:space="0" w:color="auto"/>
        <w:bottom w:val="none" w:sz="0" w:space="0" w:color="auto"/>
        <w:right w:val="none" w:sz="0" w:space="0" w:color="auto"/>
      </w:divBdr>
    </w:div>
    <w:div w:id="78403782">
      <w:bodyDiv w:val="1"/>
      <w:marLeft w:val="0"/>
      <w:marRight w:val="0"/>
      <w:marTop w:val="0"/>
      <w:marBottom w:val="0"/>
      <w:divBdr>
        <w:top w:val="none" w:sz="0" w:space="0" w:color="auto"/>
        <w:left w:val="none" w:sz="0" w:space="0" w:color="auto"/>
        <w:bottom w:val="none" w:sz="0" w:space="0" w:color="auto"/>
        <w:right w:val="none" w:sz="0" w:space="0" w:color="auto"/>
      </w:divBdr>
    </w:div>
    <w:div w:id="81223755">
      <w:bodyDiv w:val="1"/>
      <w:marLeft w:val="0"/>
      <w:marRight w:val="0"/>
      <w:marTop w:val="0"/>
      <w:marBottom w:val="0"/>
      <w:divBdr>
        <w:top w:val="none" w:sz="0" w:space="0" w:color="auto"/>
        <w:left w:val="none" w:sz="0" w:space="0" w:color="auto"/>
        <w:bottom w:val="none" w:sz="0" w:space="0" w:color="auto"/>
        <w:right w:val="none" w:sz="0" w:space="0" w:color="auto"/>
      </w:divBdr>
    </w:div>
    <w:div w:id="81992087">
      <w:bodyDiv w:val="1"/>
      <w:marLeft w:val="0"/>
      <w:marRight w:val="0"/>
      <w:marTop w:val="0"/>
      <w:marBottom w:val="0"/>
      <w:divBdr>
        <w:top w:val="none" w:sz="0" w:space="0" w:color="auto"/>
        <w:left w:val="none" w:sz="0" w:space="0" w:color="auto"/>
        <w:bottom w:val="none" w:sz="0" w:space="0" w:color="auto"/>
        <w:right w:val="none" w:sz="0" w:space="0" w:color="auto"/>
      </w:divBdr>
    </w:div>
    <w:div w:id="82799477">
      <w:bodyDiv w:val="1"/>
      <w:marLeft w:val="0"/>
      <w:marRight w:val="0"/>
      <w:marTop w:val="0"/>
      <w:marBottom w:val="0"/>
      <w:divBdr>
        <w:top w:val="none" w:sz="0" w:space="0" w:color="auto"/>
        <w:left w:val="none" w:sz="0" w:space="0" w:color="auto"/>
        <w:bottom w:val="none" w:sz="0" w:space="0" w:color="auto"/>
        <w:right w:val="none" w:sz="0" w:space="0" w:color="auto"/>
      </w:divBdr>
    </w:div>
    <w:div w:id="83190385">
      <w:bodyDiv w:val="1"/>
      <w:marLeft w:val="0"/>
      <w:marRight w:val="0"/>
      <w:marTop w:val="0"/>
      <w:marBottom w:val="0"/>
      <w:divBdr>
        <w:top w:val="none" w:sz="0" w:space="0" w:color="auto"/>
        <w:left w:val="none" w:sz="0" w:space="0" w:color="auto"/>
        <w:bottom w:val="none" w:sz="0" w:space="0" w:color="auto"/>
        <w:right w:val="none" w:sz="0" w:space="0" w:color="auto"/>
      </w:divBdr>
    </w:div>
    <w:div w:id="88817260">
      <w:bodyDiv w:val="1"/>
      <w:marLeft w:val="0"/>
      <w:marRight w:val="0"/>
      <w:marTop w:val="0"/>
      <w:marBottom w:val="0"/>
      <w:divBdr>
        <w:top w:val="none" w:sz="0" w:space="0" w:color="auto"/>
        <w:left w:val="none" w:sz="0" w:space="0" w:color="auto"/>
        <w:bottom w:val="none" w:sz="0" w:space="0" w:color="auto"/>
        <w:right w:val="none" w:sz="0" w:space="0" w:color="auto"/>
      </w:divBdr>
    </w:div>
    <w:div w:id="94060866">
      <w:bodyDiv w:val="1"/>
      <w:marLeft w:val="0"/>
      <w:marRight w:val="0"/>
      <w:marTop w:val="0"/>
      <w:marBottom w:val="0"/>
      <w:divBdr>
        <w:top w:val="none" w:sz="0" w:space="0" w:color="auto"/>
        <w:left w:val="none" w:sz="0" w:space="0" w:color="auto"/>
        <w:bottom w:val="none" w:sz="0" w:space="0" w:color="auto"/>
        <w:right w:val="none" w:sz="0" w:space="0" w:color="auto"/>
      </w:divBdr>
    </w:div>
    <w:div w:id="94524404">
      <w:bodyDiv w:val="1"/>
      <w:marLeft w:val="0"/>
      <w:marRight w:val="0"/>
      <w:marTop w:val="0"/>
      <w:marBottom w:val="0"/>
      <w:divBdr>
        <w:top w:val="none" w:sz="0" w:space="0" w:color="auto"/>
        <w:left w:val="none" w:sz="0" w:space="0" w:color="auto"/>
        <w:bottom w:val="none" w:sz="0" w:space="0" w:color="auto"/>
        <w:right w:val="none" w:sz="0" w:space="0" w:color="auto"/>
      </w:divBdr>
    </w:div>
    <w:div w:id="100533141">
      <w:bodyDiv w:val="1"/>
      <w:marLeft w:val="0"/>
      <w:marRight w:val="0"/>
      <w:marTop w:val="0"/>
      <w:marBottom w:val="0"/>
      <w:divBdr>
        <w:top w:val="none" w:sz="0" w:space="0" w:color="auto"/>
        <w:left w:val="none" w:sz="0" w:space="0" w:color="auto"/>
        <w:bottom w:val="none" w:sz="0" w:space="0" w:color="auto"/>
        <w:right w:val="none" w:sz="0" w:space="0" w:color="auto"/>
      </w:divBdr>
    </w:div>
    <w:div w:id="100684031">
      <w:bodyDiv w:val="1"/>
      <w:marLeft w:val="0"/>
      <w:marRight w:val="0"/>
      <w:marTop w:val="0"/>
      <w:marBottom w:val="0"/>
      <w:divBdr>
        <w:top w:val="none" w:sz="0" w:space="0" w:color="auto"/>
        <w:left w:val="none" w:sz="0" w:space="0" w:color="auto"/>
        <w:bottom w:val="none" w:sz="0" w:space="0" w:color="auto"/>
        <w:right w:val="none" w:sz="0" w:space="0" w:color="auto"/>
      </w:divBdr>
    </w:div>
    <w:div w:id="107622438">
      <w:bodyDiv w:val="1"/>
      <w:marLeft w:val="0"/>
      <w:marRight w:val="0"/>
      <w:marTop w:val="0"/>
      <w:marBottom w:val="0"/>
      <w:divBdr>
        <w:top w:val="none" w:sz="0" w:space="0" w:color="auto"/>
        <w:left w:val="none" w:sz="0" w:space="0" w:color="auto"/>
        <w:bottom w:val="none" w:sz="0" w:space="0" w:color="auto"/>
        <w:right w:val="none" w:sz="0" w:space="0" w:color="auto"/>
      </w:divBdr>
    </w:div>
    <w:div w:id="109518015">
      <w:bodyDiv w:val="1"/>
      <w:marLeft w:val="0"/>
      <w:marRight w:val="0"/>
      <w:marTop w:val="0"/>
      <w:marBottom w:val="0"/>
      <w:divBdr>
        <w:top w:val="none" w:sz="0" w:space="0" w:color="auto"/>
        <w:left w:val="none" w:sz="0" w:space="0" w:color="auto"/>
        <w:bottom w:val="none" w:sz="0" w:space="0" w:color="auto"/>
        <w:right w:val="none" w:sz="0" w:space="0" w:color="auto"/>
      </w:divBdr>
    </w:div>
    <w:div w:id="110712428">
      <w:bodyDiv w:val="1"/>
      <w:marLeft w:val="0"/>
      <w:marRight w:val="0"/>
      <w:marTop w:val="0"/>
      <w:marBottom w:val="0"/>
      <w:divBdr>
        <w:top w:val="none" w:sz="0" w:space="0" w:color="auto"/>
        <w:left w:val="none" w:sz="0" w:space="0" w:color="auto"/>
        <w:bottom w:val="none" w:sz="0" w:space="0" w:color="auto"/>
        <w:right w:val="none" w:sz="0" w:space="0" w:color="auto"/>
      </w:divBdr>
    </w:div>
    <w:div w:id="121270002">
      <w:bodyDiv w:val="1"/>
      <w:marLeft w:val="0"/>
      <w:marRight w:val="0"/>
      <w:marTop w:val="0"/>
      <w:marBottom w:val="0"/>
      <w:divBdr>
        <w:top w:val="none" w:sz="0" w:space="0" w:color="auto"/>
        <w:left w:val="none" w:sz="0" w:space="0" w:color="auto"/>
        <w:bottom w:val="none" w:sz="0" w:space="0" w:color="auto"/>
        <w:right w:val="none" w:sz="0" w:space="0" w:color="auto"/>
      </w:divBdr>
    </w:div>
    <w:div w:id="125706935">
      <w:bodyDiv w:val="1"/>
      <w:marLeft w:val="0"/>
      <w:marRight w:val="0"/>
      <w:marTop w:val="0"/>
      <w:marBottom w:val="0"/>
      <w:divBdr>
        <w:top w:val="none" w:sz="0" w:space="0" w:color="auto"/>
        <w:left w:val="none" w:sz="0" w:space="0" w:color="auto"/>
        <w:bottom w:val="none" w:sz="0" w:space="0" w:color="auto"/>
        <w:right w:val="none" w:sz="0" w:space="0" w:color="auto"/>
      </w:divBdr>
    </w:div>
    <w:div w:id="128210707">
      <w:bodyDiv w:val="1"/>
      <w:marLeft w:val="0"/>
      <w:marRight w:val="0"/>
      <w:marTop w:val="0"/>
      <w:marBottom w:val="0"/>
      <w:divBdr>
        <w:top w:val="none" w:sz="0" w:space="0" w:color="auto"/>
        <w:left w:val="none" w:sz="0" w:space="0" w:color="auto"/>
        <w:bottom w:val="none" w:sz="0" w:space="0" w:color="auto"/>
        <w:right w:val="none" w:sz="0" w:space="0" w:color="auto"/>
      </w:divBdr>
    </w:div>
    <w:div w:id="129982781">
      <w:bodyDiv w:val="1"/>
      <w:marLeft w:val="0"/>
      <w:marRight w:val="0"/>
      <w:marTop w:val="0"/>
      <w:marBottom w:val="0"/>
      <w:divBdr>
        <w:top w:val="none" w:sz="0" w:space="0" w:color="auto"/>
        <w:left w:val="none" w:sz="0" w:space="0" w:color="auto"/>
        <w:bottom w:val="none" w:sz="0" w:space="0" w:color="auto"/>
        <w:right w:val="none" w:sz="0" w:space="0" w:color="auto"/>
      </w:divBdr>
    </w:div>
    <w:div w:id="131947773">
      <w:bodyDiv w:val="1"/>
      <w:marLeft w:val="0"/>
      <w:marRight w:val="0"/>
      <w:marTop w:val="0"/>
      <w:marBottom w:val="0"/>
      <w:divBdr>
        <w:top w:val="none" w:sz="0" w:space="0" w:color="auto"/>
        <w:left w:val="none" w:sz="0" w:space="0" w:color="auto"/>
        <w:bottom w:val="none" w:sz="0" w:space="0" w:color="auto"/>
        <w:right w:val="none" w:sz="0" w:space="0" w:color="auto"/>
      </w:divBdr>
    </w:div>
    <w:div w:id="133836742">
      <w:bodyDiv w:val="1"/>
      <w:marLeft w:val="0"/>
      <w:marRight w:val="0"/>
      <w:marTop w:val="0"/>
      <w:marBottom w:val="0"/>
      <w:divBdr>
        <w:top w:val="none" w:sz="0" w:space="0" w:color="auto"/>
        <w:left w:val="none" w:sz="0" w:space="0" w:color="auto"/>
        <w:bottom w:val="none" w:sz="0" w:space="0" w:color="auto"/>
        <w:right w:val="none" w:sz="0" w:space="0" w:color="auto"/>
      </w:divBdr>
    </w:div>
    <w:div w:id="134374579">
      <w:bodyDiv w:val="1"/>
      <w:marLeft w:val="0"/>
      <w:marRight w:val="0"/>
      <w:marTop w:val="0"/>
      <w:marBottom w:val="0"/>
      <w:divBdr>
        <w:top w:val="none" w:sz="0" w:space="0" w:color="auto"/>
        <w:left w:val="none" w:sz="0" w:space="0" w:color="auto"/>
        <w:bottom w:val="none" w:sz="0" w:space="0" w:color="auto"/>
        <w:right w:val="none" w:sz="0" w:space="0" w:color="auto"/>
      </w:divBdr>
    </w:div>
    <w:div w:id="139807662">
      <w:bodyDiv w:val="1"/>
      <w:marLeft w:val="0"/>
      <w:marRight w:val="0"/>
      <w:marTop w:val="0"/>
      <w:marBottom w:val="0"/>
      <w:divBdr>
        <w:top w:val="none" w:sz="0" w:space="0" w:color="auto"/>
        <w:left w:val="none" w:sz="0" w:space="0" w:color="auto"/>
        <w:bottom w:val="none" w:sz="0" w:space="0" w:color="auto"/>
        <w:right w:val="none" w:sz="0" w:space="0" w:color="auto"/>
      </w:divBdr>
    </w:div>
    <w:div w:id="145827602">
      <w:bodyDiv w:val="1"/>
      <w:marLeft w:val="0"/>
      <w:marRight w:val="0"/>
      <w:marTop w:val="0"/>
      <w:marBottom w:val="0"/>
      <w:divBdr>
        <w:top w:val="none" w:sz="0" w:space="0" w:color="auto"/>
        <w:left w:val="none" w:sz="0" w:space="0" w:color="auto"/>
        <w:bottom w:val="none" w:sz="0" w:space="0" w:color="auto"/>
        <w:right w:val="none" w:sz="0" w:space="0" w:color="auto"/>
      </w:divBdr>
    </w:div>
    <w:div w:id="146214393">
      <w:bodyDiv w:val="1"/>
      <w:marLeft w:val="0"/>
      <w:marRight w:val="0"/>
      <w:marTop w:val="0"/>
      <w:marBottom w:val="0"/>
      <w:divBdr>
        <w:top w:val="none" w:sz="0" w:space="0" w:color="auto"/>
        <w:left w:val="none" w:sz="0" w:space="0" w:color="auto"/>
        <w:bottom w:val="none" w:sz="0" w:space="0" w:color="auto"/>
        <w:right w:val="none" w:sz="0" w:space="0" w:color="auto"/>
      </w:divBdr>
    </w:div>
    <w:div w:id="147290015">
      <w:bodyDiv w:val="1"/>
      <w:marLeft w:val="0"/>
      <w:marRight w:val="0"/>
      <w:marTop w:val="0"/>
      <w:marBottom w:val="0"/>
      <w:divBdr>
        <w:top w:val="none" w:sz="0" w:space="0" w:color="auto"/>
        <w:left w:val="none" w:sz="0" w:space="0" w:color="auto"/>
        <w:bottom w:val="none" w:sz="0" w:space="0" w:color="auto"/>
        <w:right w:val="none" w:sz="0" w:space="0" w:color="auto"/>
      </w:divBdr>
    </w:div>
    <w:div w:id="149833050">
      <w:bodyDiv w:val="1"/>
      <w:marLeft w:val="0"/>
      <w:marRight w:val="0"/>
      <w:marTop w:val="0"/>
      <w:marBottom w:val="0"/>
      <w:divBdr>
        <w:top w:val="none" w:sz="0" w:space="0" w:color="auto"/>
        <w:left w:val="none" w:sz="0" w:space="0" w:color="auto"/>
        <w:bottom w:val="none" w:sz="0" w:space="0" w:color="auto"/>
        <w:right w:val="none" w:sz="0" w:space="0" w:color="auto"/>
      </w:divBdr>
    </w:div>
    <w:div w:id="150954119">
      <w:bodyDiv w:val="1"/>
      <w:marLeft w:val="0"/>
      <w:marRight w:val="0"/>
      <w:marTop w:val="0"/>
      <w:marBottom w:val="0"/>
      <w:divBdr>
        <w:top w:val="none" w:sz="0" w:space="0" w:color="auto"/>
        <w:left w:val="none" w:sz="0" w:space="0" w:color="auto"/>
        <w:bottom w:val="none" w:sz="0" w:space="0" w:color="auto"/>
        <w:right w:val="none" w:sz="0" w:space="0" w:color="auto"/>
      </w:divBdr>
    </w:div>
    <w:div w:id="153643569">
      <w:bodyDiv w:val="1"/>
      <w:marLeft w:val="0"/>
      <w:marRight w:val="0"/>
      <w:marTop w:val="0"/>
      <w:marBottom w:val="0"/>
      <w:divBdr>
        <w:top w:val="none" w:sz="0" w:space="0" w:color="auto"/>
        <w:left w:val="none" w:sz="0" w:space="0" w:color="auto"/>
        <w:bottom w:val="none" w:sz="0" w:space="0" w:color="auto"/>
        <w:right w:val="none" w:sz="0" w:space="0" w:color="auto"/>
      </w:divBdr>
    </w:div>
    <w:div w:id="161821835">
      <w:bodyDiv w:val="1"/>
      <w:marLeft w:val="0"/>
      <w:marRight w:val="0"/>
      <w:marTop w:val="0"/>
      <w:marBottom w:val="0"/>
      <w:divBdr>
        <w:top w:val="none" w:sz="0" w:space="0" w:color="auto"/>
        <w:left w:val="none" w:sz="0" w:space="0" w:color="auto"/>
        <w:bottom w:val="none" w:sz="0" w:space="0" w:color="auto"/>
        <w:right w:val="none" w:sz="0" w:space="0" w:color="auto"/>
      </w:divBdr>
    </w:div>
    <w:div w:id="167987834">
      <w:bodyDiv w:val="1"/>
      <w:marLeft w:val="0"/>
      <w:marRight w:val="0"/>
      <w:marTop w:val="0"/>
      <w:marBottom w:val="0"/>
      <w:divBdr>
        <w:top w:val="none" w:sz="0" w:space="0" w:color="auto"/>
        <w:left w:val="none" w:sz="0" w:space="0" w:color="auto"/>
        <w:bottom w:val="none" w:sz="0" w:space="0" w:color="auto"/>
        <w:right w:val="none" w:sz="0" w:space="0" w:color="auto"/>
      </w:divBdr>
    </w:div>
    <w:div w:id="172573332">
      <w:bodyDiv w:val="1"/>
      <w:marLeft w:val="0"/>
      <w:marRight w:val="0"/>
      <w:marTop w:val="0"/>
      <w:marBottom w:val="0"/>
      <w:divBdr>
        <w:top w:val="none" w:sz="0" w:space="0" w:color="auto"/>
        <w:left w:val="none" w:sz="0" w:space="0" w:color="auto"/>
        <w:bottom w:val="none" w:sz="0" w:space="0" w:color="auto"/>
        <w:right w:val="none" w:sz="0" w:space="0" w:color="auto"/>
      </w:divBdr>
    </w:div>
    <w:div w:id="178278697">
      <w:bodyDiv w:val="1"/>
      <w:marLeft w:val="0"/>
      <w:marRight w:val="0"/>
      <w:marTop w:val="0"/>
      <w:marBottom w:val="0"/>
      <w:divBdr>
        <w:top w:val="none" w:sz="0" w:space="0" w:color="auto"/>
        <w:left w:val="none" w:sz="0" w:space="0" w:color="auto"/>
        <w:bottom w:val="none" w:sz="0" w:space="0" w:color="auto"/>
        <w:right w:val="none" w:sz="0" w:space="0" w:color="auto"/>
      </w:divBdr>
    </w:div>
    <w:div w:id="183324917">
      <w:bodyDiv w:val="1"/>
      <w:marLeft w:val="0"/>
      <w:marRight w:val="0"/>
      <w:marTop w:val="0"/>
      <w:marBottom w:val="0"/>
      <w:divBdr>
        <w:top w:val="none" w:sz="0" w:space="0" w:color="auto"/>
        <w:left w:val="none" w:sz="0" w:space="0" w:color="auto"/>
        <w:bottom w:val="none" w:sz="0" w:space="0" w:color="auto"/>
        <w:right w:val="none" w:sz="0" w:space="0" w:color="auto"/>
      </w:divBdr>
    </w:div>
    <w:div w:id="188177601">
      <w:bodyDiv w:val="1"/>
      <w:marLeft w:val="0"/>
      <w:marRight w:val="0"/>
      <w:marTop w:val="0"/>
      <w:marBottom w:val="0"/>
      <w:divBdr>
        <w:top w:val="none" w:sz="0" w:space="0" w:color="auto"/>
        <w:left w:val="none" w:sz="0" w:space="0" w:color="auto"/>
        <w:bottom w:val="none" w:sz="0" w:space="0" w:color="auto"/>
        <w:right w:val="none" w:sz="0" w:space="0" w:color="auto"/>
      </w:divBdr>
    </w:div>
    <w:div w:id="197091751">
      <w:bodyDiv w:val="1"/>
      <w:marLeft w:val="0"/>
      <w:marRight w:val="0"/>
      <w:marTop w:val="0"/>
      <w:marBottom w:val="0"/>
      <w:divBdr>
        <w:top w:val="none" w:sz="0" w:space="0" w:color="auto"/>
        <w:left w:val="none" w:sz="0" w:space="0" w:color="auto"/>
        <w:bottom w:val="none" w:sz="0" w:space="0" w:color="auto"/>
        <w:right w:val="none" w:sz="0" w:space="0" w:color="auto"/>
      </w:divBdr>
    </w:div>
    <w:div w:id="197281008">
      <w:bodyDiv w:val="1"/>
      <w:marLeft w:val="0"/>
      <w:marRight w:val="0"/>
      <w:marTop w:val="0"/>
      <w:marBottom w:val="0"/>
      <w:divBdr>
        <w:top w:val="none" w:sz="0" w:space="0" w:color="auto"/>
        <w:left w:val="none" w:sz="0" w:space="0" w:color="auto"/>
        <w:bottom w:val="none" w:sz="0" w:space="0" w:color="auto"/>
        <w:right w:val="none" w:sz="0" w:space="0" w:color="auto"/>
      </w:divBdr>
    </w:div>
    <w:div w:id="203833952">
      <w:bodyDiv w:val="1"/>
      <w:marLeft w:val="0"/>
      <w:marRight w:val="0"/>
      <w:marTop w:val="0"/>
      <w:marBottom w:val="0"/>
      <w:divBdr>
        <w:top w:val="none" w:sz="0" w:space="0" w:color="auto"/>
        <w:left w:val="none" w:sz="0" w:space="0" w:color="auto"/>
        <w:bottom w:val="none" w:sz="0" w:space="0" w:color="auto"/>
        <w:right w:val="none" w:sz="0" w:space="0" w:color="auto"/>
      </w:divBdr>
    </w:div>
    <w:div w:id="204023782">
      <w:bodyDiv w:val="1"/>
      <w:marLeft w:val="0"/>
      <w:marRight w:val="0"/>
      <w:marTop w:val="0"/>
      <w:marBottom w:val="0"/>
      <w:divBdr>
        <w:top w:val="none" w:sz="0" w:space="0" w:color="auto"/>
        <w:left w:val="none" w:sz="0" w:space="0" w:color="auto"/>
        <w:bottom w:val="none" w:sz="0" w:space="0" w:color="auto"/>
        <w:right w:val="none" w:sz="0" w:space="0" w:color="auto"/>
      </w:divBdr>
    </w:div>
    <w:div w:id="211041556">
      <w:bodyDiv w:val="1"/>
      <w:marLeft w:val="0"/>
      <w:marRight w:val="0"/>
      <w:marTop w:val="0"/>
      <w:marBottom w:val="0"/>
      <w:divBdr>
        <w:top w:val="none" w:sz="0" w:space="0" w:color="auto"/>
        <w:left w:val="none" w:sz="0" w:space="0" w:color="auto"/>
        <w:bottom w:val="none" w:sz="0" w:space="0" w:color="auto"/>
        <w:right w:val="none" w:sz="0" w:space="0" w:color="auto"/>
      </w:divBdr>
    </w:div>
    <w:div w:id="211504482">
      <w:bodyDiv w:val="1"/>
      <w:marLeft w:val="0"/>
      <w:marRight w:val="0"/>
      <w:marTop w:val="0"/>
      <w:marBottom w:val="0"/>
      <w:divBdr>
        <w:top w:val="none" w:sz="0" w:space="0" w:color="auto"/>
        <w:left w:val="none" w:sz="0" w:space="0" w:color="auto"/>
        <w:bottom w:val="none" w:sz="0" w:space="0" w:color="auto"/>
        <w:right w:val="none" w:sz="0" w:space="0" w:color="auto"/>
      </w:divBdr>
    </w:div>
    <w:div w:id="227351457">
      <w:bodyDiv w:val="1"/>
      <w:marLeft w:val="0"/>
      <w:marRight w:val="0"/>
      <w:marTop w:val="0"/>
      <w:marBottom w:val="0"/>
      <w:divBdr>
        <w:top w:val="none" w:sz="0" w:space="0" w:color="auto"/>
        <w:left w:val="none" w:sz="0" w:space="0" w:color="auto"/>
        <w:bottom w:val="none" w:sz="0" w:space="0" w:color="auto"/>
        <w:right w:val="none" w:sz="0" w:space="0" w:color="auto"/>
      </w:divBdr>
    </w:div>
    <w:div w:id="229387092">
      <w:bodyDiv w:val="1"/>
      <w:marLeft w:val="0"/>
      <w:marRight w:val="0"/>
      <w:marTop w:val="0"/>
      <w:marBottom w:val="0"/>
      <w:divBdr>
        <w:top w:val="none" w:sz="0" w:space="0" w:color="auto"/>
        <w:left w:val="none" w:sz="0" w:space="0" w:color="auto"/>
        <w:bottom w:val="none" w:sz="0" w:space="0" w:color="auto"/>
        <w:right w:val="none" w:sz="0" w:space="0" w:color="auto"/>
      </w:divBdr>
    </w:div>
    <w:div w:id="240258917">
      <w:bodyDiv w:val="1"/>
      <w:marLeft w:val="0"/>
      <w:marRight w:val="0"/>
      <w:marTop w:val="0"/>
      <w:marBottom w:val="0"/>
      <w:divBdr>
        <w:top w:val="none" w:sz="0" w:space="0" w:color="auto"/>
        <w:left w:val="none" w:sz="0" w:space="0" w:color="auto"/>
        <w:bottom w:val="none" w:sz="0" w:space="0" w:color="auto"/>
        <w:right w:val="none" w:sz="0" w:space="0" w:color="auto"/>
      </w:divBdr>
    </w:div>
    <w:div w:id="245308736">
      <w:bodyDiv w:val="1"/>
      <w:marLeft w:val="0"/>
      <w:marRight w:val="0"/>
      <w:marTop w:val="0"/>
      <w:marBottom w:val="0"/>
      <w:divBdr>
        <w:top w:val="none" w:sz="0" w:space="0" w:color="auto"/>
        <w:left w:val="none" w:sz="0" w:space="0" w:color="auto"/>
        <w:bottom w:val="none" w:sz="0" w:space="0" w:color="auto"/>
        <w:right w:val="none" w:sz="0" w:space="0" w:color="auto"/>
      </w:divBdr>
    </w:div>
    <w:div w:id="255553906">
      <w:bodyDiv w:val="1"/>
      <w:marLeft w:val="0"/>
      <w:marRight w:val="0"/>
      <w:marTop w:val="0"/>
      <w:marBottom w:val="0"/>
      <w:divBdr>
        <w:top w:val="none" w:sz="0" w:space="0" w:color="auto"/>
        <w:left w:val="none" w:sz="0" w:space="0" w:color="auto"/>
        <w:bottom w:val="none" w:sz="0" w:space="0" w:color="auto"/>
        <w:right w:val="none" w:sz="0" w:space="0" w:color="auto"/>
      </w:divBdr>
    </w:div>
    <w:div w:id="256837920">
      <w:bodyDiv w:val="1"/>
      <w:marLeft w:val="0"/>
      <w:marRight w:val="0"/>
      <w:marTop w:val="0"/>
      <w:marBottom w:val="0"/>
      <w:divBdr>
        <w:top w:val="none" w:sz="0" w:space="0" w:color="auto"/>
        <w:left w:val="none" w:sz="0" w:space="0" w:color="auto"/>
        <w:bottom w:val="none" w:sz="0" w:space="0" w:color="auto"/>
        <w:right w:val="none" w:sz="0" w:space="0" w:color="auto"/>
      </w:divBdr>
    </w:div>
    <w:div w:id="267977564">
      <w:bodyDiv w:val="1"/>
      <w:marLeft w:val="0"/>
      <w:marRight w:val="0"/>
      <w:marTop w:val="0"/>
      <w:marBottom w:val="0"/>
      <w:divBdr>
        <w:top w:val="none" w:sz="0" w:space="0" w:color="auto"/>
        <w:left w:val="none" w:sz="0" w:space="0" w:color="auto"/>
        <w:bottom w:val="none" w:sz="0" w:space="0" w:color="auto"/>
        <w:right w:val="none" w:sz="0" w:space="0" w:color="auto"/>
      </w:divBdr>
    </w:div>
    <w:div w:id="268783081">
      <w:bodyDiv w:val="1"/>
      <w:marLeft w:val="0"/>
      <w:marRight w:val="0"/>
      <w:marTop w:val="0"/>
      <w:marBottom w:val="0"/>
      <w:divBdr>
        <w:top w:val="none" w:sz="0" w:space="0" w:color="auto"/>
        <w:left w:val="none" w:sz="0" w:space="0" w:color="auto"/>
        <w:bottom w:val="none" w:sz="0" w:space="0" w:color="auto"/>
        <w:right w:val="none" w:sz="0" w:space="0" w:color="auto"/>
      </w:divBdr>
    </w:div>
    <w:div w:id="271019234">
      <w:bodyDiv w:val="1"/>
      <w:marLeft w:val="0"/>
      <w:marRight w:val="0"/>
      <w:marTop w:val="0"/>
      <w:marBottom w:val="0"/>
      <w:divBdr>
        <w:top w:val="none" w:sz="0" w:space="0" w:color="auto"/>
        <w:left w:val="none" w:sz="0" w:space="0" w:color="auto"/>
        <w:bottom w:val="none" w:sz="0" w:space="0" w:color="auto"/>
        <w:right w:val="none" w:sz="0" w:space="0" w:color="auto"/>
      </w:divBdr>
    </w:div>
    <w:div w:id="273905291">
      <w:bodyDiv w:val="1"/>
      <w:marLeft w:val="0"/>
      <w:marRight w:val="0"/>
      <w:marTop w:val="0"/>
      <w:marBottom w:val="0"/>
      <w:divBdr>
        <w:top w:val="none" w:sz="0" w:space="0" w:color="auto"/>
        <w:left w:val="none" w:sz="0" w:space="0" w:color="auto"/>
        <w:bottom w:val="none" w:sz="0" w:space="0" w:color="auto"/>
        <w:right w:val="none" w:sz="0" w:space="0" w:color="auto"/>
      </w:divBdr>
    </w:div>
    <w:div w:id="276259784">
      <w:bodyDiv w:val="1"/>
      <w:marLeft w:val="0"/>
      <w:marRight w:val="0"/>
      <w:marTop w:val="0"/>
      <w:marBottom w:val="0"/>
      <w:divBdr>
        <w:top w:val="none" w:sz="0" w:space="0" w:color="auto"/>
        <w:left w:val="none" w:sz="0" w:space="0" w:color="auto"/>
        <w:bottom w:val="none" w:sz="0" w:space="0" w:color="auto"/>
        <w:right w:val="none" w:sz="0" w:space="0" w:color="auto"/>
      </w:divBdr>
    </w:div>
    <w:div w:id="277880646">
      <w:bodyDiv w:val="1"/>
      <w:marLeft w:val="0"/>
      <w:marRight w:val="0"/>
      <w:marTop w:val="0"/>
      <w:marBottom w:val="0"/>
      <w:divBdr>
        <w:top w:val="none" w:sz="0" w:space="0" w:color="auto"/>
        <w:left w:val="none" w:sz="0" w:space="0" w:color="auto"/>
        <w:bottom w:val="none" w:sz="0" w:space="0" w:color="auto"/>
        <w:right w:val="none" w:sz="0" w:space="0" w:color="auto"/>
      </w:divBdr>
    </w:div>
    <w:div w:id="279800631">
      <w:bodyDiv w:val="1"/>
      <w:marLeft w:val="0"/>
      <w:marRight w:val="0"/>
      <w:marTop w:val="0"/>
      <w:marBottom w:val="0"/>
      <w:divBdr>
        <w:top w:val="none" w:sz="0" w:space="0" w:color="auto"/>
        <w:left w:val="none" w:sz="0" w:space="0" w:color="auto"/>
        <w:bottom w:val="none" w:sz="0" w:space="0" w:color="auto"/>
        <w:right w:val="none" w:sz="0" w:space="0" w:color="auto"/>
      </w:divBdr>
    </w:div>
    <w:div w:id="280455857">
      <w:bodyDiv w:val="1"/>
      <w:marLeft w:val="0"/>
      <w:marRight w:val="0"/>
      <w:marTop w:val="0"/>
      <w:marBottom w:val="0"/>
      <w:divBdr>
        <w:top w:val="none" w:sz="0" w:space="0" w:color="auto"/>
        <w:left w:val="none" w:sz="0" w:space="0" w:color="auto"/>
        <w:bottom w:val="none" w:sz="0" w:space="0" w:color="auto"/>
        <w:right w:val="none" w:sz="0" w:space="0" w:color="auto"/>
      </w:divBdr>
    </w:div>
    <w:div w:id="283586139">
      <w:bodyDiv w:val="1"/>
      <w:marLeft w:val="0"/>
      <w:marRight w:val="0"/>
      <w:marTop w:val="0"/>
      <w:marBottom w:val="0"/>
      <w:divBdr>
        <w:top w:val="none" w:sz="0" w:space="0" w:color="auto"/>
        <w:left w:val="none" w:sz="0" w:space="0" w:color="auto"/>
        <w:bottom w:val="none" w:sz="0" w:space="0" w:color="auto"/>
        <w:right w:val="none" w:sz="0" w:space="0" w:color="auto"/>
      </w:divBdr>
    </w:div>
    <w:div w:id="285741031">
      <w:bodyDiv w:val="1"/>
      <w:marLeft w:val="0"/>
      <w:marRight w:val="0"/>
      <w:marTop w:val="0"/>
      <w:marBottom w:val="0"/>
      <w:divBdr>
        <w:top w:val="none" w:sz="0" w:space="0" w:color="auto"/>
        <w:left w:val="none" w:sz="0" w:space="0" w:color="auto"/>
        <w:bottom w:val="none" w:sz="0" w:space="0" w:color="auto"/>
        <w:right w:val="none" w:sz="0" w:space="0" w:color="auto"/>
      </w:divBdr>
    </w:div>
    <w:div w:id="286008228">
      <w:bodyDiv w:val="1"/>
      <w:marLeft w:val="0"/>
      <w:marRight w:val="0"/>
      <w:marTop w:val="0"/>
      <w:marBottom w:val="0"/>
      <w:divBdr>
        <w:top w:val="none" w:sz="0" w:space="0" w:color="auto"/>
        <w:left w:val="none" w:sz="0" w:space="0" w:color="auto"/>
        <w:bottom w:val="none" w:sz="0" w:space="0" w:color="auto"/>
        <w:right w:val="none" w:sz="0" w:space="0" w:color="auto"/>
      </w:divBdr>
    </w:div>
    <w:div w:id="291593328">
      <w:bodyDiv w:val="1"/>
      <w:marLeft w:val="0"/>
      <w:marRight w:val="0"/>
      <w:marTop w:val="0"/>
      <w:marBottom w:val="0"/>
      <w:divBdr>
        <w:top w:val="none" w:sz="0" w:space="0" w:color="auto"/>
        <w:left w:val="none" w:sz="0" w:space="0" w:color="auto"/>
        <w:bottom w:val="none" w:sz="0" w:space="0" w:color="auto"/>
        <w:right w:val="none" w:sz="0" w:space="0" w:color="auto"/>
      </w:divBdr>
    </w:div>
    <w:div w:id="300307962">
      <w:bodyDiv w:val="1"/>
      <w:marLeft w:val="0"/>
      <w:marRight w:val="0"/>
      <w:marTop w:val="0"/>
      <w:marBottom w:val="0"/>
      <w:divBdr>
        <w:top w:val="none" w:sz="0" w:space="0" w:color="auto"/>
        <w:left w:val="none" w:sz="0" w:space="0" w:color="auto"/>
        <w:bottom w:val="none" w:sz="0" w:space="0" w:color="auto"/>
        <w:right w:val="none" w:sz="0" w:space="0" w:color="auto"/>
      </w:divBdr>
    </w:div>
    <w:div w:id="314258098">
      <w:bodyDiv w:val="1"/>
      <w:marLeft w:val="0"/>
      <w:marRight w:val="0"/>
      <w:marTop w:val="0"/>
      <w:marBottom w:val="0"/>
      <w:divBdr>
        <w:top w:val="none" w:sz="0" w:space="0" w:color="auto"/>
        <w:left w:val="none" w:sz="0" w:space="0" w:color="auto"/>
        <w:bottom w:val="none" w:sz="0" w:space="0" w:color="auto"/>
        <w:right w:val="none" w:sz="0" w:space="0" w:color="auto"/>
      </w:divBdr>
    </w:div>
    <w:div w:id="314769447">
      <w:bodyDiv w:val="1"/>
      <w:marLeft w:val="0"/>
      <w:marRight w:val="0"/>
      <w:marTop w:val="0"/>
      <w:marBottom w:val="0"/>
      <w:divBdr>
        <w:top w:val="none" w:sz="0" w:space="0" w:color="auto"/>
        <w:left w:val="none" w:sz="0" w:space="0" w:color="auto"/>
        <w:bottom w:val="none" w:sz="0" w:space="0" w:color="auto"/>
        <w:right w:val="none" w:sz="0" w:space="0" w:color="auto"/>
      </w:divBdr>
    </w:div>
    <w:div w:id="317541080">
      <w:bodyDiv w:val="1"/>
      <w:marLeft w:val="0"/>
      <w:marRight w:val="0"/>
      <w:marTop w:val="0"/>
      <w:marBottom w:val="0"/>
      <w:divBdr>
        <w:top w:val="none" w:sz="0" w:space="0" w:color="auto"/>
        <w:left w:val="none" w:sz="0" w:space="0" w:color="auto"/>
        <w:bottom w:val="none" w:sz="0" w:space="0" w:color="auto"/>
        <w:right w:val="none" w:sz="0" w:space="0" w:color="auto"/>
      </w:divBdr>
    </w:div>
    <w:div w:id="319306863">
      <w:bodyDiv w:val="1"/>
      <w:marLeft w:val="0"/>
      <w:marRight w:val="0"/>
      <w:marTop w:val="0"/>
      <w:marBottom w:val="0"/>
      <w:divBdr>
        <w:top w:val="none" w:sz="0" w:space="0" w:color="auto"/>
        <w:left w:val="none" w:sz="0" w:space="0" w:color="auto"/>
        <w:bottom w:val="none" w:sz="0" w:space="0" w:color="auto"/>
        <w:right w:val="none" w:sz="0" w:space="0" w:color="auto"/>
      </w:divBdr>
    </w:div>
    <w:div w:id="324818882">
      <w:bodyDiv w:val="1"/>
      <w:marLeft w:val="0"/>
      <w:marRight w:val="0"/>
      <w:marTop w:val="0"/>
      <w:marBottom w:val="0"/>
      <w:divBdr>
        <w:top w:val="none" w:sz="0" w:space="0" w:color="auto"/>
        <w:left w:val="none" w:sz="0" w:space="0" w:color="auto"/>
        <w:bottom w:val="none" w:sz="0" w:space="0" w:color="auto"/>
        <w:right w:val="none" w:sz="0" w:space="0" w:color="auto"/>
      </w:divBdr>
    </w:div>
    <w:div w:id="327370987">
      <w:bodyDiv w:val="1"/>
      <w:marLeft w:val="0"/>
      <w:marRight w:val="0"/>
      <w:marTop w:val="0"/>
      <w:marBottom w:val="0"/>
      <w:divBdr>
        <w:top w:val="none" w:sz="0" w:space="0" w:color="auto"/>
        <w:left w:val="none" w:sz="0" w:space="0" w:color="auto"/>
        <w:bottom w:val="none" w:sz="0" w:space="0" w:color="auto"/>
        <w:right w:val="none" w:sz="0" w:space="0" w:color="auto"/>
      </w:divBdr>
    </w:div>
    <w:div w:id="336346563">
      <w:bodyDiv w:val="1"/>
      <w:marLeft w:val="0"/>
      <w:marRight w:val="0"/>
      <w:marTop w:val="0"/>
      <w:marBottom w:val="0"/>
      <w:divBdr>
        <w:top w:val="none" w:sz="0" w:space="0" w:color="auto"/>
        <w:left w:val="none" w:sz="0" w:space="0" w:color="auto"/>
        <w:bottom w:val="none" w:sz="0" w:space="0" w:color="auto"/>
        <w:right w:val="none" w:sz="0" w:space="0" w:color="auto"/>
      </w:divBdr>
    </w:div>
    <w:div w:id="341666763">
      <w:bodyDiv w:val="1"/>
      <w:marLeft w:val="0"/>
      <w:marRight w:val="0"/>
      <w:marTop w:val="0"/>
      <w:marBottom w:val="0"/>
      <w:divBdr>
        <w:top w:val="none" w:sz="0" w:space="0" w:color="auto"/>
        <w:left w:val="none" w:sz="0" w:space="0" w:color="auto"/>
        <w:bottom w:val="none" w:sz="0" w:space="0" w:color="auto"/>
        <w:right w:val="none" w:sz="0" w:space="0" w:color="auto"/>
      </w:divBdr>
    </w:div>
    <w:div w:id="342784146">
      <w:bodyDiv w:val="1"/>
      <w:marLeft w:val="0"/>
      <w:marRight w:val="0"/>
      <w:marTop w:val="0"/>
      <w:marBottom w:val="0"/>
      <w:divBdr>
        <w:top w:val="none" w:sz="0" w:space="0" w:color="auto"/>
        <w:left w:val="none" w:sz="0" w:space="0" w:color="auto"/>
        <w:bottom w:val="none" w:sz="0" w:space="0" w:color="auto"/>
        <w:right w:val="none" w:sz="0" w:space="0" w:color="auto"/>
      </w:divBdr>
    </w:div>
    <w:div w:id="348989699">
      <w:bodyDiv w:val="1"/>
      <w:marLeft w:val="0"/>
      <w:marRight w:val="0"/>
      <w:marTop w:val="0"/>
      <w:marBottom w:val="0"/>
      <w:divBdr>
        <w:top w:val="none" w:sz="0" w:space="0" w:color="auto"/>
        <w:left w:val="none" w:sz="0" w:space="0" w:color="auto"/>
        <w:bottom w:val="none" w:sz="0" w:space="0" w:color="auto"/>
        <w:right w:val="none" w:sz="0" w:space="0" w:color="auto"/>
      </w:divBdr>
    </w:div>
    <w:div w:id="349336713">
      <w:bodyDiv w:val="1"/>
      <w:marLeft w:val="0"/>
      <w:marRight w:val="0"/>
      <w:marTop w:val="0"/>
      <w:marBottom w:val="0"/>
      <w:divBdr>
        <w:top w:val="none" w:sz="0" w:space="0" w:color="auto"/>
        <w:left w:val="none" w:sz="0" w:space="0" w:color="auto"/>
        <w:bottom w:val="none" w:sz="0" w:space="0" w:color="auto"/>
        <w:right w:val="none" w:sz="0" w:space="0" w:color="auto"/>
      </w:divBdr>
    </w:div>
    <w:div w:id="350448998">
      <w:bodyDiv w:val="1"/>
      <w:marLeft w:val="0"/>
      <w:marRight w:val="0"/>
      <w:marTop w:val="0"/>
      <w:marBottom w:val="0"/>
      <w:divBdr>
        <w:top w:val="none" w:sz="0" w:space="0" w:color="auto"/>
        <w:left w:val="none" w:sz="0" w:space="0" w:color="auto"/>
        <w:bottom w:val="none" w:sz="0" w:space="0" w:color="auto"/>
        <w:right w:val="none" w:sz="0" w:space="0" w:color="auto"/>
      </w:divBdr>
    </w:div>
    <w:div w:id="361635241">
      <w:bodyDiv w:val="1"/>
      <w:marLeft w:val="0"/>
      <w:marRight w:val="0"/>
      <w:marTop w:val="0"/>
      <w:marBottom w:val="0"/>
      <w:divBdr>
        <w:top w:val="none" w:sz="0" w:space="0" w:color="auto"/>
        <w:left w:val="none" w:sz="0" w:space="0" w:color="auto"/>
        <w:bottom w:val="none" w:sz="0" w:space="0" w:color="auto"/>
        <w:right w:val="none" w:sz="0" w:space="0" w:color="auto"/>
      </w:divBdr>
    </w:div>
    <w:div w:id="362482245">
      <w:bodyDiv w:val="1"/>
      <w:marLeft w:val="0"/>
      <w:marRight w:val="0"/>
      <w:marTop w:val="0"/>
      <w:marBottom w:val="0"/>
      <w:divBdr>
        <w:top w:val="none" w:sz="0" w:space="0" w:color="auto"/>
        <w:left w:val="none" w:sz="0" w:space="0" w:color="auto"/>
        <w:bottom w:val="none" w:sz="0" w:space="0" w:color="auto"/>
        <w:right w:val="none" w:sz="0" w:space="0" w:color="auto"/>
      </w:divBdr>
    </w:div>
    <w:div w:id="366491784">
      <w:bodyDiv w:val="1"/>
      <w:marLeft w:val="0"/>
      <w:marRight w:val="0"/>
      <w:marTop w:val="0"/>
      <w:marBottom w:val="0"/>
      <w:divBdr>
        <w:top w:val="none" w:sz="0" w:space="0" w:color="auto"/>
        <w:left w:val="none" w:sz="0" w:space="0" w:color="auto"/>
        <w:bottom w:val="none" w:sz="0" w:space="0" w:color="auto"/>
        <w:right w:val="none" w:sz="0" w:space="0" w:color="auto"/>
      </w:divBdr>
    </w:div>
    <w:div w:id="370375202">
      <w:bodyDiv w:val="1"/>
      <w:marLeft w:val="0"/>
      <w:marRight w:val="0"/>
      <w:marTop w:val="0"/>
      <w:marBottom w:val="0"/>
      <w:divBdr>
        <w:top w:val="none" w:sz="0" w:space="0" w:color="auto"/>
        <w:left w:val="none" w:sz="0" w:space="0" w:color="auto"/>
        <w:bottom w:val="none" w:sz="0" w:space="0" w:color="auto"/>
        <w:right w:val="none" w:sz="0" w:space="0" w:color="auto"/>
      </w:divBdr>
    </w:div>
    <w:div w:id="370694920">
      <w:bodyDiv w:val="1"/>
      <w:marLeft w:val="0"/>
      <w:marRight w:val="0"/>
      <w:marTop w:val="0"/>
      <w:marBottom w:val="0"/>
      <w:divBdr>
        <w:top w:val="none" w:sz="0" w:space="0" w:color="auto"/>
        <w:left w:val="none" w:sz="0" w:space="0" w:color="auto"/>
        <w:bottom w:val="none" w:sz="0" w:space="0" w:color="auto"/>
        <w:right w:val="none" w:sz="0" w:space="0" w:color="auto"/>
      </w:divBdr>
    </w:div>
    <w:div w:id="370883983">
      <w:bodyDiv w:val="1"/>
      <w:marLeft w:val="0"/>
      <w:marRight w:val="0"/>
      <w:marTop w:val="0"/>
      <w:marBottom w:val="0"/>
      <w:divBdr>
        <w:top w:val="none" w:sz="0" w:space="0" w:color="auto"/>
        <w:left w:val="none" w:sz="0" w:space="0" w:color="auto"/>
        <w:bottom w:val="none" w:sz="0" w:space="0" w:color="auto"/>
        <w:right w:val="none" w:sz="0" w:space="0" w:color="auto"/>
      </w:divBdr>
    </w:div>
    <w:div w:id="375811153">
      <w:bodyDiv w:val="1"/>
      <w:marLeft w:val="0"/>
      <w:marRight w:val="0"/>
      <w:marTop w:val="0"/>
      <w:marBottom w:val="0"/>
      <w:divBdr>
        <w:top w:val="none" w:sz="0" w:space="0" w:color="auto"/>
        <w:left w:val="none" w:sz="0" w:space="0" w:color="auto"/>
        <w:bottom w:val="none" w:sz="0" w:space="0" w:color="auto"/>
        <w:right w:val="none" w:sz="0" w:space="0" w:color="auto"/>
      </w:divBdr>
    </w:div>
    <w:div w:id="377822372">
      <w:bodyDiv w:val="1"/>
      <w:marLeft w:val="0"/>
      <w:marRight w:val="0"/>
      <w:marTop w:val="0"/>
      <w:marBottom w:val="0"/>
      <w:divBdr>
        <w:top w:val="none" w:sz="0" w:space="0" w:color="auto"/>
        <w:left w:val="none" w:sz="0" w:space="0" w:color="auto"/>
        <w:bottom w:val="none" w:sz="0" w:space="0" w:color="auto"/>
        <w:right w:val="none" w:sz="0" w:space="0" w:color="auto"/>
      </w:divBdr>
    </w:div>
    <w:div w:id="378863952">
      <w:bodyDiv w:val="1"/>
      <w:marLeft w:val="0"/>
      <w:marRight w:val="0"/>
      <w:marTop w:val="0"/>
      <w:marBottom w:val="0"/>
      <w:divBdr>
        <w:top w:val="none" w:sz="0" w:space="0" w:color="auto"/>
        <w:left w:val="none" w:sz="0" w:space="0" w:color="auto"/>
        <w:bottom w:val="none" w:sz="0" w:space="0" w:color="auto"/>
        <w:right w:val="none" w:sz="0" w:space="0" w:color="auto"/>
      </w:divBdr>
    </w:div>
    <w:div w:id="386219490">
      <w:bodyDiv w:val="1"/>
      <w:marLeft w:val="0"/>
      <w:marRight w:val="0"/>
      <w:marTop w:val="0"/>
      <w:marBottom w:val="0"/>
      <w:divBdr>
        <w:top w:val="none" w:sz="0" w:space="0" w:color="auto"/>
        <w:left w:val="none" w:sz="0" w:space="0" w:color="auto"/>
        <w:bottom w:val="none" w:sz="0" w:space="0" w:color="auto"/>
        <w:right w:val="none" w:sz="0" w:space="0" w:color="auto"/>
      </w:divBdr>
    </w:div>
    <w:div w:id="388698578">
      <w:bodyDiv w:val="1"/>
      <w:marLeft w:val="0"/>
      <w:marRight w:val="0"/>
      <w:marTop w:val="0"/>
      <w:marBottom w:val="0"/>
      <w:divBdr>
        <w:top w:val="none" w:sz="0" w:space="0" w:color="auto"/>
        <w:left w:val="none" w:sz="0" w:space="0" w:color="auto"/>
        <w:bottom w:val="none" w:sz="0" w:space="0" w:color="auto"/>
        <w:right w:val="none" w:sz="0" w:space="0" w:color="auto"/>
      </w:divBdr>
    </w:div>
    <w:div w:id="396056684">
      <w:bodyDiv w:val="1"/>
      <w:marLeft w:val="0"/>
      <w:marRight w:val="0"/>
      <w:marTop w:val="0"/>
      <w:marBottom w:val="0"/>
      <w:divBdr>
        <w:top w:val="none" w:sz="0" w:space="0" w:color="auto"/>
        <w:left w:val="none" w:sz="0" w:space="0" w:color="auto"/>
        <w:bottom w:val="none" w:sz="0" w:space="0" w:color="auto"/>
        <w:right w:val="none" w:sz="0" w:space="0" w:color="auto"/>
      </w:divBdr>
    </w:div>
    <w:div w:id="399136725">
      <w:bodyDiv w:val="1"/>
      <w:marLeft w:val="0"/>
      <w:marRight w:val="0"/>
      <w:marTop w:val="0"/>
      <w:marBottom w:val="0"/>
      <w:divBdr>
        <w:top w:val="none" w:sz="0" w:space="0" w:color="auto"/>
        <w:left w:val="none" w:sz="0" w:space="0" w:color="auto"/>
        <w:bottom w:val="none" w:sz="0" w:space="0" w:color="auto"/>
        <w:right w:val="none" w:sz="0" w:space="0" w:color="auto"/>
      </w:divBdr>
    </w:div>
    <w:div w:id="406347117">
      <w:bodyDiv w:val="1"/>
      <w:marLeft w:val="0"/>
      <w:marRight w:val="0"/>
      <w:marTop w:val="0"/>
      <w:marBottom w:val="0"/>
      <w:divBdr>
        <w:top w:val="none" w:sz="0" w:space="0" w:color="auto"/>
        <w:left w:val="none" w:sz="0" w:space="0" w:color="auto"/>
        <w:bottom w:val="none" w:sz="0" w:space="0" w:color="auto"/>
        <w:right w:val="none" w:sz="0" w:space="0" w:color="auto"/>
      </w:divBdr>
    </w:div>
    <w:div w:id="418186424">
      <w:bodyDiv w:val="1"/>
      <w:marLeft w:val="0"/>
      <w:marRight w:val="0"/>
      <w:marTop w:val="0"/>
      <w:marBottom w:val="0"/>
      <w:divBdr>
        <w:top w:val="none" w:sz="0" w:space="0" w:color="auto"/>
        <w:left w:val="none" w:sz="0" w:space="0" w:color="auto"/>
        <w:bottom w:val="none" w:sz="0" w:space="0" w:color="auto"/>
        <w:right w:val="none" w:sz="0" w:space="0" w:color="auto"/>
      </w:divBdr>
    </w:div>
    <w:div w:id="421610050">
      <w:bodyDiv w:val="1"/>
      <w:marLeft w:val="0"/>
      <w:marRight w:val="0"/>
      <w:marTop w:val="0"/>
      <w:marBottom w:val="0"/>
      <w:divBdr>
        <w:top w:val="none" w:sz="0" w:space="0" w:color="auto"/>
        <w:left w:val="none" w:sz="0" w:space="0" w:color="auto"/>
        <w:bottom w:val="none" w:sz="0" w:space="0" w:color="auto"/>
        <w:right w:val="none" w:sz="0" w:space="0" w:color="auto"/>
      </w:divBdr>
    </w:div>
    <w:div w:id="422536973">
      <w:bodyDiv w:val="1"/>
      <w:marLeft w:val="0"/>
      <w:marRight w:val="0"/>
      <w:marTop w:val="0"/>
      <w:marBottom w:val="0"/>
      <w:divBdr>
        <w:top w:val="none" w:sz="0" w:space="0" w:color="auto"/>
        <w:left w:val="none" w:sz="0" w:space="0" w:color="auto"/>
        <w:bottom w:val="none" w:sz="0" w:space="0" w:color="auto"/>
        <w:right w:val="none" w:sz="0" w:space="0" w:color="auto"/>
      </w:divBdr>
    </w:div>
    <w:div w:id="428356010">
      <w:bodyDiv w:val="1"/>
      <w:marLeft w:val="0"/>
      <w:marRight w:val="0"/>
      <w:marTop w:val="0"/>
      <w:marBottom w:val="0"/>
      <w:divBdr>
        <w:top w:val="none" w:sz="0" w:space="0" w:color="auto"/>
        <w:left w:val="none" w:sz="0" w:space="0" w:color="auto"/>
        <w:bottom w:val="none" w:sz="0" w:space="0" w:color="auto"/>
        <w:right w:val="none" w:sz="0" w:space="0" w:color="auto"/>
      </w:divBdr>
    </w:div>
    <w:div w:id="428475375">
      <w:bodyDiv w:val="1"/>
      <w:marLeft w:val="0"/>
      <w:marRight w:val="0"/>
      <w:marTop w:val="0"/>
      <w:marBottom w:val="0"/>
      <w:divBdr>
        <w:top w:val="none" w:sz="0" w:space="0" w:color="auto"/>
        <w:left w:val="none" w:sz="0" w:space="0" w:color="auto"/>
        <w:bottom w:val="none" w:sz="0" w:space="0" w:color="auto"/>
        <w:right w:val="none" w:sz="0" w:space="0" w:color="auto"/>
      </w:divBdr>
    </w:div>
    <w:div w:id="428741363">
      <w:bodyDiv w:val="1"/>
      <w:marLeft w:val="0"/>
      <w:marRight w:val="0"/>
      <w:marTop w:val="0"/>
      <w:marBottom w:val="0"/>
      <w:divBdr>
        <w:top w:val="none" w:sz="0" w:space="0" w:color="auto"/>
        <w:left w:val="none" w:sz="0" w:space="0" w:color="auto"/>
        <w:bottom w:val="none" w:sz="0" w:space="0" w:color="auto"/>
        <w:right w:val="none" w:sz="0" w:space="0" w:color="auto"/>
      </w:divBdr>
    </w:div>
    <w:div w:id="440035657">
      <w:bodyDiv w:val="1"/>
      <w:marLeft w:val="0"/>
      <w:marRight w:val="0"/>
      <w:marTop w:val="0"/>
      <w:marBottom w:val="0"/>
      <w:divBdr>
        <w:top w:val="none" w:sz="0" w:space="0" w:color="auto"/>
        <w:left w:val="none" w:sz="0" w:space="0" w:color="auto"/>
        <w:bottom w:val="none" w:sz="0" w:space="0" w:color="auto"/>
        <w:right w:val="none" w:sz="0" w:space="0" w:color="auto"/>
      </w:divBdr>
    </w:div>
    <w:div w:id="442725371">
      <w:bodyDiv w:val="1"/>
      <w:marLeft w:val="0"/>
      <w:marRight w:val="0"/>
      <w:marTop w:val="0"/>
      <w:marBottom w:val="0"/>
      <w:divBdr>
        <w:top w:val="none" w:sz="0" w:space="0" w:color="auto"/>
        <w:left w:val="none" w:sz="0" w:space="0" w:color="auto"/>
        <w:bottom w:val="none" w:sz="0" w:space="0" w:color="auto"/>
        <w:right w:val="none" w:sz="0" w:space="0" w:color="auto"/>
      </w:divBdr>
    </w:div>
    <w:div w:id="449787967">
      <w:bodyDiv w:val="1"/>
      <w:marLeft w:val="0"/>
      <w:marRight w:val="0"/>
      <w:marTop w:val="0"/>
      <w:marBottom w:val="0"/>
      <w:divBdr>
        <w:top w:val="none" w:sz="0" w:space="0" w:color="auto"/>
        <w:left w:val="none" w:sz="0" w:space="0" w:color="auto"/>
        <w:bottom w:val="none" w:sz="0" w:space="0" w:color="auto"/>
        <w:right w:val="none" w:sz="0" w:space="0" w:color="auto"/>
      </w:divBdr>
    </w:div>
    <w:div w:id="452018984">
      <w:bodyDiv w:val="1"/>
      <w:marLeft w:val="0"/>
      <w:marRight w:val="0"/>
      <w:marTop w:val="0"/>
      <w:marBottom w:val="0"/>
      <w:divBdr>
        <w:top w:val="none" w:sz="0" w:space="0" w:color="auto"/>
        <w:left w:val="none" w:sz="0" w:space="0" w:color="auto"/>
        <w:bottom w:val="none" w:sz="0" w:space="0" w:color="auto"/>
        <w:right w:val="none" w:sz="0" w:space="0" w:color="auto"/>
      </w:divBdr>
    </w:div>
    <w:div w:id="452092745">
      <w:bodyDiv w:val="1"/>
      <w:marLeft w:val="0"/>
      <w:marRight w:val="0"/>
      <w:marTop w:val="0"/>
      <w:marBottom w:val="0"/>
      <w:divBdr>
        <w:top w:val="none" w:sz="0" w:space="0" w:color="auto"/>
        <w:left w:val="none" w:sz="0" w:space="0" w:color="auto"/>
        <w:bottom w:val="none" w:sz="0" w:space="0" w:color="auto"/>
        <w:right w:val="none" w:sz="0" w:space="0" w:color="auto"/>
      </w:divBdr>
    </w:div>
    <w:div w:id="466707743">
      <w:bodyDiv w:val="1"/>
      <w:marLeft w:val="0"/>
      <w:marRight w:val="0"/>
      <w:marTop w:val="0"/>
      <w:marBottom w:val="0"/>
      <w:divBdr>
        <w:top w:val="none" w:sz="0" w:space="0" w:color="auto"/>
        <w:left w:val="none" w:sz="0" w:space="0" w:color="auto"/>
        <w:bottom w:val="none" w:sz="0" w:space="0" w:color="auto"/>
        <w:right w:val="none" w:sz="0" w:space="0" w:color="auto"/>
      </w:divBdr>
    </w:div>
    <w:div w:id="471023738">
      <w:bodyDiv w:val="1"/>
      <w:marLeft w:val="0"/>
      <w:marRight w:val="0"/>
      <w:marTop w:val="0"/>
      <w:marBottom w:val="0"/>
      <w:divBdr>
        <w:top w:val="none" w:sz="0" w:space="0" w:color="auto"/>
        <w:left w:val="none" w:sz="0" w:space="0" w:color="auto"/>
        <w:bottom w:val="none" w:sz="0" w:space="0" w:color="auto"/>
        <w:right w:val="none" w:sz="0" w:space="0" w:color="auto"/>
      </w:divBdr>
    </w:div>
    <w:div w:id="472213707">
      <w:bodyDiv w:val="1"/>
      <w:marLeft w:val="0"/>
      <w:marRight w:val="0"/>
      <w:marTop w:val="0"/>
      <w:marBottom w:val="0"/>
      <w:divBdr>
        <w:top w:val="none" w:sz="0" w:space="0" w:color="auto"/>
        <w:left w:val="none" w:sz="0" w:space="0" w:color="auto"/>
        <w:bottom w:val="none" w:sz="0" w:space="0" w:color="auto"/>
        <w:right w:val="none" w:sz="0" w:space="0" w:color="auto"/>
      </w:divBdr>
    </w:div>
    <w:div w:id="472255904">
      <w:bodyDiv w:val="1"/>
      <w:marLeft w:val="0"/>
      <w:marRight w:val="0"/>
      <w:marTop w:val="0"/>
      <w:marBottom w:val="0"/>
      <w:divBdr>
        <w:top w:val="none" w:sz="0" w:space="0" w:color="auto"/>
        <w:left w:val="none" w:sz="0" w:space="0" w:color="auto"/>
        <w:bottom w:val="none" w:sz="0" w:space="0" w:color="auto"/>
        <w:right w:val="none" w:sz="0" w:space="0" w:color="auto"/>
      </w:divBdr>
    </w:div>
    <w:div w:id="472530818">
      <w:bodyDiv w:val="1"/>
      <w:marLeft w:val="0"/>
      <w:marRight w:val="0"/>
      <w:marTop w:val="0"/>
      <w:marBottom w:val="0"/>
      <w:divBdr>
        <w:top w:val="none" w:sz="0" w:space="0" w:color="auto"/>
        <w:left w:val="none" w:sz="0" w:space="0" w:color="auto"/>
        <w:bottom w:val="none" w:sz="0" w:space="0" w:color="auto"/>
        <w:right w:val="none" w:sz="0" w:space="0" w:color="auto"/>
      </w:divBdr>
    </w:div>
    <w:div w:id="481234293">
      <w:bodyDiv w:val="1"/>
      <w:marLeft w:val="0"/>
      <w:marRight w:val="0"/>
      <w:marTop w:val="0"/>
      <w:marBottom w:val="0"/>
      <w:divBdr>
        <w:top w:val="none" w:sz="0" w:space="0" w:color="auto"/>
        <w:left w:val="none" w:sz="0" w:space="0" w:color="auto"/>
        <w:bottom w:val="none" w:sz="0" w:space="0" w:color="auto"/>
        <w:right w:val="none" w:sz="0" w:space="0" w:color="auto"/>
      </w:divBdr>
    </w:div>
    <w:div w:id="482700388">
      <w:bodyDiv w:val="1"/>
      <w:marLeft w:val="0"/>
      <w:marRight w:val="0"/>
      <w:marTop w:val="0"/>
      <w:marBottom w:val="0"/>
      <w:divBdr>
        <w:top w:val="none" w:sz="0" w:space="0" w:color="auto"/>
        <w:left w:val="none" w:sz="0" w:space="0" w:color="auto"/>
        <w:bottom w:val="none" w:sz="0" w:space="0" w:color="auto"/>
        <w:right w:val="none" w:sz="0" w:space="0" w:color="auto"/>
      </w:divBdr>
    </w:div>
    <w:div w:id="483161958">
      <w:bodyDiv w:val="1"/>
      <w:marLeft w:val="0"/>
      <w:marRight w:val="0"/>
      <w:marTop w:val="0"/>
      <w:marBottom w:val="0"/>
      <w:divBdr>
        <w:top w:val="none" w:sz="0" w:space="0" w:color="auto"/>
        <w:left w:val="none" w:sz="0" w:space="0" w:color="auto"/>
        <w:bottom w:val="none" w:sz="0" w:space="0" w:color="auto"/>
        <w:right w:val="none" w:sz="0" w:space="0" w:color="auto"/>
      </w:divBdr>
    </w:div>
    <w:div w:id="485320668">
      <w:bodyDiv w:val="1"/>
      <w:marLeft w:val="0"/>
      <w:marRight w:val="0"/>
      <w:marTop w:val="0"/>
      <w:marBottom w:val="0"/>
      <w:divBdr>
        <w:top w:val="none" w:sz="0" w:space="0" w:color="auto"/>
        <w:left w:val="none" w:sz="0" w:space="0" w:color="auto"/>
        <w:bottom w:val="none" w:sz="0" w:space="0" w:color="auto"/>
        <w:right w:val="none" w:sz="0" w:space="0" w:color="auto"/>
      </w:divBdr>
    </w:div>
    <w:div w:id="494732185">
      <w:bodyDiv w:val="1"/>
      <w:marLeft w:val="0"/>
      <w:marRight w:val="0"/>
      <w:marTop w:val="0"/>
      <w:marBottom w:val="0"/>
      <w:divBdr>
        <w:top w:val="none" w:sz="0" w:space="0" w:color="auto"/>
        <w:left w:val="none" w:sz="0" w:space="0" w:color="auto"/>
        <w:bottom w:val="none" w:sz="0" w:space="0" w:color="auto"/>
        <w:right w:val="none" w:sz="0" w:space="0" w:color="auto"/>
      </w:divBdr>
    </w:div>
    <w:div w:id="496770373">
      <w:bodyDiv w:val="1"/>
      <w:marLeft w:val="0"/>
      <w:marRight w:val="0"/>
      <w:marTop w:val="0"/>
      <w:marBottom w:val="0"/>
      <w:divBdr>
        <w:top w:val="none" w:sz="0" w:space="0" w:color="auto"/>
        <w:left w:val="none" w:sz="0" w:space="0" w:color="auto"/>
        <w:bottom w:val="none" w:sz="0" w:space="0" w:color="auto"/>
        <w:right w:val="none" w:sz="0" w:space="0" w:color="auto"/>
      </w:divBdr>
    </w:div>
    <w:div w:id="497119687">
      <w:bodyDiv w:val="1"/>
      <w:marLeft w:val="0"/>
      <w:marRight w:val="0"/>
      <w:marTop w:val="0"/>
      <w:marBottom w:val="0"/>
      <w:divBdr>
        <w:top w:val="none" w:sz="0" w:space="0" w:color="auto"/>
        <w:left w:val="none" w:sz="0" w:space="0" w:color="auto"/>
        <w:bottom w:val="none" w:sz="0" w:space="0" w:color="auto"/>
        <w:right w:val="none" w:sz="0" w:space="0" w:color="auto"/>
      </w:divBdr>
    </w:div>
    <w:div w:id="499392833">
      <w:bodyDiv w:val="1"/>
      <w:marLeft w:val="0"/>
      <w:marRight w:val="0"/>
      <w:marTop w:val="0"/>
      <w:marBottom w:val="0"/>
      <w:divBdr>
        <w:top w:val="none" w:sz="0" w:space="0" w:color="auto"/>
        <w:left w:val="none" w:sz="0" w:space="0" w:color="auto"/>
        <w:bottom w:val="none" w:sz="0" w:space="0" w:color="auto"/>
        <w:right w:val="none" w:sz="0" w:space="0" w:color="auto"/>
      </w:divBdr>
    </w:div>
    <w:div w:id="506865699">
      <w:bodyDiv w:val="1"/>
      <w:marLeft w:val="0"/>
      <w:marRight w:val="0"/>
      <w:marTop w:val="0"/>
      <w:marBottom w:val="0"/>
      <w:divBdr>
        <w:top w:val="none" w:sz="0" w:space="0" w:color="auto"/>
        <w:left w:val="none" w:sz="0" w:space="0" w:color="auto"/>
        <w:bottom w:val="none" w:sz="0" w:space="0" w:color="auto"/>
        <w:right w:val="none" w:sz="0" w:space="0" w:color="auto"/>
      </w:divBdr>
    </w:div>
    <w:div w:id="516387377">
      <w:bodyDiv w:val="1"/>
      <w:marLeft w:val="0"/>
      <w:marRight w:val="0"/>
      <w:marTop w:val="0"/>
      <w:marBottom w:val="0"/>
      <w:divBdr>
        <w:top w:val="none" w:sz="0" w:space="0" w:color="auto"/>
        <w:left w:val="none" w:sz="0" w:space="0" w:color="auto"/>
        <w:bottom w:val="none" w:sz="0" w:space="0" w:color="auto"/>
        <w:right w:val="none" w:sz="0" w:space="0" w:color="auto"/>
      </w:divBdr>
    </w:div>
    <w:div w:id="519777259">
      <w:bodyDiv w:val="1"/>
      <w:marLeft w:val="0"/>
      <w:marRight w:val="0"/>
      <w:marTop w:val="0"/>
      <w:marBottom w:val="0"/>
      <w:divBdr>
        <w:top w:val="none" w:sz="0" w:space="0" w:color="auto"/>
        <w:left w:val="none" w:sz="0" w:space="0" w:color="auto"/>
        <w:bottom w:val="none" w:sz="0" w:space="0" w:color="auto"/>
        <w:right w:val="none" w:sz="0" w:space="0" w:color="auto"/>
      </w:divBdr>
    </w:div>
    <w:div w:id="522982866">
      <w:bodyDiv w:val="1"/>
      <w:marLeft w:val="0"/>
      <w:marRight w:val="0"/>
      <w:marTop w:val="0"/>
      <w:marBottom w:val="0"/>
      <w:divBdr>
        <w:top w:val="none" w:sz="0" w:space="0" w:color="auto"/>
        <w:left w:val="none" w:sz="0" w:space="0" w:color="auto"/>
        <w:bottom w:val="none" w:sz="0" w:space="0" w:color="auto"/>
        <w:right w:val="none" w:sz="0" w:space="0" w:color="auto"/>
      </w:divBdr>
    </w:div>
    <w:div w:id="529534083">
      <w:bodyDiv w:val="1"/>
      <w:marLeft w:val="0"/>
      <w:marRight w:val="0"/>
      <w:marTop w:val="0"/>
      <w:marBottom w:val="0"/>
      <w:divBdr>
        <w:top w:val="none" w:sz="0" w:space="0" w:color="auto"/>
        <w:left w:val="none" w:sz="0" w:space="0" w:color="auto"/>
        <w:bottom w:val="none" w:sz="0" w:space="0" w:color="auto"/>
        <w:right w:val="none" w:sz="0" w:space="0" w:color="auto"/>
      </w:divBdr>
    </w:div>
    <w:div w:id="529682055">
      <w:bodyDiv w:val="1"/>
      <w:marLeft w:val="0"/>
      <w:marRight w:val="0"/>
      <w:marTop w:val="0"/>
      <w:marBottom w:val="0"/>
      <w:divBdr>
        <w:top w:val="none" w:sz="0" w:space="0" w:color="auto"/>
        <w:left w:val="none" w:sz="0" w:space="0" w:color="auto"/>
        <w:bottom w:val="none" w:sz="0" w:space="0" w:color="auto"/>
        <w:right w:val="none" w:sz="0" w:space="0" w:color="auto"/>
      </w:divBdr>
    </w:div>
    <w:div w:id="531576241">
      <w:bodyDiv w:val="1"/>
      <w:marLeft w:val="0"/>
      <w:marRight w:val="0"/>
      <w:marTop w:val="0"/>
      <w:marBottom w:val="0"/>
      <w:divBdr>
        <w:top w:val="none" w:sz="0" w:space="0" w:color="auto"/>
        <w:left w:val="none" w:sz="0" w:space="0" w:color="auto"/>
        <w:bottom w:val="none" w:sz="0" w:space="0" w:color="auto"/>
        <w:right w:val="none" w:sz="0" w:space="0" w:color="auto"/>
      </w:divBdr>
    </w:div>
    <w:div w:id="540482085">
      <w:bodyDiv w:val="1"/>
      <w:marLeft w:val="0"/>
      <w:marRight w:val="0"/>
      <w:marTop w:val="0"/>
      <w:marBottom w:val="0"/>
      <w:divBdr>
        <w:top w:val="none" w:sz="0" w:space="0" w:color="auto"/>
        <w:left w:val="none" w:sz="0" w:space="0" w:color="auto"/>
        <w:bottom w:val="none" w:sz="0" w:space="0" w:color="auto"/>
        <w:right w:val="none" w:sz="0" w:space="0" w:color="auto"/>
      </w:divBdr>
    </w:div>
    <w:div w:id="544951813">
      <w:bodyDiv w:val="1"/>
      <w:marLeft w:val="0"/>
      <w:marRight w:val="0"/>
      <w:marTop w:val="0"/>
      <w:marBottom w:val="0"/>
      <w:divBdr>
        <w:top w:val="none" w:sz="0" w:space="0" w:color="auto"/>
        <w:left w:val="none" w:sz="0" w:space="0" w:color="auto"/>
        <w:bottom w:val="none" w:sz="0" w:space="0" w:color="auto"/>
        <w:right w:val="none" w:sz="0" w:space="0" w:color="auto"/>
      </w:divBdr>
    </w:div>
    <w:div w:id="548423608">
      <w:bodyDiv w:val="1"/>
      <w:marLeft w:val="0"/>
      <w:marRight w:val="0"/>
      <w:marTop w:val="0"/>
      <w:marBottom w:val="0"/>
      <w:divBdr>
        <w:top w:val="none" w:sz="0" w:space="0" w:color="auto"/>
        <w:left w:val="none" w:sz="0" w:space="0" w:color="auto"/>
        <w:bottom w:val="none" w:sz="0" w:space="0" w:color="auto"/>
        <w:right w:val="none" w:sz="0" w:space="0" w:color="auto"/>
      </w:divBdr>
    </w:div>
    <w:div w:id="559830200">
      <w:bodyDiv w:val="1"/>
      <w:marLeft w:val="0"/>
      <w:marRight w:val="0"/>
      <w:marTop w:val="0"/>
      <w:marBottom w:val="0"/>
      <w:divBdr>
        <w:top w:val="none" w:sz="0" w:space="0" w:color="auto"/>
        <w:left w:val="none" w:sz="0" w:space="0" w:color="auto"/>
        <w:bottom w:val="none" w:sz="0" w:space="0" w:color="auto"/>
        <w:right w:val="none" w:sz="0" w:space="0" w:color="auto"/>
      </w:divBdr>
    </w:div>
    <w:div w:id="571084318">
      <w:bodyDiv w:val="1"/>
      <w:marLeft w:val="0"/>
      <w:marRight w:val="0"/>
      <w:marTop w:val="0"/>
      <w:marBottom w:val="0"/>
      <w:divBdr>
        <w:top w:val="none" w:sz="0" w:space="0" w:color="auto"/>
        <w:left w:val="none" w:sz="0" w:space="0" w:color="auto"/>
        <w:bottom w:val="none" w:sz="0" w:space="0" w:color="auto"/>
        <w:right w:val="none" w:sz="0" w:space="0" w:color="auto"/>
      </w:divBdr>
    </w:div>
    <w:div w:id="576325805">
      <w:bodyDiv w:val="1"/>
      <w:marLeft w:val="0"/>
      <w:marRight w:val="0"/>
      <w:marTop w:val="0"/>
      <w:marBottom w:val="0"/>
      <w:divBdr>
        <w:top w:val="none" w:sz="0" w:space="0" w:color="auto"/>
        <w:left w:val="none" w:sz="0" w:space="0" w:color="auto"/>
        <w:bottom w:val="none" w:sz="0" w:space="0" w:color="auto"/>
        <w:right w:val="none" w:sz="0" w:space="0" w:color="auto"/>
      </w:divBdr>
    </w:div>
    <w:div w:id="580917822">
      <w:bodyDiv w:val="1"/>
      <w:marLeft w:val="0"/>
      <w:marRight w:val="0"/>
      <w:marTop w:val="0"/>
      <w:marBottom w:val="0"/>
      <w:divBdr>
        <w:top w:val="none" w:sz="0" w:space="0" w:color="auto"/>
        <w:left w:val="none" w:sz="0" w:space="0" w:color="auto"/>
        <w:bottom w:val="none" w:sz="0" w:space="0" w:color="auto"/>
        <w:right w:val="none" w:sz="0" w:space="0" w:color="auto"/>
      </w:divBdr>
    </w:div>
    <w:div w:id="599025015">
      <w:bodyDiv w:val="1"/>
      <w:marLeft w:val="0"/>
      <w:marRight w:val="0"/>
      <w:marTop w:val="0"/>
      <w:marBottom w:val="0"/>
      <w:divBdr>
        <w:top w:val="none" w:sz="0" w:space="0" w:color="auto"/>
        <w:left w:val="none" w:sz="0" w:space="0" w:color="auto"/>
        <w:bottom w:val="none" w:sz="0" w:space="0" w:color="auto"/>
        <w:right w:val="none" w:sz="0" w:space="0" w:color="auto"/>
      </w:divBdr>
    </w:div>
    <w:div w:id="601036593">
      <w:bodyDiv w:val="1"/>
      <w:marLeft w:val="0"/>
      <w:marRight w:val="0"/>
      <w:marTop w:val="0"/>
      <w:marBottom w:val="0"/>
      <w:divBdr>
        <w:top w:val="none" w:sz="0" w:space="0" w:color="auto"/>
        <w:left w:val="none" w:sz="0" w:space="0" w:color="auto"/>
        <w:bottom w:val="none" w:sz="0" w:space="0" w:color="auto"/>
        <w:right w:val="none" w:sz="0" w:space="0" w:color="auto"/>
      </w:divBdr>
    </w:div>
    <w:div w:id="606354914">
      <w:bodyDiv w:val="1"/>
      <w:marLeft w:val="0"/>
      <w:marRight w:val="0"/>
      <w:marTop w:val="0"/>
      <w:marBottom w:val="0"/>
      <w:divBdr>
        <w:top w:val="none" w:sz="0" w:space="0" w:color="auto"/>
        <w:left w:val="none" w:sz="0" w:space="0" w:color="auto"/>
        <w:bottom w:val="none" w:sz="0" w:space="0" w:color="auto"/>
        <w:right w:val="none" w:sz="0" w:space="0" w:color="auto"/>
      </w:divBdr>
    </w:div>
    <w:div w:id="610090561">
      <w:bodyDiv w:val="1"/>
      <w:marLeft w:val="0"/>
      <w:marRight w:val="0"/>
      <w:marTop w:val="0"/>
      <w:marBottom w:val="0"/>
      <w:divBdr>
        <w:top w:val="none" w:sz="0" w:space="0" w:color="auto"/>
        <w:left w:val="none" w:sz="0" w:space="0" w:color="auto"/>
        <w:bottom w:val="none" w:sz="0" w:space="0" w:color="auto"/>
        <w:right w:val="none" w:sz="0" w:space="0" w:color="auto"/>
      </w:divBdr>
    </w:div>
    <w:div w:id="617949270">
      <w:bodyDiv w:val="1"/>
      <w:marLeft w:val="0"/>
      <w:marRight w:val="0"/>
      <w:marTop w:val="0"/>
      <w:marBottom w:val="0"/>
      <w:divBdr>
        <w:top w:val="none" w:sz="0" w:space="0" w:color="auto"/>
        <w:left w:val="none" w:sz="0" w:space="0" w:color="auto"/>
        <w:bottom w:val="none" w:sz="0" w:space="0" w:color="auto"/>
        <w:right w:val="none" w:sz="0" w:space="0" w:color="auto"/>
      </w:divBdr>
    </w:div>
    <w:div w:id="620570798">
      <w:bodyDiv w:val="1"/>
      <w:marLeft w:val="0"/>
      <w:marRight w:val="0"/>
      <w:marTop w:val="0"/>
      <w:marBottom w:val="0"/>
      <w:divBdr>
        <w:top w:val="none" w:sz="0" w:space="0" w:color="auto"/>
        <w:left w:val="none" w:sz="0" w:space="0" w:color="auto"/>
        <w:bottom w:val="none" w:sz="0" w:space="0" w:color="auto"/>
        <w:right w:val="none" w:sz="0" w:space="0" w:color="auto"/>
      </w:divBdr>
    </w:div>
    <w:div w:id="621158209">
      <w:bodyDiv w:val="1"/>
      <w:marLeft w:val="0"/>
      <w:marRight w:val="0"/>
      <w:marTop w:val="0"/>
      <w:marBottom w:val="0"/>
      <w:divBdr>
        <w:top w:val="none" w:sz="0" w:space="0" w:color="auto"/>
        <w:left w:val="none" w:sz="0" w:space="0" w:color="auto"/>
        <w:bottom w:val="none" w:sz="0" w:space="0" w:color="auto"/>
        <w:right w:val="none" w:sz="0" w:space="0" w:color="auto"/>
      </w:divBdr>
    </w:div>
    <w:div w:id="621309719">
      <w:bodyDiv w:val="1"/>
      <w:marLeft w:val="0"/>
      <w:marRight w:val="0"/>
      <w:marTop w:val="0"/>
      <w:marBottom w:val="0"/>
      <w:divBdr>
        <w:top w:val="none" w:sz="0" w:space="0" w:color="auto"/>
        <w:left w:val="none" w:sz="0" w:space="0" w:color="auto"/>
        <w:bottom w:val="none" w:sz="0" w:space="0" w:color="auto"/>
        <w:right w:val="none" w:sz="0" w:space="0" w:color="auto"/>
      </w:divBdr>
    </w:div>
    <w:div w:id="637996606">
      <w:bodyDiv w:val="1"/>
      <w:marLeft w:val="0"/>
      <w:marRight w:val="0"/>
      <w:marTop w:val="0"/>
      <w:marBottom w:val="0"/>
      <w:divBdr>
        <w:top w:val="none" w:sz="0" w:space="0" w:color="auto"/>
        <w:left w:val="none" w:sz="0" w:space="0" w:color="auto"/>
        <w:bottom w:val="none" w:sz="0" w:space="0" w:color="auto"/>
        <w:right w:val="none" w:sz="0" w:space="0" w:color="auto"/>
      </w:divBdr>
    </w:div>
    <w:div w:id="642078581">
      <w:bodyDiv w:val="1"/>
      <w:marLeft w:val="0"/>
      <w:marRight w:val="0"/>
      <w:marTop w:val="0"/>
      <w:marBottom w:val="0"/>
      <w:divBdr>
        <w:top w:val="none" w:sz="0" w:space="0" w:color="auto"/>
        <w:left w:val="none" w:sz="0" w:space="0" w:color="auto"/>
        <w:bottom w:val="none" w:sz="0" w:space="0" w:color="auto"/>
        <w:right w:val="none" w:sz="0" w:space="0" w:color="auto"/>
      </w:divBdr>
    </w:div>
    <w:div w:id="645087962">
      <w:bodyDiv w:val="1"/>
      <w:marLeft w:val="0"/>
      <w:marRight w:val="0"/>
      <w:marTop w:val="0"/>
      <w:marBottom w:val="0"/>
      <w:divBdr>
        <w:top w:val="none" w:sz="0" w:space="0" w:color="auto"/>
        <w:left w:val="none" w:sz="0" w:space="0" w:color="auto"/>
        <w:bottom w:val="none" w:sz="0" w:space="0" w:color="auto"/>
        <w:right w:val="none" w:sz="0" w:space="0" w:color="auto"/>
      </w:divBdr>
    </w:div>
    <w:div w:id="651057420">
      <w:bodyDiv w:val="1"/>
      <w:marLeft w:val="0"/>
      <w:marRight w:val="0"/>
      <w:marTop w:val="0"/>
      <w:marBottom w:val="0"/>
      <w:divBdr>
        <w:top w:val="none" w:sz="0" w:space="0" w:color="auto"/>
        <w:left w:val="none" w:sz="0" w:space="0" w:color="auto"/>
        <w:bottom w:val="none" w:sz="0" w:space="0" w:color="auto"/>
        <w:right w:val="none" w:sz="0" w:space="0" w:color="auto"/>
      </w:divBdr>
    </w:div>
    <w:div w:id="656419181">
      <w:bodyDiv w:val="1"/>
      <w:marLeft w:val="0"/>
      <w:marRight w:val="0"/>
      <w:marTop w:val="0"/>
      <w:marBottom w:val="0"/>
      <w:divBdr>
        <w:top w:val="none" w:sz="0" w:space="0" w:color="auto"/>
        <w:left w:val="none" w:sz="0" w:space="0" w:color="auto"/>
        <w:bottom w:val="none" w:sz="0" w:space="0" w:color="auto"/>
        <w:right w:val="none" w:sz="0" w:space="0" w:color="auto"/>
      </w:divBdr>
    </w:div>
    <w:div w:id="660936976">
      <w:bodyDiv w:val="1"/>
      <w:marLeft w:val="0"/>
      <w:marRight w:val="0"/>
      <w:marTop w:val="0"/>
      <w:marBottom w:val="0"/>
      <w:divBdr>
        <w:top w:val="none" w:sz="0" w:space="0" w:color="auto"/>
        <w:left w:val="none" w:sz="0" w:space="0" w:color="auto"/>
        <w:bottom w:val="none" w:sz="0" w:space="0" w:color="auto"/>
        <w:right w:val="none" w:sz="0" w:space="0" w:color="auto"/>
      </w:divBdr>
    </w:div>
    <w:div w:id="675307641">
      <w:bodyDiv w:val="1"/>
      <w:marLeft w:val="0"/>
      <w:marRight w:val="0"/>
      <w:marTop w:val="0"/>
      <w:marBottom w:val="0"/>
      <w:divBdr>
        <w:top w:val="none" w:sz="0" w:space="0" w:color="auto"/>
        <w:left w:val="none" w:sz="0" w:space="0" w:color="auto"/>
        <w:bottom w:val="none" w:sz="0" w:space="0" w:color="auto"/>
        <w:right w:val="none" w:sz="0" w:space="0" w:color="auto"/>
      </w:divBdr>
    </w:div>
    <w:div w:id="681587761">
      <w:bodyDiv w:val="1"/>
      <w:marLeft w:val="0"/>
      <w:marRight w:val="0"/>
      <w:marTop w:val="0"/>
      <w:marBottom w:val="0"/>
      <w:divBdr>
        <w:top w:val="none" w:sz="0" w:space="0" w:color="auto"/>
        <w:left w:val="none" w:sz="0" w:space="0" w:color="auto"/>
        <w:bottom w:val="none" w:sz="0" w:space="0" w:color="auto"/>
        <w:right w:val="none" w:sz="0" w:space="0" w:color="auto"/>
      </w:divBdr>
    </w:div>
    <w:div w:id="682172874">
      <w:bodyDiv w:val="1"/>
      <w:marLeft w:val="0"/>
      <w:marRight w:val="0"/>
      <w:marTop w:val="0"/>
      <w:marBottom w:val="0"/>
      <w:divBdr>
        <w:top w:val="none" w:sz="0" w:space="0" w:color="auto"/>
        <w:left w:val="none" w:sz="0" w:space="0" w:color="auto"/>
        <w:bottom w:val="none" w:sz="0" w:space="0" w:color="auto"/>
        <w:right w:val="none" w:sz="0" w:space="0" w:color="auto"/>
      </w:divBdr>
    </w:div>
    <w:div w:id="698508267">
      <w:bodyDiv w:val="1"/>
      <w:marLeft w:val="0"/>
      <w:marRight w:val="0"/>
      <w:marTop w:val="0"/>
      <w:marBottom w:val="0"/>
      <w:divBdr>
        <w:top w:val="none" w:sz="0" w:space="0" w:color="auto"/>
        <w:left w:val="none" w:sz="0" w:space="0" w:color="auto"/>
        <w:bottom w:val="none" w:sz="0" w:space="0" w:color="auto"/>
        <w:right w:val="none" w:sz="0" w:space="0" w:color="auto"/>
      </w:divBdr>
    </w:div>
    <w:div w:id="715081275">
      <w:bodyDiv w:val="1"/>
      <w:marLeft w:val="0"/>
      <w:marRight w:val="0"/>
      <w:marTop w:val="0"/>
      <w:marBottom w:val="0"/>
      <w:divBdr>
        <w:top w:val="none" w:sz="0" w:space="0" w:color="auto"/>
        <w:left w:val="none" w:sz="0" w:space="0" w:color="auto"/>
        <w:bottom w:val="none" w:sz="0" w:space="0" w:color="auto"/>
        <w:right w:val="none" w:sz="0" w:space="0" w:color="auto"/>
      </w:divBdr>
    </w:div>
    <w:div w:id="716586493">
      <w:bodyDiv w:val="1"/>
      <w:marLeft w:val="0"/>
      <w:marRight w:val="0"/>
      <w:marTop w:val="0"/>
      <w:marBottom w:val="0"/>
      <w:divBdr>
        <w:top w:val="none" w:sz="0" w:space="0" w:color="auto"/>
        <w:left w:val="none" w:sz="0" w:space="0" w:color="auto"/>
        <w:bottom w:val="none" w:sz="0" w:space="0" w:color="auto"/>
        <w:right w:val="none" w:sz="0" w:space="0" w:color="auto"/>
      </w:divBdr>
    </w:div>
    <w:div w:id="720522213">
      <w:bodyDiv w:val="1"/>
      <w:marLeft w:val="0"/>
      <w:marRight w:val="0"/>
      <w:marTop w:val="0"/>
      <w:marBottom w:val="0"/>
      <w:divBdr>
        <w:top w:val="none" w:sz="0" w:space="0" w:color="auto"/>
        <w:left w:val="none" w:sz="0" w:space="0" w:color="auto"/>
        <w:bottom w:val="none" w:sz="0" w:space="0" w:color="auto"/>
        <w:right w:val="none" w:sz="0" w:space="0" w:color="auto"/>
      </w:divBdr>
    </w:div>
    <w:div w:id="728459508">
      <w:bodyDiv w:val="1"/>
      <w:marLeft w:val="0"/>
      <w:marRight w:val="0"/>
      <w:marTop w:val="0"/>
      <w:marBottom w:val="0"/>
      <w:divBdr>
        <w:top w:val="none" w:sz="0" w:space="0" w:color="auto"/>
        <w:left w:val="none" w:sz="0" w:space="0" w:color="auto"/>
        <w:bottom w:val="none" w:sz="0" w:space="0" w:color="auto"/>
        <w:right w:val="none" w:sz="0" w:space="0" w:color="auto"/>
      </w:divBdr>
    </w:div>
    <w:div w:id="731080725">
      <w:bodyDiv w:val="1"/>
      <w:marLeft w:val="0"/>
      <w:marRight w:val="0"/>
      <w:marTop w:val="0"/>
      <w:marBottom w:val="0"/>
      <w:divBdr>
        <w:top w:val="none" w:sz="0" w:space="0" w:color="auto"/>
        <w:left w:val="none" w:sz="0" w:space="0" w:color="auto"/>
        <w:bottom w:val="none" w:sz="0" w:space="0" w:color="auto"/>
        <w:right w:val="none" w:sz="0" w:space="0" w:color="auto"/>
      </w:divBdr>
    </w:div>
    <w:div w:id="731122794">
      <w:bodyDiv w:val="1"/>
      <w:marLeft w:val="0"/>
      <w:marRight w:val="0"/>
      <w:marTop w:val="0"/>
      <w:marBottom w:val="0"/>
      <w:divBdr>
        <w:top w:val="none" w:sz="0" w:space="0" w:color="auto"/>
        <w:left w:val="none" w:sz="0" w:space="0" w:color="auto"/>
        <w:bottom w:val="none" w:sz="0" w:space="0" w:color="auto"/>
        <w:right w:val="none" w:sz="0" w:space="0" w:color="auto"/>
      </w:divBdr>
    </w:div>
    <w:div w:id="736973218">
      <w:bodyDiv w:val="1"/>
      <w:marLeft w:val="0"/>
      <w:marRight w:val="0"/>
      <w:marTop w:val="0"/>
      <w:marBottom w:val="0"/>
      <w:divBdr>
        <w:top w:val="none" w:sz="0" w:space="0" w:color="auto"/>
        <w:left w:val="none" w:sz="0" w:space="0" w:color="auto"/>
        <w:bottom w:val="none" w:sz="0" w:space="0" w:color="auto"/>
        <w:right w:val="none" w:sz="0" w:space="0" w:color="auto"/>
      </w:divBdr>
    </w:div>
    <w:div w:id="743572935">
      <w:bodyDiv w:val="1"/>
      <w:marLeft w:val="0"/>
      <w:marRight w:val="0"/>
      <w:marTop w:val="0"/>
      <w:marBottom w:val="0"/>
      <w:divBdr>
        <w:top w:val="none" w:sz="0" w:space="0" w:color="auto"/>
        <w:left w:val="none" w:sz="0" w:space="0" w:color="auto"/>
        <w:bottom w:val="none" w:sz="0" w:space="0" w:color="auto"/>
        <w:right w:val="none" w:sz="0" w:space="0" w:color="auto"/>
      </w:divBdr>
    </w:div>
    <w:div w:id="746539125">
      <w:bodyDiv w:val="1"/>
      <w:marLeft w:val="0"/>
      <w:marRight w:val="0"/>
      <w:marTop w:val="0"/>
      <w:marBottom w:val="0"/>
      <w:divBdr>
        <w:top w:val="none" w:sz="0" w:space="0" w:color="auto"/>
        <w:left w:val="none" w:sz="0" w:space="0" w:color="auto"/>
        <w:bottom w:val="none" w:sz="0" w:space="0" w:color="auto"/>
        <w:right w:val="none" w:sz="0" w:space="0" w:color="auto"/>
      </w:divBdr>
    </w:div>
    <w:div w:id="753744827">
      <w:bodyDiv w:val="1"/>
      <w:marLeft w:val="0"/>
      <w:marRight w:val="0"/>
      <w:marTop w:val="0"/>
      <w:marBottom w:val="0"/>
      <w:divBdr>
        <w:top w:val="none" w:sz="0" w:space="0" w:color="auto"/>
        <w:left w:val="none" w:sz="0" w:space="0" w:color="auto"/>
        <w:bottom w:val="none" w:sz="0" w:space="0" w:color="auto"/>
        <w:right w:val="none" w:sz="0" w:space="0" w:color="auto"/>
      </w:divBdr>
      <w:divsChild>
        <w:div w:id="20686444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6945005">
      <w:bodyDiv w:val="1"/>
      <w:marLeft w:val="0"/>
      <w:marRight w:val="0"/>
      <w:marTop w:val="0"/>
      <w:marBottom w:val="0"/>
      <w:divBdr>
        <w:top w:val="none" w:sz="0" w:space="0" w:color="auto"/>
        <w:left w:val="none" w:sz="0" w:space="0" w:color="auto"/>
        <w:bottom w:val="none" w:sz="0" w:space="0" w:color="auto"/>
        <w:right w:val="none" w:sz="0" w:space="0" w:color="auto"/>
      </w:divBdr>
    </w:div>
    <w:div w:id="759258693">
      <w:bodyDiv w:val="1"/>
      <w:marLeft w:val="0"/>
      <w:marRight w:val="0"/>
      <w:marTop w:val="0"/>
      <w:marBottom w:val="0"/>
      <w:divBdr>
        <w:top w:val="none" w:sz="0" w:space="0" w:color="auto"/>
        <w:left w:val="none" w:sz="0" w:space="0" w:color="auto"/>
        <w:bottom w:val="none" w:sz="0" w:space="0" w:color="auto"/>
        <w:right w:val="none" w:sz="0" w:space="0" w:color="auto"/>
      </w:divBdr>
    </w:div>
    <w:div w:id="763919486">
      <w:bodyDiv w:val="1"/>
      <w:marLeft w:val="0"/>
      <w:marRight w:val="0"/>
      <w:marTop w:val="0"/>
      <w:marBottom w:val="0"/>
      <w:divBdr>
        <w:top w:val="none" w:sz="0" w:space="0" w:color="auto"/>
        <w:left w:val="none" w:sz="0" w:space="0" w:color="auto"/>
        <w:bottom w:val="none" w:sz="0" w:space="0" w:color="auto"/>
        <w:right w:val="none" w:sz="0" w:space="0" w:color="auto"/>
      </w:divBdr>
    </w:div>
    <w:div w:id="767430636">
      <w:bodyDiv w:val="1"/>
      <w:marLeft w:val="0"/>
      <w:marRight w:val="0"/>
      <w:marTop w:val="0"/>
      <w:marBottom w:val="0"/>
      <w:divBdr>
        <w:top w:val="none" w:sz="0" w:space="0" w:color="auto"/>
        <w:left w:val="none" w:sz="0" w:space="0" w:color="auto"/>
        <w:bottom w:val="none" w:sz="0" w:space="0" w:color="auto"/>
        <w:right w:val="none" w:sz="0" w:space="0" w:color="auto"/>
      </w:divBdr>
    </w:div>
    <w:div w:id="769735890">
      <w:bodyDiv w:val="1"/>
      <w:marLeft w:val="0"/>
      <w:marRight w:val="0"/>
      <w:marTop w:val="0"/>
      <w:marBottom w:val="0"/>
      <w:divBdr>
        <w:top w:val="none" w:sz="0" w:space="0" w:color="auto"/>
        <w:left w:val="none" w:sz="0" w:space="0" w:color="auto"/>
        <w:bottom w:val="none" w:sz="0" w:space="0" w:color="auto"/>
        <w:right w:val="none" w:sz="0" w:space="0" w:color="auto"/>
      </w:divBdr>
    </w:div>
    <w:div w:id="785462833">
      <w:bodyDiv w:val="1"/>
      <w:marLeft w:val="0"/>
      <w:marRight w:val="0"/>
      <w:marTop w:val="0"/>
      <w:marBottom w:val="0"/>
      <w:divBdr>
        <w:top w:val="none" w:sz="0" w:space="0" w:color="auto"/>
        <w:left w:val="none" w:sz="0" w:space="0" w:color="auto"/>
        <w:bottom w:val="none" w:sz="0" w:space="0" w:color="auto"/>
        <w:right w:val="none" w:sz="0" w:space="0" w:color="auto"/>
      </w:divBdr>
    </w:div>
    <w:div w:id="786315980">
      <w:bodyDiv w:val="1"/>
      <w:marLeft w:val="0"/>
      <w:marRight w:val="0"/>
      <w:marTop w:val="0"/>
      <w:marBottom w:val="0"/>
      <w:divBdr>
        <w:top w:val="none" w:sz="0" w:space="0" w:color="auto"/>
        <w:left w:val="none" w:sz="0" w:space="0" w:color="auto"/>
        <w:bottom w:val="none" w:sz="0" w:space="0" w:color="auto"/>
        <w:right w:val="none" w:sz="0" w:space="0" w:color="auto"/>
      </w:divBdr>
    </w:div>
    <w:div w:id="788083229">
      <w:bodyDiv w:val="1"/>
      <w:marLeft w:val="0"/>
      <w:marRight w:val="0"/>
      <w:marTop w:val="0"/>
      <w:marBottom w:val="0"/>
      <w:divBdr>
        <w:top w:val="none" w:sz="0" w:space="0" w:color="auto"/>
        <w:left w:val="none" w:sz="0" w:space="0" w:color="auto"/>
        <w:bottom w:val="none" w:sz="0" w:space="0" w:color="auto"/>
        <w:right w:val="none" w:sz="0" w:space="0" w:color="auto"/>
      </w:divBdr>
    </w:div>
    <w:div w:id="789979235">
      <w:bodyDiv w:val="1"/>
      <w:marLeft w:val="0"/>
      <w:marRight w:val="0"/>
      <w:marTop w:val="0"/>
      <w:marBottom w:val="0"/>
      <w:divBdr>
        <w:top w:val="none" w:sz="0" w:space="0" w:color="auto"/>
        <w:left w:val="none" w:sz="0" w:space="0" w:color="auto"/>
        <w:bottom w:val="none" w:sz="0" w:space="0" w:color="auto"/>
        <w:right w:val="none" w:sz="0" w:space="0" w:color="auto"/>
      </w:divBdr>
    </w:div>
    <w:div w:id="802384109">
      <w:bodyDiv w:val="1"/>
      <w:marLeft w:val="0"/>
      <w:marRight w:val="0"/>
      <w:marTop w:val="0"/>
      <w:marBottom w:val="0"/>
      <w:divBdr>
        <w:top w:val="none" w:sz="0" w:space="0" w:color="auto"/>
        <w:left w:val="none" w:sz="0" w:space="0" w:color="auto"/>
        <w:bottom w:val="none" w:sz="0" w:space="0" w:color="auto"/>
        <w:right w:val="none" w:sz="0" w:space="0" w:color="auto"/>
      </w:divBdr>
    </w:div>
    <w:div w:id="806241805">
      <w:bodyDiv w:val="1"/>
      <w:marLeft w:val="0"/>
      <w:marRight w:val="0"/>
      <w:marTop w:val="0"/>
      <w:marBottom w:val="0"/>
      <w:divBdr>
        <w:top w:val="none" w:sz="0" w:space="0" w:color="auto"/>
        <w:left w:val="none" w:sz="0" w:space="0" w:color="auto"/>
        <w:bottom w:val="none" w:sz="0" w:space="0" w:color="auto"/>
        <w:right w:val="none" w:sz="0" w:space="0" w:color="auto"/>
      </w:divBdr>
    </w:div>
    <w:div w:id="807934175">
      <w:bodyDiv w:val="1"/>
      <w:marLeft w:val="0"/>
      <w:marRight w:val="0"/>
      <w:marTop w:val="0"/>
      <w:marBottom w:val="0"/>
      <w:divBdr>
        <w:top w:val="none" w:sz="0" w:space="0" w:color="auto"/>
        <w:left w:val="none" w:sz="0" w:space="0" w:color="auto"/>
        <w:bottom w:val="none" w:sz="0" w:space="0" w:color="auto"/>
        <w:right w:val="none" w:sz="0" w:space="0" w:color="auto"/>
      </w:divBdr>
    </w:div>
    <w:div w:id="808673325">
      <w:bodyDiv w:val="1"/>
      <w:marLeft w:val="0"/>
      <w:marRight w:val="0"/>
      <w:marTop w:val="0"/>
      <w:marBottom w:val="0"/>
      <w:divBdr>
        <w:top w:val="none" w:sz="0" w:space="0" w:color="auto"/>
        <w:left w:val="none" w:sz="0" w:space="0" w:color="auto"/>
        <w:bottom w:val="none" w:sz="0" w:space="0" w:color="auto"/>
        <w:right w:val="none" w:sz="0" w:space="0" w:color="auto"/>
      </w:divBdr>
    </w:div>
    <w:div w:id="830562751">
      <w:bodyDiv w:val="1"/>
      <w:marLeft w:val="0"/>
      <w:marRight w:val="0"/>
      <w:marTop w:val="0"/>
      <w:marBottom w:val="0"/>
      <w:divBdr>
        <w:top w:val="none" w:sz="0" w:space="0" w:color="auto"/>
        <w:left w:val="none" w:sz="0" w:space="0" w:color="auto"/>
        <w:bottom w:val="none" w:sz="0" w:space="0" w:color="auto"/>
        <w:right w:val="none" w:sz="0" w:space="0" w:color="auto"/>
      </w:divBdr>
    </w:div>
    <w:div w:id="832716565">
      <w:bodyDiv w:val="1"/>
      <w:marLeft w:val="0"/>
      <w:marRight w:val="0"/>
      <w:marTop w:val="0"/>
      <w:marBottom w:val="0"/>
      <w:divBdr>
        <w:top w:val="none" w:sz="0" w:space="0" w:color="auto"/>
        <w:left w:val="none" w:sz="0" w:space="0" w:color="auto"/>
        <w:bottom w:val="none" w:sz="0" w:space="0" w:color="auto"/>
        <w:right w:val="none" w:sz="0" w:space="0" w:color="auto"/>
      </w:divBdr>
    </w:div>
    <w:div w:id="836574146">
      <w:bodyDiv w:val="1"/>
      <w:marLeft w:val="0"/>
      <w:marRight w:val="0"/>
      <w:marTop w:val="0"/>
      <w:marBottom w:val="0"/>
      <w:divBdr>
        <w:top w:val="none" w:sz="0" w:space="0" w:color="auto"/>
        <w:left w:val="none" w:sz="0" w:space="0" w:color="auto"/>
        <w:bottom w:val="none" w:sz="0" w:space="0" w:color="auto"/>
        <w:right w:val="none" w:sz="0" w:space="0" w:color="auto"/>
      </w:divBdr>
    </w:div>
    <w:div w:id="841629971">
      <w:bodyDiv w:val="1"/>
      <w:marLeft w:val="0"/>
      <w:marRight w:val="0"/>
      <w:marTop w:val="0"/>
      <w:marBottom w:val="0"/>
      <w:divBdr>
        <w:top w:val="none" w:sz="0" w:space="0" w:color="auto"/>
        <w:left w:val="none" w:sz="0" w:space="0" w:color="auto"/>
        <w:bottom w:val="none" w:sz="0" w:space="0" w:color="auto"/>
        <w:right w:val="none" w:sz="0" w:space="0" w:color="auto"/>
      </w:divBdr>
    </w:div>
    <w:div w:id="843320674">
      <w:bodyDiv w:val="1"/>
      <w:marLeft w:val="0"/>
      <w:marRight w:val="0"/>
      <w:marTop w:val="0"/>
      <w:marBottom w:val="0"/>
      <w:divBdr>
        <w:top w:val="none" w:sz="0" w:space="0" w:color="auto"/>
        <w:left w:val="none" w:sz="0" w:space="0" w:color="auto"/>
        <w:bottom w:val="none" w:sz="0" w:space="0" w:color="auto"/>
        <w:right w:val="none" w:sz="0" w:space="0" w:color="auto"/>
      </w:divBdr>
    </w:div>
    <w:div w:id="849836855">
      <w:bodyDiv w:val="1"/>
      <w:marLeft w:val="0"/>
      <w:marRight w:val="0"/>
      <w:marTop w:val="0"/>
      <w:marBottom w:val="0"/>
      <w:divBdr>
        <w:top w:val="none" w:sz="0" w:space="0" w:color="auto"/>
        <w:left w:val="none" w:sz="0" w:space="0" w:color="auto"/>
        <w:bottom w:val="none" w:sz="0" w:space="0" w:color="auto"/>
        <w:right w:val="none" w:sz="0" w:space="0" w:color="auto"/>
      </w:divBdr>
    </w:div>
    <w:div w:id="856163660">
      <w:bodyDiv w:val="1"/>
      <w:marLeft w:val="0"/>
      <w:marRight w:val="0"/>
      <w:marTop w:val="0"/>
      <w:marBottom w:val="0"/>
      <w:divBdr>
        <w:top w:val="none" w:sz="0" w:space="0" w:color="auto"/>
        <w:left w:val="none" w:sz="0" w:space="0" w:color="auto"/>
        <w:bottom w:val="none" w:sz="0" w:space="0" w:color="auto"/>
        <w:right w:val="none" w:sz="0" w:space="0" w:color="auto"/>
      </w:divBdr>
    </w:div>
    <w:div w:id="862013379">
      <w:bodyDiv w:val="1"/>
      <w:marLeft w:val="0"/>
      <w:marRight w:val="0"/>
      <w:marTop w:val="0"/>
      <w:marBottom w:val="0"/>
      <w:divBdr>
        <w:top w:val="none" w:sz="0" w:space="0" w:color="auto"/>
        <w:left w:val="none" w:sz="0" w:space="0" w:color="auto"/>
        <w:bottom w:val="none" w:sz="0" w:space="0" w:color="auto"/>
        <w:right w:val="none" w:sz="0" w:space="0" w:color="auto"/>
      </w:divBdr>
    </w:div>
    <w:div w:id="863403537">
      <w:bodyDiv w:val="1"/>
      <w:marLeft w:val="0"/>
      <w:marRight w:val="0"/>
      <w:marTop w:val="0"/>
      <w:marBottom w:val="0"/>
      <w:divBdr>
        <w:top w:val="none" w:sz="0" w:space="0" w:color="auto"/>
        <w:left w:val="none" w:sz="0" w:space="0" w:color="auto"/>
        <w:bottom w:val="none" w:sz="0" w:space="0" w:color="auto"/>
        <w:right w:val="none" w:sz="0" w:space="0" w:color="auto"/>
      </w:divBdr>
    </w:div>
    <w:div w:id="873427331">
      <w:bodyDiv w:val="1"/>
      <w:marLeft w:val="0"/>
      <w:marRight w:val="0"/>
      <w:marTop w:val="0"/>
      <w:marBottom w:val="0"/>
      <w:divBdr>
        <w:top w:val="none" w:sz="0" w:space="0" w:color="auto"/>
        <w:left w:val="none" w:sz="0" w:space="0" w:color="auto"/>
        <w:bottom w:val="none" w:sz="0" w:space="0" w:color="auto"/>
        <w:right w:val="none" w:sz="0" w:space="0" w:color="auto"/>
      </w:divBdr>
    </w:div>
    <w:div w:id="886842321">
      <w:bodyDiv w:val="1"/>
      <w:marLeft w:val="0"/>
      <w:marRight w:val="0"/>
      <w:marTop w:val="0"/>
      <w:marBottom w:val="0"/>
      <w:divBdr>
        <w:top w:val="none" w:sz="0" w:space="0" w:color="auto"/>
        <w:left w:val="none" w:sz="0" w:space="0" w:color="auto"/>
        <w:bottom w:val="none" w:sz="0" w:space="0" w:color="auto"/>
        <w:right w:val="none" w:sz="0" w:space="0" w:color="auto"/>
      </w:divBdr>
    </w:div>
    <w:div w:id="895094237">
      <w:bodyDiv w:val="1"/>
      <w:marLeft w:val="0"/>
      <w:marRight w:val="0"/>
      <w:marTop w:val="0"/>
      <w:marBottom w:val="0"/>
      <w:divBdr>
        <w:top w:val="none" w:sz="0" w:space="0" w:color="auto"/>
        <w:left w:val="none" w:sz="0" w:space="0" w:color="auto"/>
        <w:bottom w:val="none" w:sz="0" w:space="0" w:color="auto"/>
        <w:right w:val="none" w:sz="0" w:space="0" w:color="auto"/>
      </w:divBdr>
    </w:div>
    <w:div w:id="900094282">
      <w:bodyDiv w:val="1"/>
      <w:marLeft w:val="0"/>
      <w:marRight w:val="0"/>
      <w:marTop w:val="0"/>
      <w:marBottom w:val="0"/>
      <w:divBdr>
        <w:top w:val="none" w:sz="0" w:space="0" w:color="auto"/>
        <w:left w:val="none" w:sz="0" w:space="0" w:color="auto"/>
        <w:bottom w:val="none" w:sz="0" w:space="0" w:color="auto"/>
        <w:right w:val="none" w:sz="0" w:space="0" w:color="auto"/>
      </w:divBdr>
    </w:div>
    <w:div w:id="906305389">
      <w:bodyDiv w:val="1"/>
      <w:marLeft w:val="0"/>
      <w:marRight w:val="0"/>
      <w:marTop w:val="0"/>
      <w:marBottom w:val="0"/>
      <w:divBdr>
        <w:top w:val="none" w:sz="0" w:space="0" w:color="auto"/>
        <w:left w:val="none" w:sz="0" w:space="0" w:color="auto"/>
        <w:bottom w:val="none" w:sz="0" w:space="0" w:color="auto"/>
        <w:right w:val="none" w:sz="0" w:space="0" w:color="auto"/>
      </w:divBdr>
    </w:div>
    <w:div w:id="909656508">
      <w:bodyDiv w:val="1"/>
      <w:marLeft w:val="0"/>
      <w:marRight w:val="0"/>
      <w:marTop w:val="0"/>
      <w:marBottom w:val="0"/>
      <w:divBdr>
        <w:top w:val="none" w:sz="0" w:space="0" w:color="auto"/>
        <w:left w:val="none" w:sz="0" w:space="0" w:color="auto"/>
        <w:bottom w:val="none" w:sz="0" w:space="0" w:color="auto"/>
        <w:right w:val="none" w:sz="0" w:space="0" w:color="auto"/>
      </w:divBdr>
    </w:div>
    <w:div w:id="910234706">
      <w:bodyDiv w:val="1"/>
      <w:marLeft w:val="0"/>
      <w:marRight w:val="0"/>
      <w:marTop w:val="0"/>
      <w:marBottom w:val="0"/>
      <w:divBdr>
        <w:top w:val="none" w:sz="0" w:space="0" w:color="auto"/>
        <w:left w:val="none" w:sz="0" w:space="0" w:color="auto"/>
        <w:bottom w:val="none" w:sz="0" w:space="0" w:color="auto"/>
        <w:right w:val="none" w:sz="0" w:space="0" w:color="auto"/>
      </w:divBdr>
    </w:div>
    <w:div w:id="911426465">
      <w:bodyDiv w:val="1"/>
      <w:marLeft w:val="0"/>
      <w:marRight w:val="0"/>
      <w:marTop w:val="0"/>
      <w:marBottom w:val="0"/>
      <w:divBdr>
        <w:top w:val="none" w:sz="0" w:space="0" w:color="auto"/>
        <w:left w:val="none" w:sz="0" w:space="0" w:color="auto"/>
        <w:bottom w:val="none" w:sz="0" w:space="0" w:color="auto"/>
        <w:right w:val="none" w:sz="0" w:space="0" w:color="auto"/>
      </w:divBdr>
    </w:div>
    <w:div w:id="926575164">
      <w:bodyDiv w:val="1"/>
      <w:marLeft w:val="0"/>
      <w:marRight w:val="0"/>
      <w:marTop w:val="0"/>
      <w:marBottom w:val="0"/>
      <w:divBdr>
        <w:top w:val="none" w:sz="0" w:space="0" w:color="auto"/>
        <w:left w:val="none" w:sz="0" w:space="0" w:color="auto"/>
        <w:bottom w:val="none" w:sz="0" w:space="0" w:color="auto"/>
        <w:right w:val="none" w:sz="0" w:space="0" w:color="auto"/>
      </w:divBdr>
    </w:div>
    <w:div w:id="927274747">
      <w:bodyDiv w:val="1"/>
      <w:marLeft w:val="0"/>
      <w:marRight w:val="0"/>
      <w:marTop w:val="0"/>
      <w:marBottom w:val="0"/>
      <w:divBdr>
        <w:top w:val="none" w:sz="0" w:space="0" w:color="auto"/>
        <w:left w:val="none" w:sz="0" w:space="0" w:color="auto"/>
        <w:bottom w:val="none" w:sz="0" w:space="0" w:color="auto"/>
        <w:right w:val="none" w:sz="0" w:space="0" w:color="auto"/>
      </w:divBdr>
    </w:div>
    <w:div w:id="935135070">
      <w:bodyDiv w:val="1"/>
      <w:marLeft w:val="0"/>
      <w:marRight w:val="0"/>
      <w:marTop w:val="0"/>
      <w:marBottom w:val="0"/>
      <w:divBdr>
        <w:top w:val="none" w:sz="0" w:space="0" w:color="auto"/>
        <w:left w:val="none" w:sz="0" w:space="0" w:color="auto"/>
        <w:bottom w:val="none" w:sz="0" w:space="0" w:color="auto"/>
        <w:right w:val="none" w:sz="0" w:space="0" w:color="auto"/>
      </w:divBdr>
    </w:div>
    <w:div w:id="945042452">
      <w:bodyDiv w:val="1"/>
      <w:marLeft w:val="0"/>
      <w:marRight w:val="0"/>
      <w:marTop w:val="0"/>
      <w:marBottom w:val="0"/>
      <w:divBdr>
        <w:top w:val="none" w:sz="0" w:space="0" w:color="auto"/>
        <w:left w:val="none" w:sz="0" w:space="0" w:color="auto"/>
        <w:bottom w:val="none" w:sz="0" w:space="0" w:color="auto"/>
        <w:right w:val="none" w:sz="0" w:space="0" w:color="auto"/>
      </w:divBdr>
    </w:div>
    <w:div w:id="954094055">
      <w:bodyDiv w:val="1"/>
      <w:marLeft w:val="0"/>
      <w:marRight w:val="0"/>
      <w:marTop w:val="0"/>
      <w:marBottom w:val="0"/>
      <w:divBdr>
        <w:top w:val="none" w:sz="0" w:space="0" w:color="auto"/>
        <w:left w:val="none" w:sz="0" w:space="0" w:color="auto"/>
        <w:bottom w:val="none" w:sz="0" w:space="0" w:color="auto"/>
        <w:right w:val="none" w:sz="0" w:space="0" w:color="auto"/>
      </w:divBdr>
    </w:div>
    <w:div w:id="955527839">
      <w:bodyDiv w:val="1"/>
      <w:marLeft w:val="0"/>
      <w:marRight w:val="0"/>
      <w:marTop w:val="0"/>
      <w:marBottom w:val="0"/>
      <w:divBdr>
        <w:top w:val="none" w:sz="0" w:space="0" w:color="auto"/>
        <w:left w:val="none" w:sz="0" w:space="0" w:color="auto"/>
        <w:bottom w:val="none" w:sz="0" w:space="0" w:color="auto"/>
        <w:right w:val="none" w:sz="0" w:space="0" w:color="auto"/>
      </w:divBdr>
    </w:div>
    <w:div w:id="959990542">
      <w:bodyDiv w:val="1"/>
      <w:marLeft w:val="0"/>
      <w:marRight w:val="0"/>
      <w:marTop w:val="0"/>
      <w:marBottom w:val="0"/>
      <w:divBdr>
        <w:top w:val="none" w:sz="0" w:space="0" w:color="auto"/>
        <w:left w:val="none" w:sz="0" w:space="0" w:color="auto"/>
        <w:bottom w:val="none" w:sz="0" w:space="0" w:color="auto"/>
        <w:right w:val="none" w:sz="0" w:space="0" w:color="auto"/>
      </w:divBdr>
    </w:div>
    <w:div w:id="965307286">
      <w:bodyDiv w:val="1"/>
      <w:marLeft w:val="0"/>
      <w:marRight w:val="0"/>
      <w:marTop w:val="0"/>
      <w:marBottom w:val="0"/>
      <w:divBdr>
        <w:top w:val="none" w:sz="0" w:space="0" w:color="auto"/>
        <w:left w:val="none" w:sz="0" w:space="0" w:color="auto"/>
        <w:bottom w:val="none" w:sz="0" w:space="0" w:color="auto"/>
        <w:right w:val="none" w:sz="0" w:space="0" w:color="auto"/>
      </w:divBdr>
    </w:div>
    <w:div w:id="968779142">
      <w:bodyDiv w:val="1"/>
      <w:marLeft w:val="0"/>
      <w:marRight w:val="0"/>
      <w:marTop w:val="0"/>
      <w:marBottom w:val="0"/>
      <w:divBdr>
        <w:top w:val="none" w:sz="0" w:space="0" w:color="auto"/>
        <w:left w:val="none" w:sz="0" w:space="0" w:color="auto"/>
        <w:bottom w:val="none" w:sz="0" w:space="0" w:color="auto"/>
        <w:right w:val="none" w:sz="0" w:space="0" w:color="auto"/>
      </w:divBdr>
    </w:div>
    <w:div w:id="977340240">
      <w:bodyDiv w:val="1"/>
      <w:marLeft w:val="0"/>
      <w:marRight w:val="0"/>
      <w:marTop w:val="0"/>
      <w:marBottom w:val="0"/>
      <w:divBdr>
        <w:top w:val="none" w:sz="0" w:space="0" w:color="auto"/>
        <w:left w:val="none" w:sz="0" w:space="0" w:color="auto"/>
        <w:bottom w:val="none" w:sz="0" w:space="0" w:color="auto"/>
        <w:right w:val="none" w:sz="0" w:space="0" w:color="auto"/>
      </w:divBdr>
    </w:div>
    <w:div w:id="986665018">
      <w:bodyDiv w:val="1"/>
      <w:marLeft w:val="0"/>
      <w:marRight w:val="0"/>
      <w:marTop w:val="0"/>
      <w:marBottom w:val="0"/>
      <w:divBdr>
        <w:top w:val="none" w:sz="0" w:space="0" w:color="auto"/>
        <w:left w:val="none" w:sz="0" w:space="0" w:color="auto"/>
        <w:bottom w:val="none" w:sz="0" w:space="0" w:color="auto"/>
        <w:right w:val="none" w:sz="0" w:space="0" w:color="auto"/>
      </w:divBdr>
    </w:div>
    <w:div w:id="988748956">
      <w:bodyDiv w:val="1"/>
      <w:marLeft w:val="0"/>
      <w:marRight w:val="0"/>
      <w:marTop w:val="0"/>
      <w:marBottom w:val="0"/>
      <w:divBdr>
        <w:top w:val="none" w:sz="0" w:space="0" w:color="auto"/>
        <w:left w:val="none" w:sz="0" w:space="0" w:color="auto"/>
        <w:bottom w:val="none" w:sz="0" w:space="0" w:color="auto"/>
        <w:right w:val="none" w:sz="0" w:space="0" w:color="auto"/>
      </w:divBdr>
    </w:div>
    <w:div w:id="996685479">
      <w:bodyDiv w:val="1"/>
      <w:marLeft w:val="0"/>
      <w:marRight w:val="0"/>
      <w:marTop w:val="0"/>
      <w:marBottom w:val="0"/>
      <w:divBdr>
        <w:top w:val="none" w:sz="0" w:space="0" w:color="auto"/>
        <w:left w:val="none" w:sz="0" w:space="0" w:color="auto"/>
        <w:bottom w:val="none" w:sz="0" w:space="0" w:color="auto"/>
        <w:right w:val="none" w:sz="0" w:space="0" w:color="auto"/>
      </w:divBdr>
    </w:div>
    <w:div w:id="996879431">
      <w:bodyDiv w:val="1"/>
      <w:marLeft w:val="0"/>
      <w:marRight w:val="0"/>
      <w:marTop w:val="0"/>
      <w:marBottom w:val="0"/>
      <w:divBdr>
        <w:top w:val="none" w:sz="0" w:space="0" w:color="auto"/>
        <w:left w:val="none" w:sz="0" w:space="0" w:color="auto"/>
        <w:bottom w:val="none" w:sz="0" w:space="0" w:color="auto"/>
        <w:right w:val="none" w:sz="0" w:space="0" w:color="auto"/>
      </w:divBdr>
    </w:div>
    <w:div w:id="1004238059">
      <w:bodyDiv w:val="1"/>
      <w:marLeft w:val="0"/>
      <w:marRight w:val="0"/>
      <w:marTop w:val="0"/>
      <w:marBottom w:val="0"/>
      <w:divBdr>
        <w:top w:val="none" w:sz="0" w:space="0" w:color="auto"/>
        <w:left w:val="none" w:sz="0" w:space="0" w:color="auto"/>
        <w:bottom w:val="none" w:sz="0" w:space="0" w:color="auto"/>
        <w:right w:val="none" w:sz="0" w:space="0" w:color="auto"/>
      </w:divBdr>
    </w:div>
    <w:div w:id="1008100779">
      <w:bodyDiv w:val="1"/>
      <w:marLeft w:val="0"/>
      <w:marRight w:val="0"/>
      <w:marTop w:val="0"/>
      <w:marBottom w:val="0"/>
      <w:divBdr>
        <w:top w:val="none" w:sz="0" w:space="0" w:color="auto"/>
        <w:left w:val="none" w:sz="0" w:space="0" w:color="auto"/>
        <w:bottom w:val="none" w:sz="0" w:space="0" w:color="auto"/>
        <w:right w:val="none" w:sz="0" w:space="0" w:color="auto"/>
      </w:divBdr>
    </w:div>
    <w:div w:id="1012876039">
      <w:bodyDiv w:val="1"/>
      <w:marLeft w:val="0"/>
      <w:marRight w:val="0"/>
      <w:marTop w:val="0"/>
      <w:marBottom w:val="0"/>
      <w:divBdr>
        <w:top w:val="none" w:sz="0" w:space="0" w:color="auto"/>
        <w:left w:val="none" w:sz="0" w:space="0" w:color="auto"/>
        <w:bottom w:val="none" w:sz="0" w:space="0" w:color="auto"/>
        <w:right w:val="none" w:sz="0" w:space="0" w:color="auto"/>
      </w:divBdr>
    </w:div>
    <w:div w:id="1014723387">
      <w:bodyDiv w:val="1"/>
      <w:marLeft w:val="0"/>
      <w:marRight w:val="0"/>
      <w:marTop w:val="0"/>
      <w:marBottom w:val="0"/>
      <w:divBdr>
        <w:top w:val="none" w:sz="0" w:space="0" w:color="auto"/>
        <w:left w:val="none" w:sz="0" w:space="0" w:color="auto"/>
        <w:bottom w:val="none" w:sz="0" w:space="0" w:color="auto"/>
        <w:right w:val="none" w:sz="0" w:space="0" w:color="auto"/>
      </w:divBdr>
    </w:div>
    <w:div w:id="1016075162">
      <w:bodyDiv w:val="1"/>
      <w:marLeft w:val="0"/>
      <w:marRight w:val="0"/>
      <w:marTop w:val="0"/>
      <w:marBottom w:val="0"/>
      <w:divBdr>
        <w:top w:val="none" w:sz="0" w:space="0" w:color="auto"/>
        <w:left w:val="none" w:sz="0" w:space="0" w:color="auto"/>
        <w:bottom w:val="none" w:sz="0" w:space="0" w:color="auto"/>
        <w:right w:val="none" w:sz="0" w:space="0" w:color="auto"/>
      </w:divBdr>
    </w:div>
    <w:div w:id="1017851180">
      <w:bodyDiv w:val="1"/>
      <w:marLeft w:val="0"/>
      <w:marRight w:val="0"/>
      <w:marTop w:val="0"/>
      <w:marBottom w:val="0"/>
      <w:divBdr>
        <w:top w:val="none" w:sz="0" w:space="0" w:color="auto"/>
        <w:left w:val="none" w:sz="0" w:space="0" w:color="auto"/>
        <w:bottom w:val="none" w:sz="0" w:space="0" w:color="auto"/>
        <w:right w:val="none" w:sz="0" w:space="0" w:color="auto"/>
      </w:divBdr>
    </w:div>
    <w:div w:id="1019086360">
      <w:bodyDiv w:val="1"/>
      <w:marLeft w:val="0"/>
      <w:marRight w:val="0"/>
      <w:marTop w:val="0"/>
      <w:marBottom w:val="0"/>
      <w:divBdr>
        <w:top w:val="none" w:sz="0" w:space="0" w:color="auto"/>
        <w:left w:val="none" w:sz="0" w:space="0" w:color="auto"/>
        <w:bottom w:val="none" w:sz="0" w:space="0" w:color="auto"/>
        <w:right w:val="none" w:sz="0" w:space="0" w:color="auto"/>
      </w:divBdr>
    </w:div>
    <w:div w:id="1028216920">
      <w:bodyDiv w:val="1"/>
      <w:marLeft w:val="0"/>
      <w:marRight w:val="0"/>
      <w:marTop w:val="0"/>
      <w:marBottom w:val="0"/>
      <w:divBdr>
        <w:top w:val="none" w:sz="0" w:space="0" w:color="auto"/>
        <w:left w:val="none" w:sz="0" w:space="0" w:color="auto"/>
        <w:bottom w:val="none" w:sz="0" w:space="0" w:color="auto"/>
        <w:right w:val="none" w:sz="0" w:space="0" w:color="auto"/>
      </w:divBdr>
    </w:div>
    <w:div w:id="1036466084">
      <w:bodyDiv w:val="1"/>
      <w:marLeft w:val="0"/>
      <w:marRight w:val="0"/>
      <w:marTop w:val="0"/>
      <w:marBottom w:val="0"/>
      <w:divBdr>
        <w:top w:val="none" w:sz="0" w:space="0" w:color="auto"/>
        <w:left w:val="none" w:sz="0" w:space="0" w:color="auto"/>
        <w:bottom w:val="none" w:sz="0" w:space="0" w:color="auto"/>
        <w:right w:val="none" w:sz="0" w:space="0" w:color="auto"/>
      </w:divBdr>
    </w:div>
    <w:div w:id="1044448253">
      <w:bodyDiv w:val="1"/>
      <w:marLeft w:val="0"/>
      <w:marRight w:val="0"/>
      <w:marTop w:val="0"/>
      <w:marBottom w:val="0"/>
      <w:divBdr>
        <w:top w:val="none" w:sz="0" w:space="0" w:color="auto"/>
        <w:left w:val="none" w:sz="0" w:space="0" w:color="auto"/>
        <w:bottom w:val="none" w:sz="0" w:space="0" w:color="auto"/>
        <w:right w:val="none" w:sz="0" w:space="0" w:color="auto"/>
      </w:divBdr>
    </w:div>
    <w:div w:id="1046755506">
      <w:bodyDiv w:val="1"/>
      <w:marLeft w:val="0"/>
      <w:marRight w:val="0"/>
      <w:marTop w:val="0"/>
      <w:marBottom w:val="0"/>
      <w:divBdr>
        <w:top w:val="none" w:sz="0" w:space="0" w:color="auto"/>
        <w:left w:val="none" w:sz="0" w:space="0" w:color="auto"/>
        <w:bottom w:val="none" w:sz="0" w:space="0" w:color="auto"/>
        <w:right w:val="none" w:sz="0" w:space="0" w:color="auto"/>
      </w:divBdr>
    </w:div>
    <w:div w:id="1059204389">
      <w:bodyDiv w:val="1"/>
      <w:marLeft w:val="0"/>
      <w:marRight w:val="0"/>
      <w:marTop w:val="0"/>
      <w:marBottom w:val="0"/>
      <w:divBdr>
        <w:top w:val="none" w:sz="0" w:space="0" w:color="auto"/>
        <w:left w:val="none" w:sz="0" w:space="0" w:color="auto"/>
        <w:bottom w:val="none" w:sz="0" w:space="0" w:color="auto"/>
        <w:right w:val="none" w:sz="0" w:space="0" w:color="auto"/>
      </w:divBdr>
    </w:div>
    <w:div w:id="1060784544">
      <w:bodyDiv w:val="1"/>
      <w:marLeft w:val="0"/>
      <w:marRight w:val="0"/>
      <w:marTop w:val="0"/>
      <w:marBottom w:val="0"/>
      <w:divBdr>
        <w:top w:val="none" w:sz="0" w:space="0" w:color="auto"/>
        <w:left w:val="none" w:sz="0" w:space="0" w:color="auto"/>
        <w:bottom w:val="none" w:sz="0" w:space="0" w:color="auto"/>
        <w:right w:val="none" w:sz="0" w:space="0" w:color="auto"/>
      </w:divBdr>
    </w:div>
    <w:div w:id="1072773220">
      <w:bodyDiv w:val="1"/>
      <w:marLeft w:val="0"/>
      <w:marRight w:val="0"/>
      <w:marTop w:val="0"/>
      <w:marBottom w:val="0"/>
      <w:divBdr>
        <w:top w:val="none" w:sz="0" w:space="0" w:color="auto"/>
        <w:left w:val="none" w:sz="0" w:space="0" w:color="auto"/>
        <w:bottom w:val="none" w:sz="0" w:space="0" w:color="auto"/>
        <w:right w:val="none" w:sz="0" w:space="0" w:color="auto"/>
      </w:divBdr>
    </w:div>
    <w:div w:id="1073897201">
      <w:bodyDiv w:val="1"/>
      <w:marLeft w:val="0"/>
      <w:marRight w:val="0"/>
      <w:marTop w:val="0"/>
      <w:marBottom w:val="0"/>
      <w:divBdr>
        <w:top w:val="none" w:sz="0" w:space="0" w:color="auto"/>
        <w:left w:val="none" w:sz="0" w:space="0" w:color="auto"/>
        <w:bottom w:val="none" w:sz="0" w:space="0" w:color="auto"/>
        <w:right w:val="none" w:sz="0" w:space="0" w:color="auto"/>
      </w:divBdr>
    </w:div>
    <w:div w:id="1076323515">
      <w:bodyDiv w:val="1"/>
      <w:marLeft w:val="0"/>
      <w:marRight w:val="0"/>
      <w:marTop w:val="0"/>
      <w:marBottom w:val="0"/>
      <w:divBdr>
        <w:top w:val="none" w:sz="0" w:space="0" w:color="auto"/>
        <w:left w:val="none" w:sz="0" w:space="0" w:color="auto"/>
        <w:bottom w:val="none" w:sz="0" w:space="0" w:color="auto"/>
        <w:right w:val="none" w:sz="0" w:space="0" w:color="auto"/>
      </w:divBdr>
    </w:div>
    <w:div w:id="1085296495">
      <w:bodyDiv w:val="1"/>
      <w:marLeft w:val="0"/>
      <w:marRight w:val="0"/>
      <w:marTop w:val="0"/>
      <w:marBottom w:val="0"/>
      <w:divBdr>
        <w:top w:val="none" w:sz="0" w:space="0" w:color="auto"/>
        <w:left w:val="none" w:sz="0" w:space="0" w:color="auto"/>
        <w:bottom w:val="none" w:sz="0" w:space="0" w:color="auto"/>
        <w:right w:val="none" w:sz="0" w:space="0" w:color="auto"/>
      </w:divBdr>
    </w:div>
    <w:div w:id="1088307790">
      <w:bodyDiv w:val="1"/>
      <w:marLeft w:val="0"/>
      <w:marRight w:val="0"/>
      <w:marTop w:val="0"/>
      <w:marBottom w:val="0"/>
      <w:divBdr>
        <w:top w:val="none" w:sz="0" w:space="0" w:color="auto"/>
        <w:left w:val="none" w:sz="0" w:space="0" w:color="auto"/>
        <w:bottom w:val="none" w:sz="0" w:space="0" w:color="auto"/>
        <w:right w:val="none" w:sz="0" w:space="0" w:color="auto"/>
      </w:divBdr>
    </w:div>
    <w:div w:id="1092354728">
      <w:bodyDiv w:val="1"/>
      <w:marLeft w:val="0"/>
      <w:marRight w:val="0"/>
      <w:marTop w:val="0"/>
      <w:marBottom w:val="0"/>
      <w:divBdr>
        <w:top w:val="none" w:sz="0" w:space="0" w:color="auto"/>
        <w:left w:val="none" w:sz="0" w:space="0" w:color="auto"/>
        <w:bottom w:val="none" w:sz="0" w:space="0" w:color="auto"/>
        <w:right w:val="none" w:sz="0" w:space="0" w:color="auto"/>
      </w:divBdr>
    </w:div>
    <w:div w:id="1094472623">
      <w:bodyDiv w:val="1"/>
      <w:marLeft w:val="0"/>
      <w:marRight w:val="0"/>
      <w:marTop w:val="0"/>
      <w:marBottom w:val="0"/>
      <w:divBdr>
        <w:top w:val="none" w:sz="0" w:space="0" w:color="auto"/>
        <w:left w:val="none" w:sz="0" w:space="0" w:color="auto"/>
        <w:bottom w:val="none" w:sz="0" w:space="0" w:color="auto"/>
        <w:right w:val="none" w:sz="0" w:space="0" w:color="auto"/>
      </w:divBdr>
    </w:div>
    <w:div w:id="1094788043">
      <w:bodyDiv w:val="1"/>
      <w:marLeft w:val="0"/>
      <w:marRight w:val="0"/>
      <w:marTop w:val="0"/>
      <w:marBottom w:val="0"/>
      <w:divBdr>
        <w:top w:val="none" w:sz="0" w:space="0" w:color="auto"/>
        <w:left w:val="none" w:sz="0" w:space="0" w:color="auto"/>
        <w:bottom w:val="none" w:sz="0" w:space="0" w:color="auto"/>
        <w:right w:val="none" w:sz="0" w:space="0" w:color="auto"/>
      </w:divBdr>
    </w:div>
    <w:div w:id="1107312573">
      <w:bodyDiv w:val="1"/>
      <w:marLeft w:val="0"/>
      <w:marRight w:val="0"/>
      <w:marTop w:val="0"/>
      <w:marBottom w:val="0"/>
      <w:divBdr>
        <w:top w:val="none" w:sz="0" w:space="0" w:color="auto"/>
        <w:left w:val="none" w:sz="0" w:space="0" w:color="auto"/>
        <w:bottom w:val="none" w:sz="0" w:space="0" w:color="auto"/>
        <w:right w:val="none" w:sz="0" w:space="0" w:color="auto"/>
      </w:divBdr>
    </w:div>
    <w:div w:id="1113481156">
      <w:bodyDiv w:val="1"/>
      <w:marLeft w:val="0"/>
      <w:marRight w:val="0"/>
      <w:marTop w:val="0"/>
      <w:marBottom w:val="0"/>
      <w:divBdr>
        <w:top w:val="none" w:sz="0" w:space="0" w:color="auto"/>
        <w:left w:val="none" w:sz="0" w:space="0" w:color="auto"/>
        <w:bottom w:val="none" w:sz="0" w:space="0" w:color="auto"/>
        <w:right w:val="none" w:sz="0" w:space="0" w:color="auto"/>
      </w:divBdr>
    </w:div>
    <w:div w:id="1127352605">
      <w:bodyDiv w:val="1"/>
      <w:marLeft w:val="0"/>
      <w:marRight w:val="0"/>
      <w:marTop w:val="0"/>
      <w:marBottom w:val="0"/>
      <w:divBdr>
        <w:top w:val="none" w:sz="0" w:space="0" w:color="auto"/>
        <w:left w:val="none" w:sz="0" w:space="0" w:color="auto"/>
        <w:bottom w:val="none" w:sz="0" w:space="0" w:color="auto"/>
        <w:right w:val="none" w:sz="0" w:space="0" w:color="auto"/>
      </w:divBdr>
    </w:div>
    <w:div w:id="1129785199">
      <w:bodyDiv w:val="1"/>
      <w:marLeft w:val="0"/>
      <w:marRight w:val="0"/>
      <w:marTop w:val="0"/>
      <w:marBottom w:val="0"/>
      <w:divBdr>
        <w:top w:val="none" w:sz="0" w:space="0" w:color="auto"/>
        <w:left w:val="none" w:sz="0" w:space="0" w:color="auto"/>
        <w:bottom w:val="none" w:sz="0" w:space="0" w:color="auto"/>
        <w:right w:val="none" w:sz="0" w:space="0" w:color="auto"/>
      </w:divBdr>
    </w:div>
    <w:div w:id="1138953218">
      <w:bodyDiv w:val="1"/>
      <w:marLeft w:val="0"/>
      <w:marRight w:val="0"/>
      <w:marTop w:val="0"/>
      <w:marBottom w:val="0"/>
      <w:divBdr>
        <w:top w:val="none" w:sz="0" w:space="0" w:color="auto"/>
        <w:left w:val="none" w:sz="0" w:space="0" w:color="auto"/>
        <w:bottom w:val="none" w:sz="0" w:space="0" w:color="auto"/>
        <w:right w:val="none" w:sz="0" w:space="0" w:color="auto"/>
      </w:divBdr>
    </w:div>
    <w:div w:id="1145316713">
      <w:bodyDiv w:val="1"/>
      <w:marLeft w:val="0"/>
      <w:marRight w:val="0"/>
      <w:marTop w:val="0"/>
      <w:marBottom w:val="0"/>
      <w:divBdr>
        <w:top w:val="none" w:sz="0" w:space="0" w:color="auto"/>
        <w:left w:val="none" w:sz="0" w:space="0" w:color="auto"/>
        <w:bottom w:val="none" w:sz="0" w:space="0" w:color="auto"/>
        <w:right w:val="none" w:sz="0" w:space="0" w:color="auto"/>
      </w:divBdr>
    </w:div>
    <w:div w:id="1145783301">
      <w:bodyDiv w:val="1"/>
      <w:marLeft w:val="0"/>
      <w:marRight w:val="0"/>
      <w:marTop w:val="0"/>
      <w:marBottom w:val="0"/>
      <w:divBdr>
        <w:top w:val="none" w:sz="0" w:space="0" w:color="auto"/>
        <w:left w:val="none" w:sz="0" w:space="0" w:color="auto"/>
        <w:bottom w:val="none" w:sz="0" w:space="0" w:color="auto"/>
        <w:right w:val="none" w:sz="0" w:space="0" w:color="auto"/>
      </w:divBdr>
    </w:div>
    <w:div w:id="1149903801">
      <w:bodyDiv w:val="1"/>
      <w:marLeft w:val="0"/>
      <w:marRight w:val="0"/>
      <w:marTop w:val="0"/>
      <w:marBottom w:val="0"/>
      <w:divBdr>
        <w:top w:val="none" w:sz="0" w:space="0" w:color="auto"/>
        <w:left w:val="none" w:sz="0" w:space="0" w:color="auto"/>
        <w:bottom w:val="none" w:sz="0" w:space="0" w:color="auto"/>
        <w:right w:val="none" w:sz="0" w:space="0" w:color="auto"/>
      </w:divBdr>
    </w:div>
    <w:div w:id="1151167327">
      <w:bodyDiv w:val="1"/>
      <w:marLeft w:val="0"/>
      <w:marRight w:val="0"/>
      <w:marTop w:val="0"/>
      <w:marBottom w:val="0"/>
      <w:divBdr>
        <w:top w:val="none" w:sz="0" w:space="0" w:color="auto"/>
        <w:left w:val="none" w:sz="0" w:space="0" w:color="auto"/>
        <w:bottom w:val="none" w:sz="0" w:space="0" w:color="auto"/>
        <w:right w:val="none" w:sz="0" w:space="0" w:color="auto"/>
      </w:divBdr>
    </w:div>
    <w:div w:id="1163937594">
      <w:bodyDiv w:val="1"/>
      <w:marLeft w:val="0"/>
      <w:marRight w:val="0"/>
      <w:marTop w:val="0"/>
      <w:marBottom w:val="0"/>
      <w:divBdr>
        <w:top w:val="none" w:sz="0" w:space="0" w:color="auto"/>
        <w:left w:val="none" w:sz="0" w:space="0" w:color="auto"/>
        <w:bottom w:val="none" w:sz="0" w:space="0" w:color="auto"/>
        <w:right w:val="none" w:sz="0" w:space="0" w:color="auto"/>
      </w:divBdr>
    </w:div>
    <w:div w:id="1165046329">
      <w:bodyDiv w:val="1"/>
      <w:marLeft w:val="0"/>
      <w:marRight w:val="0"/>
      <w:marTop w:val="0"/>
      <w:marBottom w:val="0"/>
      <w:divBdr>
        <w:top w:val="none" w:sz="0" w:space="0" w:color="auto"/>
        <w:left w:val="none" w:sz="0" w:space="0" w:color="auto"/>
        <w:bottom w:val="none" w:sz="0" w:space="0" w:color="auto"/>
        <w:right w:val="none" w:sz="0" w:space="0" w:color="auto"/>
      </w:divBdr>
    </w:div>
    <w:div w:id="1175461892">
      <w:bodyDiv w:val="1"/>
      <w:marLeft w:val="0"/>
      <w:marRight w:val="0"/>
      <w:marTop w:val="0"/>
      <w:marBottom w:val="0"/>
      <w:divBdr>
        <w:top w:val="none" w:sz="0" w:space="0" w:color="auto"/>
        <w:left w:val="none" w:sz="0" w:space="0" w:color="auto"/>
        <w:bottom w:val="none" w:sz="0" w:space="0" w:color="auto"/>
        <w:right w:val="none" w:sz="0" w:space="0" w:color="auto"/>
      </w:divBdr>
    </w:div>
    <w:div w:id="1189947271">
      <w:bodyDiv w:val="1"/>
      <w:marLeft w:val="0"/>
      <w:marRight w:val="0"/>
      <w:marTop w:val="0"/>
      <w:marBottom w:val="0"/>
      <w:divBdr>
        <w:top w:val="none" w:sz="0" w:space="0" w:color="auto"/>
        <w:left w:val="none" w:sz="0" w:space="0" w:color="auto"/>
        <w:bottom w:val="none" w:sz="0" w:space="0" w:color="auto"/>
        <w:right w:val="none" w:sz="0" w:space="0" w:color="auto"/>
      </w:divBdr>
    </w:div>
    <w:div w:id="1196890249">
      <w:bodyDiv w:val="1"/>
      <w:marLeft w:val="0"/>
      <w:marRight w:val="0"/>
      <w:marTop w:val="0"/>
      <w:marBottom w:val="0"/>
      <w:divBdr>
        <w:top w:val="none" w:sz="0" w:space="0" w:color="auto"/>
        <w:left w:val="none" w:sz="0" w:space="0" w:color="auto"/>
        <w:bottom w:val="none" w:sz="0" w:space="0" w:color="auto"/>
        <w:right w:val="none" w:sz="0" w:space="0" w:color="auto"/>
      </w:divBdr>
    </w:div>
    <w:div w:id="1197304697">
      <w:bodyDiv w:val="1"/>
      <w:marLeft w:val="0"/>
      <w:marRight w:val="0"/>
      <w:marTop w:val="0"/>
      <w:marBottom w:val="0"/>
      <w:divBdr>
        <w:top w:val="none" w:sz="0" w:space="0" w:color="auto"/>
        <w:left w:val="none" w:sz="0" w:space="0" w:color="auto"/>
        <w:bottom w:val="none" w:sz="0" w:space="0" w:color="auto"/>
        <w:right w:val="none" w:sz="0" w:space="0" w:color="auto"/>
      </w:divBdr>
    </w:div>
    <w:div w:id="1197348480">
      <w:bodyDiv w:val="1"/>
      <w:marLeft w:val="0"/>
      <w:marRight w:val="0"/>
      <w:marTop w:val="0"/>
      <w:marBottom w:val="0"/>
      <w:divBdr>
        <w:top w:val="none" w:sz="0" w:space="0" w:color="auto"/>
        <w:left w:val="none" w:sz="0" w:space="0" w:color="auto"/>
        <w:bottom w:val="none" w:sz="0" w:space="0" w:color="auto"/>
        <w:right w:val="none" w:sz="0" w:space="0" w:color="auto"/>
      </w:divBdr>
    </w:div>
    <w:div w:id="1208109499">
      <w:bodyDiv w:val="1"/>
      <w:marLeft w:val="0"/>
      <w:marRight w:val="0"/>
      <w:marTop w:val="0"/>
      <w:marBottom w:val="0"/>
      <w:divBdr>
        <w:top w:val="none" w:sz="0" w:space="0" w:color="auto"/>
        <w:left w:val="none" w:sz="0" w:space="0" w:color="auto"/>
        <w:bottom w:val="none" w:sz="0" w:space="0" w:color="auto"/>
        <w:right w:val="none" w:sz="0" w:space="0" w:color="auto"/>
      </w:divBdr>
    </w:div>
    <w:div w:id="1213082230">
      <w:bodyDiv w:val="1"/>
      <w:marLeft w:val="0"/>
      <w:marRight w:val="0"/>
      <w:marTop w:val="0"/>
      <w:marBottom w:val="0"/>
      <w:divBdr>
        <w:top w:val="none" w:sz="0" w:space="0" w:color="auto"/>
        <w:left w:val="none" w:sz="0" w:space="0" w:color="auto"/>
        <w:bottom w:val="none" w:sz="0" w:space="0" w:color="auto"/>
        <w:right w:val="none" w:sz="0" w:space="0" w:color="auto"/>
      </w:divBdr>
    </w:div>
    <w:div w:id="1221091332">
      <w:bodyDiv w:val="1"/>
      <w:marLeft w:val="0"/>
      <w:marRight w:val="0"/>
      <w:marTop w:val="0"/>
      <w:marBottom w:val="0"/>
      <w:divBdr>
        <w:top w:val="none" w:sz="0" w:space="0" w:color="auto"/>
        <w:left w:val="none" w:sz="0" w:space="0" w:color="auto"/>
        <w:bottom w:val="none" w:sz="0" w:space="0" w:color="auto"/>
        <w:right w:val="none" w:sz="0" w:space="0" w:color="auto"/>
      </w:divBdr>
    </w:div>
    <w:div w:id="1222450436">
      <w:bodyDiv w:val="1"/>
      <w:marLeft w:val="0"/>
      <w:marRight w:val="0"/>
      <w:marTop w:val="0"/>
      <w:marBottom w:val="0"/>
      <w:divBdr>
        <w:top w:val="none" w:sz="0" w:space="0" w:color="auto"/>
        <w:left w:val="none" w:sz="0" w:space="0" w:color="auto"/>
        <w:bottom w:val="none" w:sz="0" w:space="0" w:color="auto"/>
        <w:right w:val="none" w:sz="0" w:space="0" w:color="auto"/>
      </w:divBdr>
    </w:div>
    <w:div w:id="1227640931">
      <w:bodyDiv w:val="1"/>
      <w:marLeft w:val="0"/>
      <w:marRight w:val="0"/>
      <w:marTop w:val="0"/>
      <w:marBottom w:val="0"/>
      <w:divBdr>
        <w:top w:val="none" w:sz="0" w:space="0" w:color="auto"/>
        <w:left w:val="none" w:sz="0" w:space="0" w:color="auto"/>
        <w:bottom w:val="none" w:sz="0" w:space="0" w:color="auto"/>
        <w:right w:val="none" w:sz="0" w:space="0" w:color="auto"/>
      </w:divBdr>
    </w:div>
    <w:div w:id="1241868696">
      <w:bodyDiv w:val="1"/>
      <w:marLeft w:val="0"/>
      <w:marRight w:val="0"/>
      <w:marTop w:val="0"/>
      <w:marBottom w:val="0"/>
      <w:divBdr>
        <w:top w:val="none" w:sz="0" w:space="0" w:color="auto"/>
        <w:left w:val="none" w:sz="0" w:space="0" w:color="auto"/>
        <w:bottom w:val="none" w:sz="0" w:space="0" w:color="auto"/>
        <w:right w:val="none" w:sz="0" w:space="0" w:color="auto"/>
      </w:divBdr>
    </w:div>
    <w:div w:id="1254781598">
      <w:bodyDiv w:val="1"/>
      <w:marLeft w:val="0"/>
      <w:marRight w:val="0"/>
      <w:marTop w:val="0"/>
      <w:marBottom w:val="0"/>
      <w:divBdr>
        <w:top w:val="none" w:sz="0" w:space="0" w:color="auto"/>
        <w:left w:val="none" w:sz="0" w:space="0" w:color="auto"/>
        <w:bottom w:val="none" w:sz="0" w:space="0" w:color="auto"/>
        <w:right w:val="none" w:sz="0" w:space="0" w:color="auto"/>
      </w:divBdr>
    </w:div>
    <w:div w:id="1259410662">
      <w:bodyDiv w:val="1"/>
      <w:marLeft w:val="0"/>
      <w:marRight w:val="0"/>
      <w:marTop w:val="0"/>
      <w:marBottom w:val="0"/>
      <w:divBdr>
        <w:top w:val="none" w:sz="0" w:space="0" w:color="auto"/>
        <w:left w:val="none" w:sz="0" w:space="0" w:color="auto"/>
        <w:bottom w:val="none" w:sz="0" w:space="0" w:color="auto"/>
        <w:right w:val="none" w:sz="0" w:space="0" w:color="auto"/>
      </w:divBdr>
    </w:div>
    <w:div w:id="1262445903">
      <w:bodyDiv w:val="1"/>
      <w:marLeft w:val="0"/>
      <w:marRight w:val="0"/>
      <w:marTop w:val="0"/>
      <w:marBottom w:val="0"/>
      <w:divBdr>
        <w:top w:val="none" w:sz="0" w:space="0" w:color="auto"/>
        <w:left w:val="none" w:sz="0" w:space="0" w:color="auto"/>
        <w:bottom w:val="none" w:sz="0" w:space="0" w:color="auto"/>
        <w:right w:val="none" w:sz="0" w:space="0" w:color="auto"/>
      </w:divBdr>
    </w:div>
    <w:div w:id="1265260036">
      <w:bodyDiv w:val="1"/>
      <w:marLeft w:val="0"/>
      <w:marRight w:val="0"/>
      <w:marTop w:val="0"/>
      <w:marBottom w:val="0"/>
      <w:divBdr>
        <w:top w:val="none" w:sz="0" w:space="0" w:color="auto"/>
        <w:left w:val="none" w:sz="0" w:space="0" w:color="auto"/>
        <w:bottom w:val="none" w:sz="0" w:space="0" w:color="auto"/>
        <w:right w:val="none" w:sz="0" w:space="0" w:color="auto"/>
      </w:divBdr>
    </w:div>
    <w:div w:id="1267618111">
      <w:bodyDiv w:val="1"/>
      <w:marLeft w:val="0"/>
      <w:marRight w:val="0"/>
      <w:marTop w:val="0"/>
      <w:marBottom w:val="0"/>
      <w:divBdr>
        <w:top w:val="none" w:sz="0" w:space="0" w:color="auto"/>
        <w:left w:val="none" w:sz="0" w:space="0" w:color="auto"/>
        <w:bottom w:val="none" w:sz="0" w:space="0" w:color="auto"/>
        <w:right w:val="none" w:sz="0" w:space="0" w:color="auto"/>
      </w:divBdr>
    </w:div>
    <w:div w:id="1268002224">
      <w:bodyDiv w:val="1"/>
      <w:marLeft w:val="0"/>
      <w:marRight w:val="0"/>
      <w:marTop w:val="0"/>
      <w:marBottom w:val="0"/>
      <w:divBdr>
        <w:top w:val="none" w:sz="0" w:space="0" w:color="auto"/>
        <w:left w:val="none" w:sz="0" w:space="0" w:color="auto"/>
        <w:bottom w:val="none" w:sz="0" w:space="0" w:color="auto"/>
        <w:right w:val="none" w:sz="0" w:space="0" w:color="auto"/>
      </w:divBdr>
    </w:div>
    <w:div w:id="1268073896">
      <w:bodyDiv w:val="1"/>
      <w:marLeft w:val="0"/>
      <w:marRight w:val="0"/>
      <w:marTop w:val="0"/>
      <w:marBottom w:val="0"/>
      <w:divBdr>
        <w:top w:val="none" w:sz="0" w:space="0" w:color="auto"/>
        <w:left w:val="none" w:sz="0" w:space="0" w:color="auto"/>
        <w:bottom w:val="none" w:sz="0" w:space="0" w:color="auto"/>
        <w:right w:val="none" w:sz="0" w:space="0" w:color="auto"/>
      </w:divBdr>
    </w:div>
    <w:div w:id="1271666025">
      <w:bodyDiv w:val="1"/>
      <w:marLeft w:val="0"/>
      <w:marRight w:val="0"/>
      <w:marTop w:val="0"/>
      <w:marBottom w:val="0"/>
      <w:divBdr>
        <w:top w:val="none" w:sz="0" w:space="0" w:color="auto"/>
        <w:left w:val="none" w:sz="0" w:space="0" w:color="auto"/>
        <w:bottom w:val="none" w:sz="0" w:space="0" w:color="auto"/>
        <w:right w:val="none" w:sz="0" w:space="0" w:color="auto"/>
      </w:divBdr>
    </w:div>
    <w:div w:id="1275988562">
      <w:bodyDiv w:val="1"/>
      <w:marLeft w:val="0"/>
      <w:marRight w:val="0"/>
      <w:marTop w:val="0"/>
      <w:marBottom w:val="0"/>
      <w:divBdr>
        <w:top w:val="none" w:sz="0" w:space="0" w:color="auto"/>
        <w:left w:val="none" w:sz="0" w:space="0" w:color="auto"/>
        <w:bottom w:val="none" w:sz="0" w:space="0" w:color="auto"/>
        <w:right w:val="none" w:sz="0" w:space="0" w:color="auto"/>
      </w:divBdr>
    </w:div>
    <w:div w:id="1279483627">
      <w:bodyDiv w:val="1"/>
      <w:marLeft w:val="0"/>
      <w:marRight w:val="0"/>
      <w:marTop w:val="0"/>
      <w:marBottom w:val="0"/>
      <w:divBdr>
        <w:top w:val="none" w:sz="0" w:space="0" w:color="auto"/>
        <w:left w:val="none" w:sz="0" w:space="0" w:color="auto"/>
        <w:bottom w:val="none" w:sz="0" w:space="0" w:color="auto"/>
        <w:right w:val="none" w:sz="0" w:space="0" w:color="auto"/>
      </w:divBdr>
    </w:div>
    <w:div w:id="1280793528">
      <w:bodyDiv w:val="1"/>
      <w:marLeft w:val="0"/>
      <w:marRight w:val="0"/>
      <w:marTop w:val="0"/>
      <w:marBottom w:val="0"/>
      <w:divBdr>
        <w:top w:val="none" w:sz="0" w:space="0" w:color="auto"/>
        <w:left w:val="none" w:sz="0" w:space="0" w:color="auto"/>
        <w:bottom w:val="none" w:sz="0" w:space="0" w:color="auto"/>
        <w:right w:val="none" w:sz="0" w:space="0" w:color="auto"/>
      </w:divBdr>
    </w:div>
    <w:div w:id="1280837437">
      <w:bodyDiv w:val="1"/>
      <w:marLeft w:val="0"/>
      <w:marRight w:val="0"/>
      <w:marTop w:val="0"/>
      <w:marBottom w:val="0"/>
      <w:divBdr>
        <w:top w:val="none" w:sz="0" w:space="0" w:color="auto"/>
        <w:left w:val="none" w:sz="0" w:space="0" w:color="auto"/>
        <w:bottom w:val="none" w:sz="0" w:space="0" w:color="auto"/>
        <w:right w:val="none" w:sz="0" w:space="0" w:color="auto"/>
      </w:divBdr>
    </w:div>
    <w:div w:id="1281572557">
      <w:bodyDiv w:val="1"/>
      <w:marLeft w:val="0"/>
      <w:marRight w:val="0"/>
      <w:marTop w:val="0"/>
      <w:marBottom w:val="0"/>
      <w:divBdr>
        <w:top w:val="none" w:sz="0" w:space="0" w:color="auto"/>
        <w:left w:val="none" w:sz="0" w:space="0" w:color="auto"/>
        <w:bottom w:val="none" w:sz="0" w:space="0" w:color="auto"/>
        <w:right w:val="none" w:sz="0" w:space="0" w:color="auto"/>
      </w:divBdr>
    </w:div>
    <w:div w:id="1283414759">
      <w:bodyDiv w:val="1"/>
      <w:marLeft w:val="0"/>
      <w:marRight w:val="0"/>
      <w:marTop w:val="0"/>
      <w:marBottom w:val="0"/>
      <w:divBdr>
        <w:top w:val="none" w:sz="0" w:space="0" w:color="auto"/>
        <w:left w:val="none" w:sz="0" w:space="0" w:color="auto"/>
        <w:bottom w:val="none" w:sz="0" w:space="0" w:color="auto"/>
        <w:right w:val="none" w:sz="0" w:space="0" w:color="auto"/>
      </w:divBdr>
    </w:div>
    <w:div w:id="1284573902">
      <w:bodyDiv w:val="1"/>
      <w:marLeft w:val="0"/>
      <w:marRight w:val="0"/>
      <w:marTop w:val="0"/>
      <w:marBottom w:val="0"/>
      <w:divBdr>
        <w:top w:val="none" w:sz="0" w:space="0" w:color="auto"/>
        <w:left w:val="none" w:sz="0" w:space="0" w:color="auto"/>
        <w:bottom w:val="none" w:sz="0" w:space="0" w:color="auto"/>
        <w:right w:val="none" w:sz="0" w:space="0" w:color="auto"/>
      </w:divBdr>
    </w:div>
    <w:div w:id="1285498393">
      <w:bodyDiv w:val="1"/>
      <w:marLeft w:val="0"/>
      <w:marRight w:val="0"/>
      <w:marTop w:val="0"/>
      <w:marBottom w:val="0"/>
      <w:divBdr>
        <w:top w:val="none" w:sz="0" w:space="0" w:color="auto"/>
        <w:left w:val="none" w:sz="0" w:space="0" w:color="auto"/>
        <w:bottom w:val="none" w:sz="0" w:space="0" w:color="auto"/>
        <w:right w:val="none" w:sz="0" w:space="0" w:color="auto"/>
      </w:divBdr>
    </w:div>
    <w:div w:id="1297907590">
      <w:bodyDiv w:val="1"/>
      <w:marLeft w:val="0"/>
      <w:marRight w:val="0"/>
      <w:marTop w:val="0"/>
      <w:marBottom w:val="0"/>
      <w:divBdr>
        <w:top w:val="none" w:sz="0" w:space="0" w:color="auto"/>
        <w:left w:val="none" w:sz="0" w:space="0" w:color="auto"/>
        <w:bottom w:val="none" w:sz="0" w:space="0" w:color="auto"/>
        <w:right w:val="none" w:sz="0" w:space="0" w:color="auto"/>
      </w:divBdr>
    </w:div>
    <w:div w:id="1298490015">
      <w:bodyDiv w:val="1"/>
      <w:marLeft w:val="0"/>
      <w:marRight w:val="0"/>
      <w:marTop w:val="0"/>
      <w:marBottom w:val="0"/>
      <w:divBdr>
        <w:top w:val="none" w:sz="0" w:space="0" w:color="auto"/>
        <w:left w:val="none" w:sz="0" w:space="0" w:color="auto"/>
        <w:bottom w:val="none" w:sz="0" w:space="0" w:color="auto"/>
        <w:right w:val="none" w:sz="0" w:space="0" w:color="auto"/>
      </w:divBdr>
    </w:div>
    <w:div w:id="1308776507">
      <w:bodyDiv w:val="1"/>
      <w:marLeft w:val="0"/>
      <w:marRight w:val="0"/>
      <w:marTop w:val="0"/>
      <w:marBottom w:val="0"/>
      <w:divBdr>
        <w:top w:val="none" w:sz="0" w:space="0" w:color="auto"/>
        <w:left w:val="none" w:sz="0" w:space="0" w:color="auto"/>
        <w:bottom w:val="none" w:sz="0" w:space="0" w:color="auto"/>
        <w:right w:val="none" w:sz="0" w:space="0" w:color="auto"/>
      </w:divBdr>
    </w:div>
    <w:div w:id="1317416169">
      <w:bodyDiv w:val="1"/>
      <w:marLeft w:val="0"/>
      <w:marRight w:val="0"/>
      <w:marTop w:val="0"/>
      <w:marBottom w:val="0"/>
      <w:divBdr>
        <w:top w:val="none" w:sz="0" w:space="0" w:color="auto"/>
        <w:left w:val="none" w:sz="0" w:space="0" w:color="auto"/>
        <w:bottom w:val="none" w:sz="0" w:space="0" w:color="auto"/>
        <w:right w:val="none" w:sz="0" w:space="0" w:color="auto"/>
      </w:divBdr>
    </w:div>
    <w:div w:id="1326740780">
      <w:bodyDiv w:val="1"/>
      <w:marLeft w:val="0"/>
      <w:marRight w:val="0"/>
      <w:marTop w:val="0"/>
      <w:marBottom w:val="0"/>
      <w:divBdr>
        <w:top w:val="none" w:sz="0" w:space="0" w:color="auto"/>
        <w:left w:val="none" w:sz="0" w:space="0" w:color="auto"/>
        <w:bottom w:val="none" w:sz="0" w:space="0" w:color="auto"/>
        <w:right w:val="none" w:sz="0" w:space="0" w:color="auto"/>
      </w:divBdr>
    </w:div>
    <w:div w:id="1334802406">
      <w:bodyDiv w:val="1"/>
      <w:marLeft w:val="0"/>
      <w:marRight w:val="0"/>
      <w:marTop w:val="0"/>
      <w:marBottom w:val="0"/>
      <w:divBdr>
        <w:top w:val="none" w:sz="0" w:space="0" w:color="auto"/>
        <w:left w:val="none" w:sz="0" w:space="0" w:color="auto"/>
        <w:bottom w:val="none" w:sz="0" w:space="0" w:color="auto"/>
        <w:right w:val="none" w:sz="0" w:space="0" w:color="auto"/>
      </w:divBdr>
    </w:div>
    <w:div w:id="1335186163">
      <w:bodyDiv w:val="1"/>
      <w:marLeft w:val="0"/>
      <w:marRight w:val="0"/>
      <w:marTop w:val="0"/>
      <w:marBottom w:val="0"/>
      <w:divBdr>
        <w:top w:val="none" w:sz="0" w:space="0" w:color="auto"/>
        <w:left w:val="none" w:sz="0" w:space="0" w:color="auto"/>
        <w:bottom w:val="none" w:sz="0" w:space="0" w:color="auto"/>
        <w:right w:val="none" w:sz="0" w:space="0" w:color="auto"/>
      </w:divBdr>
    </w:div>
    <w:div w:id="1335768752">
      <w:bodyDiv w:val="1"/>
      <w:marLeft w:val="0"/>
      <w:marRight w:val="0"/>
      <w:marTop w:val="0"/>
      <w:marBottom w:val="0"/>
      <w:divBdr>
        <w:top w:val="none" w:sz="0" w:space="0" w:color="auto"/>
        <w:left w:val="none" w:sz="0" w:space="0" w:color="auto"/>
        <w:bottom w:val="none" w:sz="0" w:space="0" w:color="auto"/>
        <w:right w:val="none" w:sz="0" w:space="0" w:color="auto"/>
      </w:divBdr>
    </w:div>
    <w:div w:id="1345786245">
      <w:bodyDiv w:val="1"/>
      <w:marLeft w:val="0"/>
      <w:marRight w:val="0"/>
      <w:marTop w:val="0"/>
      <w:marBottom w:val="0"/>
      <w:divBdr>
        <w:top w:val="none" w:sz="0" w:space="0" w:color="auto"/>
        <w:left w:val="none" w:sz="0" w:space="0" w:color="auto"/>
        <w:bottom w:val="none" w:sz="0" w:space="0" w:color="auto"/>
        <w:right w:val="none" w:sz="0" w:space="0" w:color="auto"/>
      </w:divBdr>
    </w:div>
    <w:div w:id="1348869699">
      <w:bodyDiv w:val="1"/>
      <w:marLeft w:val="0"/>
      <w:marRight w:val="0"/>
      <w:marTop w:val="0"/>
      <w:marBottom w:val="0"/>
      <w:divBdr>
        <w:top w:val="none" w:sz="0" w:space="0" w:color="auto"/>
        <w:left w:val="none" w:sz="0" w:space="0" w:color="auto"/>
        <w:bottom w:val="none" w:sz="0" w:space="0" w:color="auto"/>
        <w:right w:val="none" w:sz="0" w:space="0" w:color="auto"/>
      </w:divBdr>
    </w:div>
    <w:div w:id="1354384341">
      <w:bodyDiv w:val="1"/>
      <w:marLeft w:val="0"/>
      <w:marRight w:val="0"/>
      <w:marTop w:val="0"/>
      <w:marBottom w:val="0"/>
      <w:divBdr>
        <w:top w:val="none" w:sz="0" w:space="0" w:color="auto"/>
        <w:left w:val="none" w:sz="0" w:space="0" w:color="auto"/>
        <w:bottom w:val="none" w:sz="0" w:space="0" w:color="auto"/>
        <w:right w:val="none" w:sz="0" w:space="0" w:color="auto"/>
      </w:divBdr>
    </w:div>
    <w:div w:id="1372264748">
      <w:bodyDiv w:val="1"/>
      <w:marLeft w:val="0"/>
      <w:marRight w:val="0"/>
      <w:marTop w:val="0"/>
      <w:marBottom w:val="0"/>
      <w:divBdr>
        <w:top w:val="none" w:sz="0" w:space="0" w:color="auto"/>
        <w:left w:val="none" w:sz="0" w:space="0" w:color="auto"/>
        <w:bottom w:val="none" w:sz="0" w:space="0" w:color="auto"/>
        <w:right w:val="none" w:sz="0" w:space="0" w:color="auto"/>
      </w:divBdr>
    </w:div>
    <w:div w:id="1376539730">
      <w:bodyDiv w:val="1"/>
      <w:marLeft w:val="0"/>
      <w:marRight w:val="0"/>
      <w:marTop w:val="0"/>
      <w:marBottom w:val="0"/>
      <w:divBdr>
        <w:top w:val="none" w:sz="0" w:space="0" w:color="auto"/>
        <w:left w:val="none" w:sz="0" w:space="0" w:color="auto"/>
        <w:bottom w:val="none" w:sz="0" w:space="0" w:color="auto"/>
        <w:right w:val="none" w:sz="0" w:space="0" w:color="auto"/>
      </w:divBdr>
    </w:div>
    <w:div w:id="1382091783">
      <w:bodyDiv w:val="1"/>
      <w:marLeft w:val="0"/>
      <w:marRight w:val="0"/>
      <w:marTop w:val="0"/>
      <w:marBottom w:val="0"/>
      <w:divBdr>
        <w:top w:val="none" w:sz="0" w:space="0" w:color="auto"/>
        <w:left w:val="none" w:sz="0" w:space="0" w:color="auto"/>
        <w:bottom w:val="none" w:sz="0" w:space="0" w:color="auto"/>
        <w:right w:val="none" w:sz="0" w:space="0" w:color="auto"/>
      </w:divBdr>
    </w:div>
    <w:div w:id="1385639854">
      <w:bodyDiv w:val="1"/>
      <w:marLeft w:val="0"/>
      <w:marRight w:val="0"/>
      <w:marTop w:val="0"/>
      <w:marBottom w:val="0"/>
      <w:divBdr>
        <w:top w:val="none" w:sz="0" w:space="0" w:color="auto"/>
        <w:left w:val="none" w:sz="0" w:space="0" w:color="auto"/>
        <w:bottom w:val="none" w:sz="0" w:space="0" w:color="auto"/>
        <w:right w:val="none" w:sz="0" w:space="0" w:color="auto"/>
      </w:divBdr>
    </w:div>
    <w:div w:id="1385643947">
      <w:bodyDiv w:val="1"/>
      <w:marLeft w:val="0"/>
      <w:marRight w:val="0"/>
      <w:marTop w:val="0"/>
      <w:marBottom w:val="0"/>
      <w:divBdr>
        <w:top w:val="none" w:sz="0" w:space="0" w:color="auto"/>
        <w:left w:val="none" w:sz="0" w:space="0" w:color="auto"/>
        <w:bottom w:val="none" w:sz="0" w:space="0" w:color="auto"/>
        <w:right w:val="none" w:sz="0" w:space="0" w:color="auto"/>
      </w:divBdr>
    </w:div>
    <w:div w:id="1396657920">
      <w:bodyDiv w:val="1"/>
      <w:marLeft w:val="0"/>
      <w:marRight w:val="0"/>
      <w:marTop w:val="0"/>
      <w:marBottom w:val="0"/>
      <w:divBdr>
        <w:top w:val="none" w:sz="0" w:space="0" w:color="auto"/>
        <w:left w:val="none" w:sz="0" w:space="0" w:color="auto"/>
        <w:bottom w:val="none" w:sz="0" w:space="0" w:color="auto"/>
        <w:right w:val="none" w:sz="0" w:space="0" w:color="auto"/>
      </w:divBdr>
    </w:div>
    <w:div w:id="1399087486">
      <w:bodyDiv w:val="1"/>
      <w:marLeft w:val="0"/>
      <w:marRight w:val="0"/>
      <w:marTop w:val="0"/>
      <w:marBottom w:val="0"/>
      <w:divBdr>
        <w:top w:val="none" w:sz="0" w:space="0" w:color="auto"/>
        <w:left w:val="none" w:sz="0" w:space="0" w:color="auto"/>
        <w:bottom w:val="none" w:sz="0" w:space="0" w:color="auto"/>
        <w:right w:val="none" w:sz="0" w:space="0" w:color="auto"/>
      </w:divBdr>
    </w:div>
    <w:div w:id="1400665826">
      <w:bodyDiv w:val="1"/>
      <w:marLeft w:val="0"/>
      <w:marRight w:val="0"/>
      <w:marTop w:val="0"/>
      <w:marBottom w:val="0"/>
      <w:divBdr>
        <w:top w:val="none" w:sz="0" w:space="0" w:color="auto"/>
        <w:left w:val="none" w:sz="0" w:space="0" w:color="auto"/>
        <w:bottom w:val="none" w:sz="0" w:space="0" w:color="auto"/>
        <w:right w:val="none" w:sz="0" w:space="0" w:color="auto"/>
      </w:divBdr>
    </w:div>
    <w:div w:id="1403025517">
      <w:bodyDiv w:val="1"/>
      <w:marLeft w:val="0"/>
      <w:marRight w:val="0"/>
      <w:marTop w:val="0"/>
      <w:marBottom w:val="0"/>
      <w:divBdr>
        <w:top w:val="none" w:sz="0" w:space="0" w:color="auto"/>
        <w:left w:val="none" w:sz="0" w:space="0" w:color="auto"/>
        <w:bottom w:val="none" w:sz="0" w:space="0" w:color="auto"/>
        <w:right w:val="none" w:sz="0" w:space="0" w:color="auto"/>
      </w:divBdr>
    </w:div>
    <w:div w:id="1405957471">
      <w:bodyDiv w:val="1"/>
      <w:marLeft w:val="0"/>
      <w:marRight w:val="0"/>
      <w:marTop w:val="0"/>
      <w:marBottom w:val="0"/>
      <w:divBdr>
        <w:top w:val="none" w:sz="0" w:space="0" w:color="auto"/>
        <w:left w:val="none" w:sz="0" w:space="0" w:color="auto"/>
        <w:bottom w:val="none" w:sz="0" w:space="0" w:color="auto"/>
        <w:right w:val="none" w:sz="0" w:space="0" w:color="auto"/>
      </w:divBdr>
    </w:div>
    <w:div w:id="1409497141">
      <w:bodyDiv w:val="1"/>
      <w:marLeft w:val="0"/>
      <w:marRight w:val="0"/>
      <w:marTop w:val="0"/>
      <w:marBottom w:val="0"/>
      <w:divBdr>
        <w:top w:val="none" w:sz="0" w:space="0" w:color="auto"/>
        <w:left w:val="none" w:sz="0" w:space="0" w:color="auto"/>
        <w:bottom w:val="none" w:sz="0" w:space="0" w:color="auto"/>
        <w:right w:val="none" w:sz="0" w:space="0" w:color="auto"/>
      </w:divBdr>
    </w:div>
    <w:div w:id="1412042783">
      <w:bodyDiv w:val="1"/>
      <w:marLeft w:val="0"/>
      <w:marRight w:val="0"/>
      <w:marTop w:val="0"/>
      <w:marBottom w:val="0"/>
      <w:divBdr>
        <w:top w:val="none" w:sz="0" w:space="0" w:color="auto"/>
        <w:left w:val="none" w:sz="0" w:space="0" w:color="auto"/>
        <w:bottom w:val="none" w:sz="0" w:space="0" w:color="auto"/>
        <w:right w:val="none" w:sz="0" w:space="0" w:color="auto"/>
      </w:divBdr>
    </w:div>
    <w:div w:id="1423919170">
      <w:bodyDiv w:val="1"/>
      <w:marLeft w:val="0"/>
      <w:marRight w:val="0"/>
      <w:marTop w:val="0"/>
      <w:marBottom w:val="0"/>
      <w:divBdr>
        <w:top w:val="none" w:sz="0" w:space="0" w:color="auto"/>
        <w:left w:val="none" w:sz="0" w:space="0" w:color="auto"/>
        <w:bottom w:val="none" w:sz="0" w:space="0" w:color="auto"/>
        <w:right w:val="none" w:sz="0" w:space="0" w:color="auto"/>
      </w:divBdr>
    </w:div>
    <w:div w:id="1427337367">
      <w:bodyDiv w:val="1"/>
      <w:marLeft w:val="0"/>
      <w:marRight w:val="0"/>
      <w:marTop w:val="0"/>
      <w:marBottom w:val="0"/>
      <w:divBdr>
        <w:top w:val="none" w:sz="0" w:space="0" w:color="auto"/>
        <w:left w:val="none" w:sz="0" w:space="0" w:color="auto"/>
        <w:bottom w:val="none" w:sz="0" w:space="0" w:color="auto"/>
        <w:right w:val="none" w:sz="0" w:space="0" w:color="auto"/>
      </w:divBdr>
    </w:div>
    <w:div w:id="1432310608">
      <w:bodyDiv w:val="1"/>
      <w:marLeft w:val="0"/>
      <w:marRight w:val="0"/>
      <w:marTop w:val="0"/>
      <w:marBottom w:val="0"/>
      <w:divBdr>
        <w:top w:val="none" w:sz="0" w:space="0" w:color="auto"/>
        <w:left w:val="none" w:sz="0" w:space="0" w:color="auto"/>
        <w:bottom w:val="none" w:sz="0" w:space="0" w:color="auto"/>
        <w:right w:val="none" w:sz="0" w:space="0" w:color="auto"/>
      </w:divBdr>
    </w:div>
    <w:div w:id="1435907608">
      <w:bodyDiv w:val="1"/>
      <w:marLeft w:val="0"/>
      <w:marRight w:val="0"/>
      <w:marTop w:val="0"/>
      <w:marBottom w:val="0"/>
      <w:divBdr>
        <w:top w:val="none" w:sz="0" w:space="0" w:color="auto"/>
        <w:left w:val="none" w:sz="0" w:space="0" w:color="auto"/>
        <w:bottom w:val="none" w:sz="0" w:space="0" w:color="auto"/>
        <w:right w:val="none" w:sz="0" w:space="0" w:color="auto"/>
      </w:divBdr>
    </w:div>
    <w:div w:id="1436827698">
      <w:bodyDiv w:val="1"/>
      <w:marLeft w:val="0"/>
      <w:marRight w:val="0"/>
      <w:marTop w:val="0"/>
      <w:marBottom w:val="0"/>
      <w:divBdr>
        <w:top w:val="none" w:sz="0" w:space="0" w:color="auto"/>
        <w:left w:val="none" w:sz="0" w:space="0" w:color="auto"/>
        <w:bottom w:val="none" w:sz="0" w:space="0" w:color="auto"/>
        <w:right w:val="none" w:sz="0" w:space="0" w:color="auto"/>
      </w:divBdr>
    </w:div>
    <w:div w:id="1438401556">
      <w:bodyDiv w:val="1"/>
      <w:marLeft w:val="0"/>
      <w:marRight w:val="0"/>
      <w:marTop w:val="0"/>
      <w:marBottom w:val="0"/>
      <w:divBdr>
        <w:top w:val="none" w:sz="0" w:space="0" w:color="auto"/>
        <w:left w:val="none" w:sz="0" w:space="0" w:color="auto"/>
        <w:bottom w:val="none" w:sz="0" w:space="0" w:color="auto"/>
        <w:right w:val="none" w:sz="0" w:space="0" w:color="auto"/>
      </w:divBdr>
    </w:div>
    <w:div w:id="1438869532">
      <w:bodyDiv w:val="1"/>
      <w:marLeft w:val="0"/>
      <w:marRight w:val="0"/>
      <w:marTop w:val="0"/>
      <w:marBottom w:val="0"/>
      <w:divBdr>
        <w:top w:val="none" w:sz="0" w:space="0" w:color="auto"/>
        <w:left w:val="none" w:sz="0" w:space="0" w:color="auto"/>
        <w:bottom w:val="none" w:sz="0" w:space="0" w:color="auto"/>
        <w:right w:val="none" w:sz="0" w:space="0" w:color="auto"/>
      </w:divBdr>
    </w:div>
    <w:div w:id="1441608942">
      <w:bodyDiv w:val="1"/>
      <w:marLeft w:val="0"/>
      <w:marRight w:val="0"/>
      <w:marTop w:val="0"/>
      <w:marBottom w:val="0"/>
      <w:divBdr>
        <w:top w:val="none" w:sz="0" w:space="0" w:color="auto"/>
        <w:left w:val="none" w:sz="0" w:space="0" w:color="auto"/>
        <w:bottom w:val="none" w:sz="0" w:space="0" w:color="auto"/>
        <w:right w:val="none" w:sz="0" w:space="0" w:color="auto"/>
      </w:divBdr>
    </w:div>
    <w:div w:id="1448814430">
      <w:bodyDiv w:val="1"/>
      <w:marLeft w:val="0"/>
      <w:marRight w:val="0"/>
      <w:marTop w:val="0"/>
      <w:marBottom w:val="0"/>
      <w:divBdr>
        <w:top w:val="none" w:sz="0" w:space="0" w:color="auto"/>
        <w:left w:val="none" w:sz="0" w:space="0" w:color="auto"/>
        <w:bottom w:val="none" w:sz="0" w:space="0" w:color="auto"/>
        <w:right w:val="none" w:sz="0" w:space="0" w:color="auto"/>
      </w:divBdr>
    </w:div>
    <w:div w:id="1457793204">
      <w:bodyDiv w:val="1"/>
      <w:marLeft w:val="0"/>
      <w:marRight w:val="0"/>
      <w:marTop w:val="0"/>
      <w:marBottom w:val="0"/>
      <w:divBdr>
        <w:top w:val="none" w:sz="0" w:space="0" w:color="auto"/>
        <w:left w:val="none" w:sz="0" w:space="0" w:color="auto"/>
        <w:bottom w:val="none" w:sz="0" w:space="0" w:color="auto"/>
        <w:right w:val="none" w:sz="0" w:space="0" w:color="auto"/>
      </w:divBdr>
    </w:div>
    <w:div w:id="1459451133">
      <w:bodyDiv w:val="1"/>
      <w:marLeft w:val="0"/>
      <w:marRight w:val="0"/>
      <w:marTop w:val="0"/>
      <w:marBottom w:val="0"/>
      <w:divBdr>
        <w:top w:val="none" w:sz="0" w:space="0" w:color="auto"/>
        <w:left w:val="none" w:sz="0" w:space="0" w:color="auto"/>
        <w:bottom w:val="none" w:sz="0" w:space="0" w:color="auto"/>
        <w:right w:val="none" w:sz="0" w:space="0" w:color="auto"/>
      </w:divBdr>
    </w:div>
    <w:div w:id="1460997269">
      <w:bodyDiv w:val="1"/>
      <w:marLeft w:val="0"/>
      <w:marRight w:val="0"/>
      <w:marTop w:val="0"/>
      <w:marBottom w:val="0"/>
      <w:divBdr>
        <w:top w:val="none" w:sz="0" w:space="0" w:color="auto"/>
        <w:left w:val="none" w:sz="0" w:space="0" w:color="auto"/>
        <w:bottom w:val="none" w:sz="0" w:space="0" w:color="auto"/>
        <w:right w:val="none" w:sz="0" w:space="0" w:color="auto"/>
      </w:divBdr>
    </w:div>
    <w:div w:id="1477526743">
      <w:bodyDiv w:val="1"/>
      <w:marLeft w:val="0"/>
      <w:marRight w:val="0"/>
      <w:marTop w:val="0"/>
      <w:marBottom w:val="0"/>
      <w:divBdr>
        <w:top w:val="none" w:sz="0" w:space="0" w:color="auto"/>
        <w:left w:val="none" w:sz="0" w:space="0" w:color="auto"/>
        <w:bottom w:val="none" w:sz="0" w:space="0" w:color="auto"/>
        <w:right w:val="none" w:sz="0" w:space="0" w:color="auto"/>
      </w:divBdr>
    </w:div>
    <w:div w:id="1478717706">
      <w:bodyDiv w:val="1"/>
      <w:marLeft w:val="0"/>
      <w:marRight w:val="0"/>
      <w:marTop w:val="0"/>
      <w:marBottom w:val="0"/>
      <w:divBdr>
        <w:top w:val="none" w:sz="0" w:space="0" w:color="auto"/>
        <w:left w:val="none" w:sz="0" w:space="0" w:color="auto"/>
        <w:bottom w:val="none" w:sz="0" w:space="0" w:color="auto"/>
        <w:right w:val="none" w:sz="0" w:space="0" w:color="auto"/>
      </w:divBdr>
    </w:div>
    <w:div w:id="1479152439">
      <w:bodyDiv w:val="1"/>
      <w:marLeft w:val="0"/>
      <w:marRight w:val="0"/>
      <w:marTop w:val="0"/>
      <w:marBottom w:val="0"/>
      <w:divBdr>
        <w:top w:val="none" w:sz="0" w:space="0" w:color="auto"/>
        <w:left w:val="none" w:sz="0" w:space="0" w:color="auto"/>
        <w:bottom w:val="none" w:sz="0" w:space="0" w:color="auto"/>
        <w:right w:val="none" w:sz="0" w:space="0" w:color="auto"/>
      </w:divBdr>
    </w:div>
    <w:div w:id="1480657708">
      <w:bodyDiv w:val="1"/>
      <w:marLeft w:val="0"/>
      <w:marRight w:val="0"/>
      <w:marTop w:val="0"/>
      <w:marBottom w:val="0"/>
      <w:divBdr>
        <w:top w:val="none" w:sz="0" w:space="0" w:color="auto"/>
        <w:left w:val="none" w:sz="0" w:space="0" w:color="auto"/>
        <w:bottom w:val="none" w:sz="0" w:space="0" w:color="auto"/>
        <w:right w:val="none" w:sz="0" w:space="0" w:color="auto"/>
      </w:divBdr>
    </w:div>
    <w:div w:id="1486121403">
      <w:bodyDiv w:val="1"/>
      <w:marLeft w:val="0"/>
      <w:marRight w:val="0"/>
      <w:marTop w:val="0"/>
      <w:marBottom w:val="0"/>
      <w:divBdr>
        <w:top w:val="none" w:sz="0" w:space="0" w:color="auto"/>
        <w:left w:val="none" w:sz="0" w:space="0" w:color="auto"/>
        <w:bottom w:val="none" w:sz="0" w:space="0" w:color="auto"/>
        <w:right w:val="none" w:sz="0" w:space="0" w:color="auto"/>
      </w:divBdr>
    </w:div>
    <w:div w:id="1488667565">
      <w:bodyDiv w:val="1"/>
      <w:marLeft w:val="0"/>
      <w:marRight w:val="0"/>
      <w:marTop w:val="0"/>
      <w:marBottom w:val="0"/>
      <w:divBdr>
        <w:top w:val="none" w:sz="0" w:space="0" w:color="auto"/>
        <w:left w:val="none" w:sz="0" w:space="0" w:color="auto"/>
        <w:bottom w:val="none" w:sz="0" w:space="0" w:color="auto"/>
        <w:right w:val="none" w:sz="0" w:space="0" w:color="auto"/>
      </w:divBdr>
    </w:div>
    <w:div w:id="1491677790">
      <w:bodyDiv w:val="1"/>
      <w:marLeft w:val="0"/>
      <w:marRight w:val="0"/>
      <w:marTop w:val="0"/>
      <w:marBottom w:val="0"/>
      <w:divBdr>
        <w:top w:val="none" w:sz="0" w:space="0" w:color="auto"/>
        <w:left w:val="none" w:sz="0" w:space="0" w:color="auto"/>
        <w:bottom w:val="none" w:sz="0" w:space="0" w:color="auto"/>
        <w:right w:val="none" w:sz="0" w:space="0" w:color="auto"/>
      </w:divBdr>
    </w:div>
    <w:div w:id="1499733712">
      <w:bodyDiv w:val="1"/>
      <w:marLeft w:val="0"/>
      <w:marRight w:val="0"/>
      <w:marTop w:val="0"/>
      <w:marBottom w:val="0"/>
      <w:divBdr>
        <w:top w:val="none" w:sz="0" w:space="0" w:color="auto"/>
        <w:left w:val="none" w:sz="0" w:space="0" w:color="auto"/>
        <w:bottom w:val="none" w:sz="0" w:space="0" w:color="auto"/>
        <w:right w:val="none" w:sz="0" w:space="0" w:color="auto"/>
      </w:divBdr>
    </w:div>
    <w:div w:id="1500390530">
      <w:bodyDiv w:val="1"/>
      <w:marLeft w:val="0"/>
      <w:marRight w:val="0"/>
      <w:marTop w:val="0"/>
      <w:marBottom w:val="0"/>
      <w:divBdr>
        <w:top w:val="none" w:sz="0" w:space="0" w:color="auto"/>
        <w:left w:val="none" w:sz="0" w:space="0" w:color="auto"/>
        <w:bottom w:val="none" w:sz="0" w:space="0" w:color="auto"/>
        <w:right w:val="none" w:sz="0" w:space="0" w:color="auto"/>
      </w:divBdr>
    </w:div>
    <w:div w:id="1501197221">
      <w:bodyDiv w:val="1"/>
      <w:marLeft w:val="0"/>
      <w:marRight w:val="0"/>
      <w:marTop w:val="0"/>
      <w:marBottom w:val="0"/>
      <w:divBdr>
        <w:top w:val="none" w:sz="0" w:space="0" w:color="auto"/>
        <w:left w:val="none" w:sz="0" w:space="0" w:color="auto"/>
        <w:bottom w:val="none" w:sz="0" w:space="0" w:color="auto"/>
        <w:right w:val="none" w:sz="0" w:space="0" w:color="auto"/>
      </w:divBdr>
    </w:div>
    <w:div w:id="1503087698">
      <w:bodyDiv w:val="1"/>
      <w:marLeft w:val="0"/>
      <w:marRight w:val="0"/>
      <w:marTop w:val="0"/>
      <w:marBottom w:val="0"/>
      <w:divBdr>
        <w:top w:val="none" w:sz="0" w:space="0" w:color="auto"/>
        <w:left w:val="none" w:sz="0" w:space="0" w:color="auto"/>
        <w:bottom w:val="none" w:sz="0" w:space="0" w:color="auto"/>
        <w:right w:val="none" w:sz="0" w:space="0" w:color="auto"/>
      </w:divBdr>
    </w:div>
    <w:div w:id="1504904065">
      <w:bodyDiv w:val="1"/>
      <w:marLeft w:val="0"/>
      <w:marRight w:val="0"/>
      <w:marTop w:val="0"/>
      <w:marBottom w:val="0"/>
      <w:divBdr>
        <w:top w:val="none" w:sz="0" w:space="0" w:color="auto"/>
        <w:left w:val="none" w:sz="0" w:space="0" w:color="auto"/>
        <w:bottom w:val="none" w:sz="0" w:space="0" w:color="auto"/>
        <w:right w:val="none" w:sz="0" w:space="0" w:color="auto"/>
      </w:divBdr>
    </w:div>
    <w:div w:id="1515878831">
      <w:bodyDiv w:val="1"/>
      <w:marLeft w:val="0"/>
      <w:marRight w:val="0"/>
      <w:marTop w:val="0"/>
      <w:marBottom w:val="0"/>
      <w:divBdr>
        <w:top w:val="none" w:sz="0" w:space="0" w:color="auto"/>
        <w:left w:val="none" w:sz="0" w:space="0" w:color="auto"/>
        <w:bottom w:val="none" w:sz="0" w:space="0" w:color="auto"/>
        <w:right w:val="none" w:sz="0" w:space="0" w:color="auto"/>
      </w:divBdr>
    </w:div>
    <w:div w:id="1532304163">
      <w:bodyDiv w:val="1"/>
      <w:marLeft w:val="0"/>
      <w:marRight w:val="0"/>
      <w:marTop w:val="0"/>
      <w:marBottom w:val="0"/>
      <w:divBdr>
        <w:top w:val="none" w:sz="0" w:space="0" w:color="auto"/>
        <w:left w:val="none" w:sz="0" w:space="0" w:color="auto"/>
        <w:bottom w:val="none" w:sz="0" w:space="0" w:color="auto"/>
        <w:right w:val="none" w:sz="0" w:space="0" w:color="auto"/>
      </w:divBdr>
    </w:div>
    <w:div w:id="1534001726">
      <w:bodyDiv w:val="1"/>
      <w:marLeft w:val="0"/>
      <w:marRight w:val="0"/>
      <w:marTop w:val="0"/>
      <w:marBottom w:val="0"/>
      <w:divBdr>
        <w:top w:val="none" w:sz="0" w:space="0" w:color="auto"/>
        <w:left w:val="none" w:sz="0" w:space="0" w:color="auto"/>
        <w:bottom w:val="none" w:sz="0" w:space="0" w:color="auto"/>
        <w:right w:val="none" w:sz="0" w:space="0" w:color="auto"/>
      </w:divBdr>
    </w:div>
    <w:div w:id="1534028977">
      <w:bodyDiv w:val="1"/>
      <w:marLeft w:val="0"/>
      <w:marRight w:val="0"/>
      <w:marTop w:val="0"/>
      <w:marBottom w:val="0"/>
      <w:divBdr>
        <w:top w:val="none" w:sz="0" w:space="0" w:color="auto"/>
        <w:left w:val="none" w:sz="0" w:space="0" w:color="auto"/>
        <w:bottom w:val="none" w:sz="0" w:space="0" w:color="auto"/>
        <w:right w:val="none" w:sz="0" w:space="0" w:color="auto"/>
      </w:divBdr>
    </w:div>
    <w:div w:id="1544169994">
      <w:bodyDiv w:val="1"/>
      <w:marLeft w:val="0"/>
      <w:marRight w:val="0"/>
      <w:marTop w:val="0"/>
      <w:marBottom w:val="0"/>
      <w:divBdr>
        <w:top w:val="none" w:sz="0" w:space="0" w:color="auto"/>
        <w:left w:val="none" w:sz="0" w:space="0" w:color="auto"/>
        <w:bottom w:val="none" w:sz="0" w:space="0" w:color="auto"/>
        <w:right w:val="none" w:sz="0" w:space="0" w:color="auto"/>
      </w:divBdr>
    </w:div>
    <w:div w:id="1548835568">
      <w:bodyDiv w:val="1"/>
      <w:marLeft w:val="0"/>
      <w:marRight w:val="0"/>
      <w:marTop w:val="0"/>
      <w:marBottom w:val="0"/>
      <w:divBdr>
        <w:top w:val="none" w:sz="0" w:space="0" w:color="auto"/>
        <w:left w:val="none" w:sz="0" w:space="0" w:color="auto"/>
        <w:bottom w:val="none" w:sz="0" w:space="0" w:color="auto"/>
        <w:right w:val="none" w:sz="0" w:space="0" w:color="auto"/>
      </w:divBdr>
    </w:div>
    <w:div w:id="1550725879">
      <w:bodyDiv w:val="1"/>
      <w:marLeft w:val="0"/>
      <w:marRight w:val="0"/>
      <w:marTop w:val="0"/>
      <w:marBottom w:val="0"/>
      <w:divBdr>
        <w:top w:val="none" w:sz="0" w:space="0" w:color="auto"/>
        <w:left w:val="none" w:sz="0" w:space="0" w:color="auto"/>
        <w:bottom w:val="none" w:sz="0" w:space="0" w:color="auto"/>
        <w:right w:val="none" w:sz="0" w:space="0" w:color="auto"/>
      </w:divBdr>
    </w:div>
    <w:div w:id="1551455779">
      <w:bodyDiv w:val="1"/>
      <w:marLeft w:val="0"/>
      <w:marRight w:val="0"/>
      <w:marTop w:val="0"/>
      <w:marBottom w:val="0"/>
      <w:divBdr>
        <w:top w:val="none" w:sz="0" w:space="0" w:color="auto"/>
        <w:left w:val="none" w:sz="0" w:space="0" w:color="auto"/>
        <w:bottom w:val="none" w:sz="0" w:space="0" w:color="auto"/>
        <w:right w:val="none" w:sz="0" w:space="0" w:color="auto"/>
      </w:divBdr>
    </w:div>
    <w:div w:id="1555117248">
      <w:bodyDiv w:val="1"/>
      <w:marLeft w:val="0"/>
      <w:marRight w:val="0"/>
      <w:marTop w:val="0"/>
      <w:marBottom w:val="0"/>
      <w:divBdr>
        <w:top w:val="none" w:sz="0" w:space="0" w:color="auto"/>
        <w:left w:val="none" w:sz="0" w:space="0" w:color="auto"/>
        <w:bottom w:val="none" w:sz="0" w:space="0" w:color="auto"/>
        <w:right w:val="none" w:sz="0" w:space="0" w:color="auto"/>
      </w:divBdr>
    </w:div>
    <w:div w:id="1562860407">
      <w:bodyDiv w:val="1"/>
      <w:marLeft w:val="0"/>
      <w:marRight w:val="0"/>
      <w:marTop w:val="0"/>
      <w:marBottom w:val="0"/>
      <w:divBdr>
        <w:top w:val="none" w:sz="0" w:space="0" w:color="auto"/>
        <w:left w:val="none" w:sz="0" w:space="0" w:color="auto"/>
        <w:bottom w:val="none" w:sz="0" w:space="0" w:color="auto"/>
        <w:right w:val="none" w:sz="0" w:space="0" w:color="auto"/>
      </w:divBdr>
    </w:div>
    <w:div w:id="1568145453">
      <w:bodyDiv w:val="1"/>
      <w:marLeft w:val="0"/>
      <w:marRight w:val="0"/>
      <w:marTop w:val="0"/>
      <w:marBottom w:val="0"/>
      <w:divBdr>
        <w:top w:val="none" w:sz="0" w:space="0" w:color="auto"/>
        <w:left w:val="none" w:sz="0" w:space="0" w:color="auto"/>
        <w:bottom w:val="none" w:sz="0" w:space="0" w:color="auto"/>
        <w:right w:val="none" w:sz="0" w:space="0" w:color="auto"/>
      </w:divBdr>
    </w:div>
    <w:div w:id="1573346152">
      <w:bodyDiv w:val="1"/>
      <w:marLeft w:val="0"/>
      <w:marRight w:val="0"/>
      <w:marTop w:val="0"/>
      <w:marBottom w:val="0"/>
      <w:divBdr>
        <w:top w:val="none" w:sz="0" w:space="0" w:color="auto"/>
        <w:left w:val="none" w:sz="0" w:space="0" w:color="auto"/>
        <w:bottom w:val="none" w:sz="0" w:space="0" w:color="auto"/>
        <w:right w:val="none" w:sz="0" w:space="0" w:color="auto"/>
      </w:divBdr>
    </w:div>
    <w:div w:id="1575512390">
      <w:bodyDiv w:val="1"/>
      <w:marLeft w:val="0"/>
      <w:marRight w:val="0"/>
      <w:marTop w:val="0"/>
      <w:marBottom w:val="0"/>
      <w:divBdr>
        <w:top w:val="none" w:sz="0" w:space="0" w:color="auto"/>
        <w:left w:val="none" w:sz="0" w:space="0" w:color="auto"/>
        <w:bottom w:val="none" w:sz="0" w:space="0" w:color="auto"/>
        <w:right w:val="none" w:sz="0" w:space="0" w:color="auto"/>
      </w:divBdr>
    </w:div>
    <w:div w:id="1576937669">
      <w:bodyDiv w:val="1"/>
      <w:marLeft w:val="0"/>
      <w:marRight w:val="0"/>
      <w:marTop w:val="0"/>
      <w:marBottom w:val="0"/>
      <w:divBdr>
        <w:top w:val="none" w:sz="0" w:space="0" w:color="auto"/>
        <w:left w:val="none" w:sz="0" w:space="0" w:color="auto"/>
        <w:bottom w:val="none" w:sz="0" w:space="0" w:color="auto"/>
        <w:right w:val="none" w:sz="0" w:space="0" w:color="auto"/>
      </w:divBdr>
    </w:div>
    <w:div w:id="1577784365">
      <w:bodyDiv w:val="1"/>
      <w:marLeft w:val="0"/>
      <w:marRight w:val="0"/>
      <w:marTop w:val="0"/>
      <w:marBottom w:val="0"/>
      <w:divBdr>
        <w:top w:val="none" w:sz="0" w:space="0" w:color="auto"/>
        <w:left w:val="none" w:sz="0" w:space="0" w:color="auto"/>
        <w:bottom w:val="none" w:sz="0" w:space="0" w:color="auto"/>
        <w:right w:val="none" w:sz="0" w:space="0" w:color="auto"/>
      </w:divBdr>
    </w:div>
    <w:div w:id="1582178822">
      <w:bodyDiv w:val="1"/>
      <w:marLeft w:val="0"/>
      <w:marRight w:val="0"/>
      <w:marTop w:val="0"/>
      <w:marBottom w:val="0"/>
      <w:divBdr>
        <w:top w:val="none" w:sz="0" w:space="0" w:color="auto"/>
        <w:left w:val="none" w:sz="0" w:space="0" w:color="auto"/>
        <w:bottom w:val="none" w:sz="0" w:space="0" w:color="auto"/>
        <w:right w:val="none" w:sz="0" w:space="0" w:color="auto"/>
      </w:divBdr>
    </w:div>
    <w:div w:id="1584147100">
      <w:bodyDiv w:val="1"/>
      <w:marLeft w:val="0"/>
      <w:marRight w:val="0"/>
      <w:marTop w:val="0"/>
      <w:marBottom w:val="0"/>
      <w:divBdr>
        <w:top w:val="none" w:sz="0" w:space="0" w:color="auto"/>
        <w:left w:val="none" w:sz="0" w:space="0" w:color="auto"/>
        <w:bottom w:val="none" w:sz="0" w:space="0" w:color="auto"/>
        <w:right w:val="none" w:sz="0" w:space="0" w:color="auto"/>
      </w:divBdr>
    </w:div>
    <w:div w:id="1603299981">
      <w:bodyDiv w:val="1"/>
      <w:marLeft w:val="0"/>
      <w:marRight w:val="0"/>
      <w:marTop w:val="0"/>
      <w:marBottom w:val="0"/>
      <w:divBdr>
        <w:top w:val="none" w:sz="0" w:space="0" w:color="auto"/>
        <w:left w:val="none" w:sz="0" w:space="0" w:color="auto"/>
        <w:bottom w:val="none" w:sz="0" w:space="0" w:color="auto"/>
        <w:right w:val="none" w:sz="0" w:space="0" w:color="auto"/>
      </w:divBdr>
    </w:div>
    <w:div w:id="1610819374">
      <w:bodyDiv w:val="1"/>
      <w:marLeft w:val="0"/>
      <w:marRight w:val="0"/>
      <w:marTop w:val="0"/>
      <w:marBottom w:val="0"/>
      <w:divBdr>
        <w:top w:val="none" w:sz="0" w:space="0" w:color="auto"/>
        <w:left w:val="none" w:sz="0" w:space="0" w:color="auto"/>
        <w:bottom w:val="none" w:sz="0" w:space="0" w:color="auto"/>
        <w:right w:val="none" w:sz="0" w:space="0" w:color="auto"/>
      </w:divBdr>
    </w:div>
    <w:div w:id="1613904188">
      <w:bodyDiv w:val="1"/>
      <w:marLeft w:val="0"/>
      <w:marRight w:val="0"/>
      <w:marTop w:val="0"/>
      <w:marBottom w:val="0"/>
      <w:divBdr>
        <w:top w:val="none" w:sz="0" w:space="0" w:color="auto"/>
        <w:left w:val="none" w:sz="0" w:space="0" w:color="auto"/>
        <w:bottom w:val="none" w:sz="0" w:space="0" w:color="auto"/>
        <w:right w:val="none" w:sz="0" w:space="0" w:color="auto"/>
      </w:divBdr>
    </w:div>
    <w:div w:id="1616016521">
      <w:bodyDiv w:val="1"/>
      <w:marLeft w:val="0"/>
      <w:marRight w:val="0"/>
      <w:marTop w:val="0"/>
      <w:marBottom w:val="0"/>
      <w:divBdr>
        <w:top w:val="none" w:sz="0" w:space="0" w:color="auto"/>
        <w:left w:val="none" w:sz="0" w:space="0" w:color="auto"/>
        <w:bottom w:val="none" w:sz="0" w:space="0" w:color="auto"/>
        <w:right w:val="none" w:sz="0" w:space="0" w:color="auto"/>
      </w:divBdr>
    </w:div>
    <w:div w:id="1633755961">
      <w:bodyDiv w:val="1"/>
      <w:marLeft w:val="0"/>
      <w:marRight w:val="0"/>
      <w:marTop w:val="0"/>
      <w:marBottom w:val="0"/>
      <w:divBdr>
        <w:top w:val="none" w:sz="0" w:space="0" w:color="auto"/>
        <w:left w:val="none" w:sz="0" w:space="0" w:color="auto"/>
        <w:bottom w:val="none" w:sz="0" w:space="0" w:color="auto"/>
        <w:right w:val="none" w:sz="0" w:space="0" w:color="auto"/>
      </w:divBdr>
    </w:div>
    <w:div w:id="1637830756">
      <w:bodyDiv w:val="1"/>
      <w:marLeft w:val="0"/>
      <w:marRight w:val="0"/>
      <w:marTop w:val="0"/>
      <w:marBottom w:val="0"/>
      <w:divBdr>
        <w:top w:val="none" w:sz="0" w:space="0" w:color="auto"/>
        <w:left w:val="none" w:sz="0" w:space="0" w:color="auto"/>
        <w:bottom w:val="none" w:sz="0" w:space="0" w:color="auto"/>
        <w:right w:val="none" w:sz="0" w:space="0" w:color="auto"/>
      </w:divBdr>
    </w:div>
    <w:div w:id="1644650267">
      <w:bodyDiv w:val="1"/>
      <w:marLeft w:val="0"/>
      <w:marRight w:val="0"/>
      <w:marTop w:val="0"/>
      <w:marBottom w:val="0"/>
      <w:divBdr>
        <w:top w:val="none" w:sz="0" w:space="0" w:color="auto"/>
        <w:left w:val="none" w:sz="0" w:space="0" w:color="auto"/>
        <w:bottom w:val="none" w:sz="0" w:space="0" w:color="auto"/>
        <w:right w:val="none" w:sz="0" w:space="0" w:color="auto"/>
      </w:divBdr>
    </w:div>
    <w:div w:id="1651053672">
      <w:bodyDiv w:val="1"/>
      <w:marLeft w:val="0"/>
      <w:marRight w:val="0"/>
      <w:marTop w:val="0"/>
      <w:marBottom w:val="0"/>
      <w:divBdr>
        <w:top w:val="none" w:sz="0" w:space="0" w:color="auto"/>
        <w:left w:val="none" w:sz="0" w:space="0" w:color="auto"/>
        <w:bottom w:val="none" w:sz="0" w:space="0" w:color="auto"/>
        <w:right w:val="none" w:sz="0" w:space="0" w:color="auto"/>
      </w:divBdr>
    </w:div>
    <w:div w:id="1655065947">
      <w:bodyDiv w:val="1"/>
      <w:marLeft w:val="0"/>
      <w:marRight w:val="0"/>
      <w:marTop w:val="0"/>
      <w:marBottom w:val="0"/>
      <w:divBdr>
        <w:top w:val="none" w:sz="0" w:space="0" w:color="auto"/>
        <w:left w:val="none" w:sz="0" w:space="0" w:color="auto"/>
        <w:bottom w:val="none" w:sz="0" w:space="0" w:color="auto"/>
        <w:right w:val="none" w:sz="0" w:space="0" w:color="auto"/>
      </w:divBdr>
    </w:div>
    <w:div w:id="1674989895">
      <w:bodyDiv w:val="1"/>
      <w:marLeft w:val="0"/>
      <w:marRight w:val="0"/>
      <w:marTop w:val="0"/>
      <w:marBottom w:val="0"/>
      <w:divBdr>
        <w:top w:val="none" w:sz="0" w:space="0" w:color="auto"/>
        <w:left w:val="none" w:sz="0" w:space="0" w:color="auto"/>
        <w:bottom w:val="none" w:sz="0" w:space="0" w:color="auto"/>
        <w:right w:val="none" w:sz="0" w:space="0" w:color="auto"/>
      </w:divBdr>
    </w:div>
    <w:div w:id="1678002790">
      <w:bodyDiv w:val="1"/>
      <w:marLeft w:val="0"/>
      <w:marRight w:val="0"/>
      <w:marTop w:val="0"/>
      <w:marBottom w:val="0"/>
      <w:divBdr>
        <w:top w:val="none" w:sz="0" w:space="0" w:color="auto"/>
        <w:left w:val="none" w:sz="0" w:space="0" w:color="auto"/>
        <w:bottom w:val="none" w:sz="0" w:space="0" w:color="auto"/>
        <w:right w:val="none" w:sz="0" w:space="0" w:color="auto"/>
      </w:divBdr>
    </w:div>
    <w:div w:id="1680500231">
      <w:bodyDiv w:val="1"/>
      <w:marLeft w:val="0"/>
      <w:marRight w:val="0"/>
      <w:marTop w:val="0"/>
      <w:marBottom w:val="0"/>
      <w:divBdr>
        <w:top w:val="none" w:sz="0" w:space="0" w:color="auto"/>
        <w:left w:val="none" w:sz="0" w:space="0" w:color="auto"/>
        <w:bottom w:val="none" w:sz="0" w:space="0" w:color="auto"/>
        <w:right w:val="none" w:sz="0" w:space="0" w:color="auto"/>
      </w:divBdr>
    </w:div>
    <w:div w:id="1681737490">
      <w:bodyDiv w:val="1"/>
      <w:marLeft w:val="0"/>
      <w:marRight w:val="0"/>
      <w:marTop w:val="0"/>
      <w:marBottom w:val="0"/>
      <w:divBdr>
        <w:top w:val="none" w:sz="0" w:space="0" w:color="auto"/>
        <w:left w:val="none" w:sz="0" w:space="0" w:color="auto"/>
        <w:bottom w:val="none" w:sz="0" w:space="0" w:color="auto"/>
        <w:right w:val="none" w:sz="0" w:space="0" w:color="auto"/>
      </w:divBdr>
    </w:div>
    <w:div w:id="1683778227">
      <w:bodyDiv w:val="1"/>
      <w:marLeft w:val="0"/>
      <w:marRight w:val="0"/>
      <w:marTop w:val="0"/>
      <w:marBottom w:val="0"/>
      <w:divBdr>
        <w:top w:val="none" w:sz="0" w:space="0" w:color="auto"/>
        <w:left w:val="none" w:sz="0" w:space="0" w:color="auto"/>
        <w:bottom w:val="none" w:sz="0" w:space="0" w:color="auto"/>
        <w:right w:val="none" w:sz="0" w:space="0" w:color="auto"/>
      </w:divBdr>
    </w:div>
    <w:div w:id="1692685167">
      <w:bodyDiv w:val="1"/>
      <w:marLeft w:val="0"/>
      <w:marRight w:val="0"/>
      <w:marTop w:val="0"/>
      <w:marBottom w:val="0"/>
      <w:divBdr>
        <w:top w:val="none" w:sz="0" w:space="0" w:color="auto"/>
        <w:left w:val="none" w:sz="0" w:space="0" w:color="auto"/>
        <w:bottom w:val="none" w:sz="0" w:space="0" w:color="auto"/>
        <w:right w:val="none" w:sz="0" w:space="0" w:color="auto"/>
      </w:divBdr>
    </w:div>
    <w:div w:id="1693535102">
      <w:bodyDiv w:val="1"/>
      <w:marLeft w:val="0"/>
      <w:marRight w:val="0"/>
      <w:marTop w:val="0"/>
      <w:marBottom w:val="0"/>
      <w:divBdr>
        <w:top w:val="none" w:sz="0" w:space="0" w:color="auto"/>
        <w:left w:val="none" w:sz="0" w:space="0" w:color="auto"/>
        <w:bottom w:val="none" w:sz="0" w:space="0" w:color="auto"/>
        <w:right w:val="none" w:sz="0" w:space="0" w:color="auto"/>
      </w:divBdr>
    </w:div>
    <w:div w:id="1693801001">
      <w:bodyDiv w:val="1"/>
      <w:marLeft w:val="0"/>
      <w:marRight w:val="0"/>
      <w:marTop w:val="0"/>
      <w:marBottom w:val="0"/>
      <w:divBdr>
        <w:top w:val="none" w:sz="0" w:space="0" w:color="auto"/>
        <w:left w:val="none" w:sz="0" w:space="0" w:color="auto"/>
        <w:bottom w:val="none" w:sz="0" w:space="0" w:color="auto"/>
        <w:right w:val="none" w:sz="0" w:space="0" w:color="auto"/>
      </w:divBdr>
    </w:div>
    <w:div w:id="1699547980">
      <w:bodyDiv w:val="1"/>
      <w:marLeft w:val="0"/>
      <w:marRight w:val="0"/>
      <w:marTop w:val="0"/>
      <w:marBottom w:val="0"/>
      <w:divBdr>
        <w:top w:val="none" w:sz="0" w:space="0" w:color="auto"/>
        <w:left w:val="none" w:sz="0" w:space="0" w:color="auto"/>
        <w:bottom w:val="none" w:sz="0" w:space="0" w:color="auto"/>
        <w:right w:val="none" w:sz="0" w:space="0" w:color="auto"/>
      </w:divBdr>
    </w:div>
    <w:div w:id="1705056097">
      <w:bodyDiv w:val="1"/>
      <w:marLeft w:val="0"/>
      <w:marRight w:val="0"/>
      <w:marTop w:val="0"/>
      <w:marBottom w:val="0"/>
      <w:divBdr>
        <w:top w:val="none" w:sz="0" w:space="0" w:color="auto"/>
        <w:left w:val="none" w:sz="0" w:space="0" w:color="auto"/>
        <w:bottom w:val="none" w:sz="0" w:space="0" w:color="auto"/>
        <w:right w:val="none" w:sz="0" w:space="0" w:color="auto"/>
      </w:divBdr>
    </w:div>
    <w:div w:id="1708605217">
      <w:bodyDiv w:val="1"/>
      <w:marLeft w:val="0"/>
      <w:marRight w:val="0"/>
      <w:marTop w:val="0"/>
      <w:marBottom w:val="0"/>
      <w:divBdr>
        <w:top w:val="none" w:sz="0" w:space="0" w:color="auto"/>
        <w:left w:val="none" w:sz="0" w:space="0" w:color="auto"/>
        <w:bottom w:val="none" w:sz="0" w:space="0" w:color="auto"/>
        <w:right w:val="none" w:sz="0" w:space="0" w:color="auto"/>
      </w:divBdr>
    </w:div>
    <w:div w:id="1712150111">
      <w:bodyDiv w:val="1"/>
      <w:marLeft w:val="0"/>
      <w:marRight w:val="0"/>
      <w:marTop w:val="0"/>
      <w:marBottom w:val="0"/>
      <w:divBdr>
        <w:top w:val="none" w:sz="0" w:space="0" w:color="auto"/>
        <w:left w:val="none" w:sz="0" w:space="0" w:color="auto"/>
        <w:bottom w:val="none" w:sz="0" w:space="0" w:color="auto"/>
        <w:right w:val="none" w:sz="0" w:space="0" w:color="auto"/>
      </w:divBdr>
    </w:div>
    <w:div w:id="1713455860">
      <w:bodyDiv w:val="1"/>
      <w:marLeft w:val="0"/>
      <w:marRight w:val="0"/>
      <w:marTop w:val="0"/>
      <w:marBottom w:val="0"/>
      <w:divBdr>
        <w:top w:val="none" w:sz="0" w:space="0" w:color="auto"/>
        <w:left w:val="none" w:sz="0" w:space="0" w:color="auto"/>
        <w:bottom w:val="none" w:sz="0" w:space="0" w:color="auto"/>
        <w:right w:val="none" w:sz="0" w:space="0" w:color="auto"/>
      </w:divBdr>
    </w:div>
    <w:div w:id="1716388037">
      <w:bodyDiv w:val="1"/>
      <w:marLeft w:val="0"/>
      <w:marRight w:val="0"/>
      <w:marTop w:val="0"/>
      <w:marBottom w:val="0"/>
      <w:divBdr>
        <w:top w:val="none" w:sz="0" w:space="0" w:color="auto"/>
        <w:left w:val="none" w:sz="0" w:space="0" w:color="auto"/>
        <w:bottom w:val="none" w:sz="0" w:space="0" w:color="auto"/>
        <w:right w:val="none" w:sz="0" w:space="0" w:color="auto"/>
      </w:divBdr>
    </w:div>
    <w:div w:id="1717197152">
      <w:bodyDiv w:val="1"/>
      <w:marLeft w:val="0"/>
      <w:marRight w:val="0"/>
      <w:marTop w:val="0"/>
      <w:marBottom w:val="0"/>
      <w:divBdr>
        <w:top w:val="none" w:sz="0" w:space="0" w:color="auto"/>
        <w:left w:val="none" w:sz="0" w:space="0" w:color="auto"/>
        <w:bottom w:val="none" w:sz="0" w:space="0" w:color="auto"/>
        <w:right w:val="none" w:sz="0" w:space="0" w:color="auto"/>
      </w:divBdr>
    </w:div>
    <w:div w:id="1718040443">
      <w:bodyDiv w:val="1"/>
      <w:marLeft w:val="0"/>
      <w:marRight w:val="0"/>
      <w:marTop w:val="0"/>
      <w:marBottom w:val="0"/>
      <w:divBdr>
        <w:top w:val="none" w:sz="0" w:space="0" w:color="auto"/>
        <w:left w:val="none" w:sz="0" w:space="0" w:color="auto"/>
        <w:bottom w:val="none" w:sz="0" w:space="0" w:color="auto"/>
        <w:right w:val="none" w:sz="0" w:space="0" w:color="auto"/>
      </w:divBdr>
    </w:div>
    <w:div w:id="1718973964">
      <w:bodyDiv w:val="1"/>
      <w:marLeft w:val="0"/>
      <w:marRight w:val="0"/>
      <w:marTop w:val="0"/>
      <w:marBottom w:val="0"/>
      <w:divBdr>
        <w:top w:val="none" w:sz="0" w:space="0" w:color="auto"/>
        <w:left w:val="none" w:sz="0" w:space="0" w:color="auto"/>
        <w:bottom w:val="none" w:sz="0" w:space="0" w:color="auto"/>
        <w:right w:val="none" w:sz="0" w:space="0" w:color="auto"/>
      </w:divBdr>
    </w:div>
    <w:div w:id="1724866449">
      <w:bodyDiv w:val="1"/>
      <w:marLeft w:val="0"/>
      <w:marRight w:val="0"/>
      <w:marTop w:val="0"/>
      <w:marBottom w:val="0"/>
      <w:divBdr>
        <w:top w:val="none" w:sz="0" w:space="0" w:color="auto"/>
        <w:left w:val="none" w:sz="0" w:space="0" w:color="auto"/>
        <w:bottom w:val="none" w:sz="0" w:space="0" w:color="auto"/>
        <w:right w:val="none" w:sz="0" w:space="0" w:color="auto"/>
      </w:divBdr>
    </w:div>
    <w:div w:id="1728142072">
      <w:bodyDiv w:val="1"/>
      <w:marLeft w:val="0"/>
      <w:marRight w:val="0"/>
      <w:marTop w:val="0"/>
      <w:marBottom w:val="0"/>
      <w:divBdr>
        <w:top w:val="none" w:sz="0" w:space="0" w:color="auto"/>
        <w:left w:val="none" w:sz="0" w:space="0" w:color="auto"/>
        <w:bottom w:val="none" w:sz="0" w:space="0" w:color="auto"/>
        <w:right w:val="none" w:sz="0" w:space="0" w:color="auto"/>
      </w:divBdr>
    </w:div>
    <w:div w:id="1728720938">
      <w:bodyDiv w:val="1"/>
      <w:marLeft w:val="0"/>
      <w:marRight w:val="0"/>
      <w:marTop w:val="0"/>
      <w:marBottom w:val="0"/>
      <w:divBdr>
        <w:top w:val="none" w:sz="0" w:space="0" w:color="auto"/>
        <w:left w:val="none" w:sz="0" w:space="0" w:color="auto"/>
        <w:bottom w:val="none" w:sz="0" w:space="0" w:color="auto"/>
        <w:right w:val="none" w:sz="0" w:space="0" w:color="auto"/>
      </w:divBdr>
    </w:div>
    <w:div w:id="1729036371">
      <w:bodyDiv w:val="1"/>
      <w:marLeft w:val="0"/>
      <w:marRight w:val="0"/>
      <w:marTop w:val="0"/>
      <w:marBottom w:val="0"/>
      <w:divBdr>
        <w:top w:val="none" w:sz="0" w:space="0" w:color="auto"/>
        <w:left w:val="none" w:sz="0" w:space="0" w:color="auto"/>
        <w:bottom w:val="none" w:sz="0" w:space="0" w:color="auto"/>
        <w:right w:val="none" w:sz="0" w:space="0" w:color="auto"/>
      </w:divBdr>
    </w:div>
    <w:div w:id="1731466419">
      <w:bodyDiv w:val="1"/>
      <w:marLeft w:val="0"/>
      <w:marRight w:val="0"/>
      <w:marTop w:val="0"/>
      <w:marBottom w:val="0"/>
      <w:divBdr>
        <w:top w:val="none" w:sz="0" w:space="0" w:color="auto"/>
        <w:left w:val="none" w:sz="0" w:space="0" w:color="auto"/>
        <w:bottom w:val="none" w:sz="0" w:space="0" w:color="auto"/>
        <w:right w:val="none" w:sz="0" w:space="0" w:color="auto"/>
      </w:divBdr>
    </w:div>
    <w:div w:id="1733231910">
      <w:bodyDiv w:val="1"/>
      <w:marLeft w:val="0"/>
      <w:marRight w:val="0"/>
      <w:marTop w:val="0"/>
      <w:marBottom w:val="0"/>
      <w:divBdr>
        <w:top w:val="none" w:sz="0" w:space="0" w:color="auto"/>
        <w:left w:val="none" w:sz="0" w:space="0" w:color="auto"/>
        <w:bottom w:val="none" w:sz="0" w:space="0" w:color="auto"/>
        <w:right w:val="none" w:sz="0" w:space="0" w:color="auto"/>
      </w:divBdr>
    </w:div>
    <w:div w:id="1743061713">
      <w:bodyDiv w:val="1"/>
      <w:marLeft w:val="0"/>
      <w:marRight w:val="0"/>
      <w:marTop w:val="0"/>
      <w:marBottom w:val="0"/>
      <w:divBdr>
        <w:top w:val="none" w:sz="0" w:space="0" w:color="auto"/>
        <w:left w:val="none" w:sz="0" w:space="0" w:color="auto"/>
        <w:bottom w:val="none" w:sz="0" w:space="0" w:color="auto"/>
        <w:right w:val="none" w:sz="0" w:space="0" w:color="auto"/>
      </w:divBdr>
    </w:div>
    <w:div w:id="1743991071">
      <w:bodyDiv w:val="1"/>
      <w:marLeft w:val="0"/>
      <w:marRight w:val="0"/>
      <w:marTop w:val="0"/>
      <w:marBottom w:val="0"/>
      <w:divBdr>
        <w:top w:val="none" w:sz="0" w:space="0" w:color="auto"/>
        <w:left w:val="none" w:sz="0" w:space="0" w:color="auto"/>
        <w:bottom w:val="none" w:sz="0" w:space="0" w:color="auto"/>
        <w:right w:val="none" w:sz="0" w:space="0" w:color="auto"/>
      </w:divBdr>
    </w:div>
    <w:div w:id="1746682407">
      <w:bodyDiv w:val="1"/>
      <w:marLeft w:val="0"/>
      <w:marRight w:val="0"/>
      <w:marTop w:val="0"/>
      <w:marBottom w:val="0"/>
      <w:divBdr>
        <w:top w:val="none" w:sz="0" w:space="0" w:color="auto"/>
        <w:left w:val="none" w:sz="0" w:space="0" w:color="auto"/>
        <w:bottom w:val="none" w:sz="0" w:space="0" w:color="auto"/>
        <w:right w:val="none" w:sz="0" w:space="0" w:color="auto"/>
      </w:divBdr>
    </w:div>
    <w:div w:id="1750998110">
      <w:bodyDiv w:val="1"/>
      <w:marLeft w:val="0"/>
      <w:marRight w:val="0"/>
      <w:marTop w:val="0"/>
      <w:marBottom w:val="0"/>
      <w:divBdr>
        <w:top w:val="none" w:sz="0" w:space="0" w:color="auto"/>
        <w:left w:val="none" w:sz="0" w:space="0" w:color="auto"/>
        <w:bottom w:val="none" w:sz="0" w:space="0" w:color="auto"/>
        <w:right w:val="none" w:sz="0" w:space="0" w:color="auto"/>
      </w:divBdr>
    </w:div>
    <w:div w:id="1753579261">
      <w:bodyDiv w:val="1"/>
      <w:marLeft w:val="0"/>
      <w:marRight w:val="0"/>
      <w:marTop w:val="0"/>
      <w:marBottom w:val="0"/>
      <w:divBdr>
        <w:top w:val="none" w:sz="0" w:space="0" w:color="auto"/>
        <w:left w:val="none" w:sz="0" w:space="0" w:color="auto"/>
        <w:bottom w:val="none" w:sz="0" w:space="0" w:color="auto"/>
        <w:right w:val="none" w:sz="0" w:space="0" w:color="auto"/>
      </w:divBdr>
    </w:div>
    <w:div w:id="1761293546">
      <w:bodyDiv w:val="1"/>
      <w:marLeft w:val="0"/>
      <w:marRight w:val="0"/>
      <w:marTop w:val="0"/>
      <w:marBottom w:val="0"/>
      <w:divBdr>
        <w:top w:val="none" w:sz="0" w:space="0" w:color="auto"/>
        <w:left w:val="none" w:sz="0" w:space="0" w:color="auto"/>
        <w:bottom w:val="none" w:sz="0" w:space="0" w:color="auto"/>
        <w:right w:val="none" w:sz="0" w:space="0" w:color="auto"/>
      </w:divBdr>
    </w:div>
    <w:div w:id="1772625165">
      <w:bodyDiv w:val="1"/>
      <w:marLeft w:val="0"/>
      <w:marRight w:val="0"/>
      <w:marTop w:val="0"/>
      <w:marBottom w:val="0"/>
      <w:divBdr>
        <w:top w:val="none" w:sz="0" w:space="0" w:color="auto"/>
        <w:left w:val="none" w:sz="0" w:space="0" w:color="auto"/>
        <w:bottom w:val="none" w:sz="0" w:space="0" w:color="auto"/>
        <w:right w:val="none" w:sz="0" w:space="0" w:color="auto"/>
      </w:divBdr>
    </w:div>
    <w:div w:id="1774592875">
      <w:bodyDiv w:val="1"/>
      <w:marLeft w:val="0"/>
      <w:marRight w:val="0"/>
      <w:marTop w:val="0"/>
      <w:marBottom w:val="0"/>
      <w:divBdr>
        <w:top w:val="none" w:sz="0" w:space="0" w:color="auto"/>
        <w:left w:val="none" w:sz="0" w:space="0" w:color="auto"/>
        <w:bottom w:val="none" w:sz="0" w:space="0" w:color="auto"/>
        <w:right w:val="none" w:sz="0" w:space="0" w:color="auto"/>
      </w:divBdr>
    </w:div>
    <w:div w:id="1781097049">
      <w:bodyDiv w:val="1"/>
      <w:marLeft w:val="0"/>
      <w:marRight w:val="0"/>
      <w:marTop w:val="0"/>
      <w:marBottom w:val="0"/>
      <w:divBdr>
        <w:top w:val="none" w:sz="0" w:space="0" w:color="auto"/>
        <w:left w:val="none" w:sz="0" w:space="0" w:color="auto"/>
        <w:bottom w:val="none" w:sz="0" w:space="0" w:color="auto"/>
        <w:right w:val="none" w:sz="0" w:space="0" w:color="auto"/>
      </w:divBdr>
    </w:div>
    <w:div w:id="1781294862">
      <w:bodyDiv w:val="1"/>
      <w:marLeft w:val="0"/>
      <w:marRight w:val="0"/>
      <w:marTop w:val="0"/>
      <w:marBottom w:val="0"/>
      <w:divBdr>
        <w:top w:val="none" w:sz="0" w:space="0" w:color="auto"/>
        <w:left w:val="none" w:sz="0" w:space="0" w:color="auto"/>
        <w:bottom w:val="none" w:sz="0" w:space="0" w:color="auto"/>
        <w:right w:val="none" w:sz="0" w:space="0" w:color="auto"/>
      </w:divBdr>
    </w:div>
    <w:div w:id="1781991293">
      <w:bodyDiv w:val="1"/>
      <w:marLeft w:val="0"/>
      <w:marRight w:val="0"/>
      <w:marTop w:val="0"/>
      <w:marBottom w:val="0"/>
      <w:divBdr>
        <w:top w:val="none" w:sz="0" w:space="0" w:color="auto"/>
        <w:left w:val="none" w:sz="0" w:space="0" w:color="auto"/>
        <w:bottom w:val="none" w:sz="0" w:space="0" w:color="auto"/>
        <w:right w:val="none" w:sz="0" w:space="0" w:color="auto"/>
      </w:divBdr>
    </w:div>
    <w:div w:id="1782803783">
      <w:bodyDiv w:val="1"/>
      <w:marLeft w:val="0"/>
      <w:marRight w:val="0"/>
      <w:marTop w:val="0"/>
      <w:marBottom w:val="0"/>
      <w:divBdr>
        <w:top w:val="none" w:sz="0" w:space="0" w:color="auto"/>
        <w:left w:val="none" w:sz="0" w:space="0" w:color="auto"/>
        <w:bottom w:val="none" w:sz="0" w:space="0" w:color="auto"/>
        <w:right w:val="none" w:sz="0" w:space="0" w:color="auto"/>
      </w:divBdr>
    </w:div>
    <w:div w:id="1789860745">
      <w:bodyDiv w:val="1"/>
      <w:marLeft w:val="0"/>
      <w:marRight w:val="0"/>
      <w:marTop w:val="0"/>
      <w:marBottom w:val="0"/>
      <w:divBdr>
        <w:top w:val="none" w:sz="0" w:space="0" w:color="auto"/>
        <w:left w:val="none" w:sz="0" w:space="0" w:color="auto"/>
        <w:bottom w:val="none" w:sz="0" w:space="0" w:color="auto"/>
        <w:right w:val="none" w:sz="0" w:space="0" w:color="auto"/>
      </w:divBdr>
      <w:divsChild>
        <w:div w:id="2378323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2283355">
      <w:bodyDiv w:val="1"/>
      <w:marLeft w:val="0"/>
      <w:marRight w:val="0"/>
      <w:marTop w:val="0"/>
      <w:marBottom w:val="0"/>
      <w:divBdr>
        <w:top w:val="none" w:sz="0" w:space="0" w:color="auto"/>
        <w:left w:val="none" w:sz="0" w:space="0" w:color="auto"/>
        <w:bottom w:val="none" w:sz="0" w:space="0" w:color="auto"/>
        <w:right w:val="none" w:sz="0" w:space="0" w:color="auto"/>
      </w:divBdr>
    </w:div>
    <w:div w:id="1804806008">
      <w:bodyDiv w:val="1"/>
      <w:marLeft w:val="0"/>
      <w:marRight w:val="0"/>
      <w:marTop w:val="0"/>
      <w:marBottom w:val="0"/>
      <w:divBdr>
        <w:top w:val="none" w:sz="0" w:space="0" w:color="auto"/>
        <w:left w:val="none" w:sz="0" w:space="0" w:color="auto"/>
        <w:bottom w:val="none" w:sz="0" w:space="0" w:color="auto"/>
        <w:right w:val="none" w:sz="0" w:space="0" w:color="auto"/>
      </w:divBdr>
    </w:div>
    <w:div w:id="1806000115">
      <w:bodyDiv w:val="1"/>
      <w:marLeft w:val="0"/>
      <w:marRight w:val="0"/>
      <w:marTop w:val="0"/>
      <w:marBottom w:val="0"/>
      <w:divBdr>
        <w:top w:val="none" w:sz="0" w:space="0" w:color="auto"/>
        <w:left w:val="none" w:sz="0" w:space="0" w:color="auto"/>
        <w:bottom w:val="none" w:sz="0" w:space="0" w:color="auto"/>
        <w:right w:val="none" w:sz="0" w:space="0" w:color="auto"/>
      </w:divBdr>
    </w:div>
    <w:div w:id="1809735637">
      <w:bodyDiv w:val="1"/>
      <w:marLeft w:val="0"/>
      <w:marRight w:val="0"/>
      <w:marTop w:val="0"/>
      <w:marBottom w:val="0"/>
      <w:divBdr>
        <w:top w:val="none" w:sz="0" w:space="0" w:color="auto"/>
        <w:left w:val="none" w:sz="0" w:space="0" w:color="auto"/>
        <w:bottom w:val="none" w:sz="0" w:space="0" w:color="auto"/>
        <w:right w:val="none" w:sz="0" w:space="0" w:color="auto"/>
      </w:divBdr>
    </w:div>
    <w:div w:id="1819684149">
      <w:bodyDiv w:val="1"/>
      <w:marLeft w:val="0"/>
      <w:marRight w:val="0"/>
      <w:marTop w:val="0"/>
      <w:marBottom w:val="0"/>
      <w:divBdr>
        <w:top w:val="none" w:sz="0" w:space="0" w:color="auto"/>
        <w:left w:val="none" w:sz="0" w:space="0" w:color="auto"/>
        <w:bottom w:val="none" w:sz="0" w:space="0" w:color="auto"/>
        <w:right w:val="none" w:sz="0" w:space="0" w:color="auto"/>
      </w:divBdr>
    </w:div>
    <w:div w:id="1824927323">
      <w:bodyDiv w:val="1"/>
      <w:marLeft w:val="0"/>
      <w:marRight w:val="0"/>
      <w:marTop w:val="0"/>
      <w:marBottom w:val="0"/>
      <w:divBdr>
        <w:top w:val="none" w:sz="0" w:space="0" w:color="auto"/>
        <w:left w:val="none" w:sz="0" w:space="0" w:color="auto"/>
        <w:bottom w:val="none" w:sz="0" w:space="0" w:color="auto"/>
        <w:right w:val="none" w:sz="0" w:space="0" w:color="auto"/>
      </w:divBdr>
    </w:div>
    <w:div w:id="1825931174">
      <w:bodyDiv w:val="1"/>
      <w:marLeft w:val="0"/>
      <w:marRight w:val="0"/>
      <w:marTop w:val="0"/>
      <w:marBottom w:val="0"/>
      <w:divBdr>
        <w:top w:val="none" w:sz="0" w:space="0" w:color="auto"/>
        <w:left w:val="none" w:sz="0" w:space="0" w:color="auto"/>
        <w:bottom w:val="none" w:sz="0" w:space="0" w:color="auto"/>
        <w:right w:val="none" w:sz="0" w:space="0" w:color="auto"/>
      </w:divBdr>
    </w:div>
    <w:div w:id="1828014344">
      <w:bodyDiv w:val="1"/>
      <w:marLeft w:val="0"/>
      <w:marRight w:val="0"/>
      <w:marTop w:val="0"/>
      <w:marBottom w:val="0"/>
      <w:divBdr>
        <w:top w:val="none" w:sz="0" w:space="0" w:color="auto"/>
        <w:left w:val="none" w:sz="0" w:space="0" w:color="auto"/>
        <w:bottom w:val="none" w:sz="0" w:space="0" w:color="auto"/>
        <w:right w:val="none" w:sz="0" w:space="0" w:color="auto"/>
      </w:divBdr>
    </w:div>
    <w:div w:id="1830055359">
      <w:bodyDiv w:val="1"/>
      <w:marLeft w:val="0"/>
      <w:marRight w:val="0"/>
      <w:marTop w:val="0"/>
      <w:marBottom w:val="0"/>
      <w:divBdr>
        <w:top w:val="none" w:sz="0" w:space="0" w:color="auto"/>
        <w:left w:val="none" w:sz="0" w:space="0" w:color="auto"/>
        <w:bottom w:val="none" w:sz="0" w:space="0" w:color="auto"/>
        <w:right w:val="none" w:sz="0" w:space="0" w:color="auto"/>
      </w:divBdr>
    </w:div>
    <w:div w:id="1840387480">
      <w:bodyDiv w:val="1"/>
      <w:marLeft w:val="0"/>
      <w:marRight w:val="0"/>
      <w:marTop w:val="0"/>
      <w:marBottom w:val="0"/>
      <w:divBdr>
        <w:top w:val="none" w:sz="0" w:space="0" w:color="auto"/>
        <w:left w:val="none" w:sz="0" w:space="0" w:color="auto"/>
        <w:bottom w:val="none" w:sz="0" w:space="0" w:color="auto"/>
        <w:right w:val="none" w:sz="0" w:space="0" w:color="auto"/>
      </w:divBdr>
    </w:div>
    <w:div w:id="1852600517">
      <w:bodyDiv w:val="1"/>
      <w:marLeft w:val="0"/>
      <w:marRight w:val="0"/>
      <w:marTop w:val="0"/>
      <w:marBottom w:val="0"/>
      <w:divBdr>
        <w:top w:val="none" w:sz="0" w:space="0" w:color="auto"/>
        <w:left w:val="none" w:sz="0" w:space="0" w:color="auto"/>
        <w:bottom w:val="none" w:sz="0" w:space="0" w:color="auto"/>
        <w:right w:val="none" w:sz="0" w:space="0" w:color="auto"/>
      </w:divBdr>
    </w:div>
    <w:div w:id="1852988164">
      <w:bodyDiv w:val="1"/>
      <w:marLeft w:val="0"/>
      <w:marRight w:val="0"/>
      <w:marTop w:val="0"/>
      <w:marBottom w:val="0"/>
      <w:divBdr>
        <w:top w:val="none" w:sz="0" w:space="0" w:color="auto"/>
        <w:left w:val="none" w:sz="0" w:space="0" w:color="auto"/>
        <w:bottom w:val="none" w:sz="0" w:space="0" w:color="auto"/>
        <w:right w:val="none" w:sz="0" w:space="0" w:color="auto"/>
      </w:divBdr>
    </w:div>
    <w:div w:id="1858426125">
      <w:bodyDiv w:val="1"/>
      <w:marLeft w:val="0"/>
      <w:marRight w:val="0"/>
      <w:marTop w:val="0"/>
      <w:marBottom w:val="0"/>
      <w:divBdr>
        <w:top w:val="none" w:sz="0" w:space="0" w:color="auto"/>
        <w:left w:val="none" w:sz="0" w:space="0" w:color="auto"/>
        <w:bottom w:val="none" w:sz="0" w:space="0" w:color="auto"/>
        <w:right w:val="none" w:sz="0" w:space="0" w:color="auto"/>
      </w:divBdr>
    </w:div>
    <w:div w:id="1869831717">
      <w:bodyDiv w:val="1"/>
      <w:marLeft w:val="0"/>
      <w:marRight w:val="0"/>
      <w:marTop w:val="0"/>
      <w:marBottom w:val="0"/>
      <w:divBdr>
        <w:top w:val="none" w:sz="0" w:space="0" w:color="auto"/>
        <w:left w:val="none" w:sz="0" w:space="0" w:color="auto"/>
        <w:bottom w:val="none" w:sz="0" w:space="0" w:color="auto"/>
        <w:right w:val="none" w:sz="0" w:space="0" w:color="auto"/>
      </w:divBdr>
    </w:div>
    <w:div w:id="1872064267">
      <w:bodyDiv w:val="1"/>
      <w:marLeft w:val="0"/>
      <w:marRight w:val="0"/>
      <w:marTop w:val="0"/>
      <w:marBottom w:val="0"/>
      <w:divBdr>
        <w:top w:val="none" w:sz="0" w:space="0" w:color="auto"/>
        <w:left w:val="none" w:sz="0" w:space="0" w:color="auto"/>
        <w:bottom w:val="none" w:sz="0" w:space="0" w:color="auto"/>
        <w:right w:val="none" w:sz="0" w:space="0" w:color="auto"/>
      </w:divBdr>
    </w:div>
    <w:div w:id="1878009615">
      <w:bodyDiv w:val="1"/>
      <w:marLeft w:val="0"/>
      <w:marRight w:val="0"/>
      <w:marTop w:val="0"/>
      <w:marBottom w:val="0"/>
      <w:divBdr>
        <w:top w:val="none" w:sz="0" w:space="0" w:color="auto"/>
        <w:left w:val="none" w:sz="0" w:space="0" w:color="auto"/>
        <w:bottom w:val="none" w:sz="0" w:space="0" w:color="auto"/>
        <w:right w:val="none" w:sz="0" w:space="0" w:color="auto"/>
      </w:divBdr>
    </w:div>
    <w:div w:id="1878154529">
      <w:bodyDiv w:val="1"/>
      <w:marLeft w:val="0"/>
      <w:marRight w:val="0"/>
      <w:marTop w:val="0"/>
      <w:marBottom w:val="0"/>
      <w:divBdr>
        <w:top w:val="none" w:sz="0" w:space="0" w:color="auto"/>
        <w:left w:val="none" w:sz="0" w:space="0" w:color="auto"/>
        <w:bottom w:val="none" w:sz="0" w:space="0" w:color="auto"/>
        <w:right w:val="none" w:sz="0" w:space="0" w:color="auto"/>
      </w:divBdr>
    </w:div>
    <w:div w:id="1880703689">
      <w:bodyDiv w:val="1"/>
      <w:marLeft w:val="0"/>
      <w:marRight w:val="0"/>
      <w:marTop w:val="0"/>
      <w:marBottom w:val="0"/>
      <w:divBdr>
        <w:top w:val="none" w:sz="0" w:space="0" w:color="auto"/>
        <w:left w:val="none" w:sz="0" w:space="0" w:color="auto"/>
        <w:bottom w:val="none" w:sz="0" w:space="0" w:color="auto"/>
        <w:right w:val="none" w:sz="0" w:space="0" w:color="auto"/>
      </w:divBdr>
    </w:div>
    <w:div w:id="1897735817">
      <w:bodyDiv w:val="1"/>
      <w:marLeft w:val="0"/>
      <w:marRight w:val="0"/>
      <w:marTop w:val="0"/>
      <w:marBottom w:val="0"/>
      <w:divBdr>
        <w:top w:val="none" w:sz="0" w:space="0" w:color="auto"/>
        <w:left w:val="none" w:sz="0" w:space="0" w:color="auto"/>
        <w:bottom w:val="none" w:sz="0" w:space="0" w:color="auto"/>
        <w:right w:val="none" w:sz="0" w:space="0" w:color="auto"/>
      </w:divBdr>
    </w:div>
    <w:div w:id="1898084226">
      <w:bodyDiv w:val="1"/>
      <w:marLeft w:val="0"/>
      <w:marRight w:val="0"/>
      <w:marTop w:val="0"/>
      <w:marBottom w:val="0"/>
      <w:divBdr>
        <w:top w:val="none" w:sz="0" w:space="0" w:color="auto"/>
        <w:left w:val="none" w:sz="0" w:space="0" w:color="auto"/>
        <w:bottom w:val="none" w:sz="0" w:space="0" w:color="auto"/>
        <w:right w:val="none" w:sz="0" w:space="0" w:color="auto"/>
      </w:divBdr>
    </w:div>
    <w:div w:id="1906646855">
      <w:bodyDiv w:val="1"/>
      <w:marLeft w:val="0"/>
      <w:marRight w:val="0"/>
      <w:marTop w:val="0"/>
      <w:marBottom w:val="0"/>
      <w:divBdr>
        <w:top w:val="none" w:sz="0" w:space="0" w:color="auto"/>
        <w:left w:val="none" w:sz="0" w:space="0" w:color="auto"/>
        <w:bottom w:val="none" w:sz="0" w:space="0" w:color="auto"/>
        <w:right w:val="none" w:sz="0" w:space="0" w:color="auto"/>
      </w:divBdr>
    </w:div>
    <w:div w:id="1912151686">
      <w:bodyDiv w:val="1"/>
      <w:marLeft w:val="0"/>
      <w:marRight w:val="0"/>
      <w:marTop w:val="0"/>
      <w:marBottom w:val="0"/>
      <w:divBdr>
        <w:top w:val="none" w:sz="0" w:space="0" w:color="auto"/>
        <w:left w:val="none" w:sz="0" w:space="0" w:color="auto"/>
        <w:bottom w:val="none" w:sz="0" w:space="0" w:color="auto"/>
        <w:right w:val="none" w:sz="0" w:space="0" w:color="auto"/>
      </w:divBdr>
    </w:div>
    <w:div w:id="1915048455">
      <w:bodyDiv w:val="1"/>
      <w:marLeft w:val="0"/>
      <w:marRight w:val="0"/>
      <w:marTop w:val="0"/>
      <w:marBottom w:val="0"/>
      <w:divBdr>
        <w:top w:val="none" w:sz="0" w:space="0" w:color="auto"/>
        <w:left w:val="none" w:sz="0" w:space="0" w:color="auto"/>
        <w:bottom w:val="none" w:sz="0" w:space="0" w:color="auto"/>
        <w:right w:val="none" w:sz="0" w:space="0" w:color="auto"/>
      </w:divBdr>
    </w:div>
    <w:div w:id="1915238038">
      <w:bodyDiv w:val="1"/>
      <w:marLeft w:val="0"/>
      <w:marRight w:val="0"/>
      <w:marTop w:val="0"/>
      <w:marBottom w:val="0"/>
      <w:divBdr>
        <w:top w:val="none" w:sz="0" w:space="0" w:color="auto"/>
        <w:left w:val="none" w:sz="0" w:space="0" w:color="auto"/>
        <w:bottom w:val="none" w:sz="0" w:space="0" w:color="auto"/>
        <w:right w:val="none" w:sz="0" w:space="0" w:color="auto"/>
      </w:divBdr>
    </w:div>
    <w:div w:id="1918975204">
      <w:bodyDiv w:val="1"/>
      <w:marLeft w:val="0"/>
      <w:marRight w:val="0"/>
      <w:marTop w:val="0"/>
      <w:marBottom w:val="0"/>
      <w:divBdr>
        <w:top w:val="none" w:sz="0" w:space="0" w:color="auto"/>
        <w:left w:val="none" w:sz="0" w:space="0" w:color="auto"/>
        <w:bottom w:val="none" w:sz="0" w:space="0" w:color="auto"/>
        <w:right w:val="none" w:sz="0" w:space="0" w:color="auto"/>
      </w:divBdr>
    </w:div>
    <w:div w:id="1921868893">
      <w:bodyDiv w:val="1"/>
      <w:marLeft w:val="0"/>
      <w:marRight w:val="0"/>
      <w:marTop w:val="0"/>
      <w:marBottom w:val="0"/>
      <w:divBdr>
        <w:top w:val="none" w:sz="0" w:space="0" w:color="auto"/>
        <w:left w:val="none" w:sz="0" w:space="0" w:color="auto"/>
        <w:bottom w:val="none" w:sz="0" w:space="0" w:color="auto"/>
        <w:right w:val="none" w:sz="0" w:space="0" w:color="auto"/>
      </w:divBdr>
    </w:div>
    <w:div w:id="1923833762">
      <w:bodyDiv w:val="1"/>
      <w:marLeft w:val="0"/>
      <w:marRight w:val="0"/>
      <w:marTop w:val="0"/>
      <w:marBottom w:val="0"/>
      <w:divBdr>
        <w:top w:val="none" w:sz="0" w:space="0" w:color="auto"/>
        <w:left w:val="none" w:sz="0" w:space="0" w:color="auto"/>
        <w:bottom w:val="none" w:sz="0" w:space="0" w:color="auto"/>
        <w:right w:val="none" w:sz="0" w:space="0" w:color="auto"/>
      </w:divBdr>
    </w:div>
    <w:div w:id="1923949679">
      <w:bodyDiv w:val="1"/>
      <w:marLeft w:val="0"/>
      <w:marRight w:val="0"/>
      <w:marTop w:val="0"/>
      <w:marBottom w:val="0"/>
      <w:divBdr>
        <w:top w:val="none" w:sz="0" w:space="0" w:color="auto"/>
        <w:left w:val="none" w:sz="0" w:space="0" w:color="auto"/>
        <w:bottom w:val="none" w:sz="0" w:space="0" w:color="auto"/>
        <w:right w:val="none" w:sz="0" w:space="0" w:color="auto"/>
      </w:divBdr>
    </w:div>
    <w:div w:id="1925414268">
      <w:bodyDiv w:val="1"/>
      <w:marLeft w:val="0"/>
      <w:marRight w:val="0"/>
      <w:marTop w:val="0"/>
      <w:marBottom w:val="0"/>
      <w:divBdr>
        <w:top w:val="none" w:sz="0" w:space="0" w:color="auto"/>
        <w:left w:val="none" w:sz="0" w:space="0" w:color="auto"/>
        <w:bottom w:val="none" w:sz="0" w:space="0" w:color="auto"/>
        <w:right w:val="none" w:sz="0" w:space="0" w:color="auto"/>
      </w:divBdr>
    </w:div>
    <w:div w:id="1936285357">
      <w:bodyDiv w:val="1"/>
      <w:marLeft w:val="0"/>
      <w:marRight w:val="0"/>
      <w:marTop w:val="0"/>
      <w:marBottom w:val="0"/>
      <w:divBdr>
        <w:top w:val="none" w:sz="0" w:space="0" w:color="auto"/>
        <w:left w:val="none" w:sz="0" w:space="0" w:color="auto"/>
        <w:bottom w:val="none" w:sz="0" w:space="0" w:color="auto"/>
        <w:right w:val="none" w:sz="0" w:space="0" w:color="auto"/>
      </w:divBdr>
    </w:div>
    <w:div w:id="1936786216">
      <w:bodyDiv w:val="1"/>
      <w:marLeft w:val="0"/>
      <w:marRight w:val="0"/>
      <w:marTop w:val="0"/>
      <w:marBottom w:val="0"/>
      <w:divBdr>
        <w:top w:val="none" w:sz="0" w:space="0" w:color="auto"/>
        <w:left w:val="none" w:sz="0" w:space="0" w:color="auto"/>
        <w:bottom w:val="none" w:sz="0" w:space="0" w:color="auto"/>
        <w:right w:val="none" w:sz="0" w:space="0" w:color="auto"/>
      </w:divBdr>
    </w:div>
    <w:div w:id="1942451586">
      <w:bodyDiv w:val="1"/>
      <w:marLeft w:val="0"/>
      <w:marRight w:val="0"/>
      <w:marTop w:val="0"/>
      <w:marBottom w:val="0"/>
      <w:divBdr>
        <w:top w:val="none" w:sz="0" w:space="0" w:color="auto"/>
        <w:left w:val="none" w:sz="0" w:space="0" w:color="auto"/>
        <w:bottom w:val="none" w:sz="0" w:space="0" w:color="auto"/>
        <w:right w:val="none" w:sz="0" w:space="0" w:color="auto"/>
      </w:divBdr>
    </w:div>
    <w:div w:id="1946224715">
      <w:bodyDiv w:val="1"/>
      <w:marLeft w:val="0"/>
      <w:marRight w:val="0"/>
      <w:marTop w:val="0"/>
      <w:marBottom w:val="0"/>
      <w:divBdr>
        <w:top w:val="none" w:sz="0" w:space="0" w:color="auto"/>
        <w:left w:val="none" w:sz="0" w:space="0" w:color="auto"/>
        <w:bottom w:val="none" w:sz="0" w:space="0" w:color="auto"/>
        <w:right w:val="none" w:sz="0" w:space="0" w:color="auto"/>
      </w:divBdr>
    </w:div>
    <w:div w:id="1947230062">
      <w:bodyDiv w:val="1"/>
      <w:marLeft w:val="0"/>
      <w:marRight w:val="0"/>
      <w:marTop w:val="0"/>
      <w:marBottom w:val="0"/>
      <w:divBdr>
        <w:top w:val="none" w:sz="0" w:space="0" w:color="auto"/>
        <w:left w:val="none" w:sz="0" w:space="0" w:color="auto"/>
        <w:bottom w:val="none" w:sz="0" w:space="0" w:color="auto"/>
        <w:right w:val="none" w:sz="0" w:space="0" w:color="auto"/>
      </w:divBdr>
    </w:div>
    <w:div w:id="1948583246">
      <w:bodyDiv w:val="1"/>
      <w:marLeft w:val="0"/>
      <w:marRight w:val="0"/>
      <w:marTop w:val="0"/>
      <w:marBottom w:val="0"/>
      <w:divBdr>
        <w:top w:val="none" w:sz="0" w:space="0" w:color="auto"/>
        <w:left w:val="none" w:sz="0" w:space="0" w:color="auto"/>
        <w:bottom w:val="none" w:sz="0" w:space="0" w:color="auto"/>
        <w:right w:val="none" w:sz="0" w:space="0" w:color="auto"/>
      </w:divBdr>
    </w:div>
    <w:div w:id="1950774015">
      <w:bodyDiv w:val="1"/>
      <w:marLeft w:val="0"/>
      <w:marRight w:val="0"/>
      <w:marTop w:val="0"/>
      <w:marBottom w:val="0"/>
      <w:divBdr>
        <w:top w:val="none" w:sz="0" w:space="0" w:color="auto"/>
        <w:left w:val="none" w:sz="0" w:space="0" w:color="auto"/>
        <w:bottom w:val="none" w:sz="0" w:space="0" w:color="auto"/>
        <w:right w:val="none" w:sz="0" w:space="0" w:color="auto"/>
      </w:divBdr>
    </w:div>
    <w:div w:id="1966156687">
      <w:bodyDiv w:val="1"/>
      <w:marLeft w:val="0"/>
      <w:marRight w:val="0"/>
      <w:marTop w:val="0"/>
      <w:marBottom w:val="0"/>
      <w:divBdr>
        <w:top w:val="none" w:sz="0" w:space="0" w:color="auto"/>
        <w:left w:val="none" w:sz="0" w:space="0" w:color="auto"/>
        <w:bottom w:val="none" w:sz="0" w:space="0" w:color="auto"/>
        <w:right w:val="none" w:sz="0" w:space="0" w:color="auto"/>
      </w:divBdr>
    </w:div>
    <w:div w:id="1966349636">
      <w:bodyDiv w:val="1"/>
      <w:marLeft w:val="0"/>
      <w:marRight w:val="0"/>
      <w:marTop w:val="0"/>
      <w:marBottom w:val="0"/>
      <w:divBdr>
        <w:top w:val="none" w:sz="0" w:space="0" w:color="auto"/>
        <w:left w:val="none" w:sz="0" w:space="0" w:color="auto"/>
        <w:bottom w:val="none" w:sz="0" w:space="0" w:color="auto"/>
        <w:right w:val="none" w:sz="0" w:space="0" w:color="auto"/>
      </w:divBdr>
    </w:div>
    <w:div w:id="1974359129">
      <w:bodyDiv w:val="1"/>
      <w:marLeft w:val="0"/>
      <w:marRight w:val="0"/>
      <w:marTop w:val="0"/>
      <w:marBottom w:val="0"/>
      <w:divBdr>
        <w:top w:val="none" w:sz="0" w:space="0" w:color="auto"/>
        <w:left w:val="none" w:sz="0" w:space="0" w:color="auto"/>
        <w:bottom w:val="none" w:sz="0" w:space="0" w:color="auto"/>
        <w:right w:val="none" w:sz="0" w:space="0" w:color="auto"/>
      </w:divBdr>
    </w:div>
    <w:div w:id="1975520456">
      <w:bodyDiv w:val="1"/>
      <w:marLeft w:val="0"/>
      <w:marRight w:val="0"/>
      <w:marTop w:val="0"/>
      <w:marBottom w:val="0"/>
      <w:divBdr>
        <w:top w:val="none" w:sz="0" w:space="0" w:color="auto"/>
        <w:left w:val="none" w:sz="0" w:space="0" w:color="auto"/>
        <w:bottom w:val="none" w:sz="0" w:space="0" w:color="auto"/>
        <w:right w:val="none" w:sz="0" w:space="0" w:color="auto"/>
      </w:divBdr>
    </w:div>
    <w:div w:id="1976524256">
      <w:bodyDiv w:val="1"/>
      <w:marLeft w:val="0"/>
      <w:marRight w:val="0"/>
      <w:marTop w:val="0"/>
      <w:marBottom w:val="0"/>
      <w:divBdr>
        <w:top w:val="none" w:sz="0" w:space="0" w:color="auto"/>
        <w:left w:val="none" w:sz="0" w:space="0" w:color="auto"/>
        <w:bottom w:val="none" w:sz="0" w:space="0" w:color="auto"/>
        <w:right w:val="none" w:sz="0" w:space="0" w:color="auto"/>
      </w:divBdr>
    </w:div>
    <w:div w:id="1977025148">
      <w:bodyDiv w:val="1"/>
      <w:marLeft w:val="0"/>
      <w:marRight w:val="0"/>
      <w:marTop w:val="0"/>
      <w:marBottom w:val="0"/>
      <w:divBdr>
        <w:top w:val="none" w:sz="0" w:space="0" w:color="auto"/>
        <w:left w:val="none" w:sz="0" w:space="0" w:color="auto"/>
        <w:bottom w:val="none" w:sz="0" w:space="0" w:color="auto"/>
        <w:right w:val="none" w:sz="0" w:space="0" w:color="auto"/>
      </w:divBdr>
    </w:div>
    <w:div w:id="1979608283">
      <w:bodyDiv w:val="1"/>
      <w:marLeft w:val="0"/>
      <w:marRight w:val="0"/>
      <w:marTop w:val="0"/>
      <w:marBottom w:val="0"/>
      <w:divBdr>
        <w:top w:val="none" w:sz="0" w:space="0" w:color="auto"/>
        <w:left w:val="none" w:sz="0" w:space="0" w:color="auto"/>
        <w:bottom w:val="none" w:sz="0" w:space="0" w:color="auto"/>
        <w:right w:val="none" w:sz="0" w:space="0" w:color="auto"/>
      </w:divBdr>
    </w:div>
    <w:div w:id="1982953242">
      <w:bodyDiv w:val="1"/>
      <w:marLeft w:val="0"/>
      <w:marRight w:val="0"/>
      <w:marTop w:val="0"/>
      <w:marBottom w:val="0"/>
      <w:divBdr>
        <w:top w:val="none" w:sz="0" w:space="0" w:color="auto"/>
        <w:left w:val="none" w:sz="0" w:space="0" w:color="auto"/>
        <w:bottom w:val="none" w:sz="0" w:space="0" w:color="auto"/>
        <w:right w:val="none" w:sz="0" w:space="0" w:color="auto"/>
      </w:divBdr>
    </w:div>
    <w:div w:id="1984190917">
      <w:bodyDiv w:val="1"/>
      <w:marLeft w:val="0"/>
      <w:marRight w:val="0"/>
      <w:marTop w:val="0"/>
      <w:marBottom w:val="0"/>
      <w:divBdr>
        <w:top w:val="none" w:sz="0" w:space="0" w:color="auto"/>
        <w:left w:val="none" w:sz="0" w:space="0" w:color="auto"/>
        <w:bottom w:val="none" w:sz="0" w:space="0" w:color="auto"/>
        <w:right w:val="none" w:sz="0" w:space="0" w:color="auto"/>
      </w:divBdr>
    </w:div>
    <w:div w:id="1985230417">
      <w:bodyDiv w:val="1"/>
      <w:marLeft w:val="0"/>
      <w:marRight w:val="0"/>
      <w:marTop w:val="0"/>
      <w:marBottom w:val="0"/>
      <w:divBdr>
        <w:top w:val="none" w:sz="0" w:space="0" w:color="auto"/>
        <w:left w:val="none" w:sz="0" w:space="0" w:color="auto"/>
        <w:bottom w:val="none" w:sz="0" w:space="0" w:color="auto"/>
        <w:right w:val="none" w:sz="0" w:space="0" w:color="auto"/>
      </w:divBdr>
    </w:div>
    <w:div w:id="1989088979">
      <w:bodyDiv w:val="1"/>
      <w:marLeft w:val="0"/>
      <w:marRight w:val="0"/>
      <w:marTop w:val="0"/>
      <w:marBottom w:val="0"/>
      <w:divBdr>
        <w:top w:val="none" w:sz="0" w:space="0" w:color="auto"/>
        <w:left w:val="none" w:sz="0" w:space="0" w:color="auto"/>
        <w:bottom w:val="none" w:sz="0" w:space="0" w:color="auto"/>
        <w:right w:val="none" w:sz="0" w:space="0" w:color="auto"/>
      </w:divBdr>
    </w:div>
    <w:div w:id="1989287114">
      <w:bodyDiv w:val="1"/>
      <w:marLeft w:val="0"/>
      <w:marRight w:val="0"/>
      <w:marTop w:val="0"/>
      <w:marBottom w:val="0"/>
      <w:divBdr>
        <w:top w:val="none" w:sz="0" w:space="0" w:color="auto"/>
        <w:left w:val="none" w:sz="0" w:space="0" w:color="auto"/>
        <w:bottom w:val="none" w:sz="0" w:space="0" w:color="auto"/>
        <w:right w:val="none" w:sz="0" w:space="0" w:color="auto"/>
      </w:divBdr>
    </w:div>
    <w:div w:id="1990478537">
      <w:bodyDiv w:val="1"/>
      <w:marLeft w:val="0"/>
      <w:marRight w:val="0"/>
      <w:marTop w:val="0"/>
      <w:marBottom w:val="0"/>
      <w:divBdr>
        <w:top w:val="none" w:sz="0" w:space="0" w:color="auto"/>
        <w:left w:val="none" w:sz="0" w:space="0" w:color="auto"/>
        <w:bottom w:val="none" w:sz="0" w:space="0" w:color="auto"/>
        <w:right w:val="none" w:sz="0" w:space="0" w:color="auto"/>
      </w:divBdr>
    </w:div>
    <w:div w:id="1991398937">
      <w:bodyDiv w:val="1"/>
      <w:marLeft w:val="0"/>
      <w:marRight w:val="0"/>
      <w:marTop w:val="0"/>
      <w:marBottom w:val="0"/>
      <w:divBdr>
        <w:top w:val="none" w:sz="0" w:space="0" w:color="auto"/>
        <w:left w:val="none" w:sz="0" w:space="0" w:color="auto"/>
        <w:bottom w:val="none" w:sz="0" w:space="0" w:color="auto"/>
        <w:right w:val="none" w:sz="0" w:space="0" w:color="auto"/>
      </w:divBdr>
    </w:div>
    <w:div w:id="1994212508">
      <w:bodyDiv w:val="1"/>
      <w:marLeft w:val="0"/>
      <w:marRight w:val="0"/>
      <w:marTop w:val="0"/>
      <w:marBottom w:val="0"/>
      <w:divBdr>
        <w:top w:val="none" w:sz="0" w:space="0" w:color="auto"/>
        <w:left w:val="none" w:sz="0" w:space="0" w:color="auto"/>
        <w:bottom w:val="none" w:sz="0" w:space="0" w:color="auto"/>
        <w:right w:val="none" w:sz="0" w:space="0" w:color="auto"/>
      </w:divBdr>
    </w:div>
    <w:div w:id="1998217295">
      <w:bodyDiv w:val="1"/>
      <w:marLeft w:val="0"/>
      <w:marRight w:val="0"/>
      <w:marTop w:val="0"/>
      <w:marBottom w:val="0"/>
      <w:divBdr>
        <w:top w:val="none" w:sz="0" w:space="0" w:color="auto"/>
        <w:left w:val="none" w:sz="0" w:space="0" w:color="auto"/>
        <w:bottom w:val="none" w:sz="0" w:space="0" w:color="auto"/>
        <w:right w:val="none" w:sz="0" w:space="0" w:color="auto"/>
      </w:divBdr>
    </w:div>
    <w:div w:id="2021615590">
      <w:bodyDiv w:val="1"/>
      <w:marLeft w:val="0"/>
      <w:marRight w:val="0"/>
      <w:marTop w:val="0"/>
      <w:marBottom w:val="0"/>
      <w:divBdr>
        <w:top w:val="none" w:sz="0" w:space="0" w:color="auto"/>
        <w:left w:val="none" w:sz="0" w:space="0" w:color="auto"/>
        <w:bottom w:val="none" w:sz="0" w:space="0" w:color="auto"/>
        <w:right w:val="none" w:sz="0" w:space="0" w:color="auto"/>
      </w:divBdr>
    </w:div>
    <w:div w:id="2026514702">
      <w:bodyDiv w:val="1"/>
      <w:marLeft w:val="0"/>
      <w:marRight w:val="0"/>
      <w:marTop w:val="0"/>
      <w:marBottom w:val="0"/>
      <w:divBdr>
        <w:top w:val="none" w:sz="0" w:space="0" w:color="auto"/>
        <w:left w:val="none" w:sz="0" w:space="0" w:color="auto"/>
        <w:bottom w:val="none" w:sz="0" w:space="0" w:color="auto"/>
        <w:right w:val="none" w:sz="0" w:space="0" w:color="auto"/>
      </w:divBdr>
    </w:div>
    <w:div w:id="2026905472">
      <w:bodyDiv w:val="1"/>
      <w:marLeft w:val="0"/>
      <w:marRight w:val="0"/>
      <w:marTop w:val="0"/>
      <w:marBottom w:val="0"/>
      <w:divBdr>
        <w:top w:val="none" w:sz="0" w:space="0" w:color="auto"/>
        <w:left w:val="none" w:sz="0" w:space="0" w:color="auto"/>
        <w:bottom w:val="none" w:sz="0" w:space="0" w:color="auto"/>
        <w:right w:val="none" w:sz="0" w:space="0" w:color="auto"/>
      </w:divBdr>
    </w:div>
    <w:div w:id="2028019897">
      <w:bodyDiv w:val="1"/>
      <w:marLeft w:val="0"/>
      <w:marRight w:val="0"/>
      <w:marTop w:val="0"/>
      <w:marBottom w:val="0"/>
      <w:divBdr>
        <w:top w:val="none" w:sz="0" w:space="0" w:color="auto"/>
        <w:left w:val="none" w:sz="0" w:space="0" w:color="auto"/>
        <w:bottom w:val="none" w:sz="0" w:space="0" w:color="auto"/>
        <w:right w:val="none" w:sz="0" w:space="0" w:color="auto"/>
      </w:divBdr>
    </w:div>
    <w:div w:id="2039701248">
      <w:bodyDiv w:val="1"/>
      <w:marLeft w:val="0"/>
      <w:marRight w:val="0"/>
      <w:marTop w:val="0"/>
      <w:marBottom w:val="0"/>
      <w:divBdr>
        <w:top w:val="none" w:sz="0" w:space="0" w:color="auto"/>
        <w:left w:val="none" w:sz="0" w:space="0" w:color="auto"/>
        <w:bottom w:val="none" w:sz="0" w:space="0" w:color="auto"/>
        <w:right w:val="none" w:sz="0" w:space="0" w:color="auto"/>
      </w:divBdr>
    </w:div>
    <w:div w:id="2042439837">
      <w:bodyDiv w:val="1"/>
      <w:marLeft w:val="0"/>
      <w:marRight w:val="0"/>
      <w:marTop w:val="0"/>
      <w:marBottom w:val="0"/>
      <w:divBdr>
        <w:top w:val="none" w:sz="0" w:space="0" w:color="auto"/>
        <w:left w:val="none" w:sz="0" w:space="0" w:color="auto"/>
        <w:bottom w:val="none" w:sz="0" w:space="0" w:color="auto"/>
        <w:right w:val="none" w:sz="0" w:space="0" w:color="auto"/>
      </w:divBdr>
    </w:div>
    <w:div w:id="2045253494">
      <w:bodyDiv w:val="1"/>
      <w:marLeft w:val="0"/>
      <w:marRight w:val="0"/>
      <w:marTop w:val="0"/>
      <w:marBottom w:val="0"/>
      <w:divBdr>
        <w:top w:val="none" w:sz="0" w:space="0" w:color="auto"/>
        <w:left w:val="none" w:sz="0" w:space="0" w:color="auto"/>
        <w:bottom w:val="none" w:sz="0" w:space="0" w:color="auto"/>
        <w:right w:val="none" w:sz="0" w:space="0" w:color="auto"/>
      </w:divBdr>
    </w:div>
    <w:div w:id="2053460244">
      <w:bodyDiv w:val="1"/>
      <w:marLeft w:val="0"/>
      <w:marRight w:val="0"/>
      <w:marTop w:val="0"/>
      <w:marBottom w:val="0"/>
      <w:divBdr>
        <w:top w:val="none" w:sz="0" w:space="0" w:color="auto"/>
        <w:left w:val="none" w:sz="0" w:space="0" w:color="auto"/>
        <w:bottom w:val="none" w:sz="0" w:space="0" w:color="auto"/>
        <w:right w:val="none" w:sz="0" w:space="0" w:color="auto"/>
      </w:divBdr>
    </w:div>
    <w:div w:id="2057852412">
      <w:bodyDiv w:val="1"/>
      <w:marLeft w:val="0"/>
      <w:marRight w:val="0"/>
      <w:marTop w:val="0"/>
      <w:marBottom w:val="0"/>
      <w:divBdr>
        <w:top w:val="none" w:sz="0" w:space="0" w:color="auto"/>
        <w:left w:val="none" w:sz="0" w:space="0" w:color="auto"/>
        <w:bottom w:val="none" w:sz="0" w:space="0" w:color="auto"/>
        <w:right w:val="none" w:sz="0" w:space="0" w:color="auto"/>
      </w:divBdr>
    </w:div>
    <w:div w:id="2059889349">
      <w:bodyDiv w:val="1"/>
      <w:marLeft w:val="0"/>
      <w:marRight w:val="0"/>
      <w:marTop w:val="0"/>
      <w:marBottom w:val="0"/>
      <w:divBdr>
        <w:top w:val="none" w:sz="0" w:space="0" w:color="auto"/>
        <w:left w:val="none" w:sz="0" w:space="0" w:color="auto"/>
        <w:bottom w:val="none" w:sz="0" w:space="0" w:color="auto"/>
        <w:right w:val="none" w:sz="0" w:space="0" w:color="auto"/>
      </w:divBdr>
    </w:div>
    <w:div w:id="2065565581">
      <w:bodyDiv w:val="1"/>
      <w:marLeft w:val="0"/>
      <w:marRight w:val="0"/>
      <w:marTop w:val="0"/>
      <w:marBottom w:val="0"/>
      <w:divBdr>
        <w:top w:val="none" w:sz="0" w:space="0" w:color="auto"/>
        <w:left w:val="none" w:sz="0" w:space="0" w:color="auto"/>
        <w:bottom w:val="none" w:sz="0" w:space="0" w:color="auto"/>
        <w:right w:val="none" w:sz="0" w:space="0" w:color="auto"/>
      </w:divBdr>
    </w:div>
    <w:div w:id="2072119623">
      <w:bodyDiv w:val="1"/>
      <w:marLeft w:val="0"/>
      <w:marRight w:val="0"/>
      <w:marTop w:val="0"/>
      <w:marBottom w:val="0"/>
      <w:divBdr>
        <w:top w:val="none" w:sz="0" w:space="0" w:color="auto"/>
        <w:left w:val="none" w:sz="0" w:space="0" w:color="auto"/>
        <w:bottom w:val="none" w:sz="0" w:space="0" w:color="auto"/>
        <w:right w:val="none" w:sz="0" w:space="0" w:color="auto"/>
      </w:divBdr>
    </w:div>
    <w:div w:id="2080442259">
      <w:bodyDiv w:val="1"/>
      <w:marLeft w:val="0"/>
      <w:marRight w:val="0"/>
      <w:marTop w:val="0"/>
      <w:marBottom w:val="0"/>
      <w:divBdr>
        <w:top w:val="none" w:sz="0" w:space="0" w:color="auto"/>
        <w:left w:val="none" w:sz="0" w:space="0" w:color="auto"/>
        <w:bottom w:val="none" w:sz="0" w:space="0" w:color="auto"/>
        <w:right w:val="none" w:sz="0" w:space="0" w:color="auto"/>
      </w:divBdr>
    </w:div>
    <w:div w:id="2087217713">
      <w:bodyDiv w:val="1"/>
      <w:marLeft w:val="0"/>
      <w:marRight w:val="0"/>
      <w:marTop w:val="0"/>
      <w:marBottom w:val="0"/>
      <w:divBdr>
        <w:top w:val="none" w:sz="0" w:space="0" w:color="auto"/>
        <w:left w:val="none" w:sz="0" w:space="0" w:color="auto"/>
        <w:bottom w:val="none" w:sz="0" w:space="0" w:color="auto"/>
        <w:right w:val="none" w:sz="0" w:space="0" w:color="auto"/>
      </w:divBdr>
    </w:div>
    <w:div w:id="2088646340">
      <w:bodyDiv w:val="1"/>
      <w:marLeft w:val="0"/>
      <w:marRight w:val="0"/>
      <w:marTop w:val="0"/>
      <w:marBottom w:val="0"/>
      <w:divBdr>
        <w:top w:val="none" w:sz="0" w:space="0" w:color="auto"/>
        <w:left w:val="none" w:sz="0" w:space="0" w:color="auto"/>
        <w:bottom w:val="none" w:sz="0" w:space="0" w:color="auto"/>
        <w:right w:val="none" w:sz="0" w:space="0" w:color="auto"/>
      </w:divBdr>
    </w:div>
    <w:div w:id="2090230339">
      <w:bodyDiv w:val="1"/>
      <w:marLeft w:val="0"/>
      <w:marRight w:val="0"/>
      <w:marTop w:val="0"/>
      <w:marBottom w:val="0"/>
      <w:divBdr>
        <w:top w:val="none" w:sz="0" w:space="0" w:color="auto"/>
        <w:left w:val="none" w:sz="0" w:space="0" w:color="auto"/>
        <w:bottom w:val="none" w:sz="0" w:space="0" w:color="auto"/>
        <w:right w:val="none" w:sz="0" w:space="0" w:color="auto"/>
      </w:divBdr>
    </w:div>
    <w:div w:id="2093432367">
      <w:bodyDiv w:val="1"/>
      <w:marLeft w:val="0"/>
      <w:marRight w:val="0"/>
      <w:marTop w:val="0"/>
      <w:marBottom w:val="0"/>
      <w:divBdr>
        <w:top w:val="none" w:sz="0" w:space="0" w:color="auto"/>
        <w:left w:val="none" w:sz="0" w:space="0" w:color="auto"/>
        <w:bottom w:val="none" w:sz="0" w:space="0" w:color="auto"/>
        <w:right w:val="none" w:sz="0" w:space="0" w:color="auto"/>
      </w:divBdr>
    </w:div>
    <w:div w:id="2093961988">
      <w:bodyDiv w:val="1"/>
      <w:marLeft w:val="0"/>
      <w:marRight w:val="0"/>
      <w:marTop w:val="0"/>
      <w:marBottom w:val="0"/>
      <w:divBdr>
        <w:top w:val="none" w:sz="0" w:space="0" w:color="auto"/>
        <w:left w:val="none" w:sz="0" w:space="0" w:color="auto"/>
        <w:bottom w:val="none" w:sz="0" w:space="0" w:color="auto"/>
        <w:right w:val="none" w:sz="0" w:space="0" w:color="auto"/>
      </w:divBdr>
    </w:div>
    <w:div w:id="2094626369">
      <w:bodyDiv w:val="1"/>
      <w:marLeft w:val="0"/>
      <w:marRight w:val="0"/>
      <w:marTop w:val="0"/>
      <w:marBottom w:val="0"/>
      <w:divBdr>
        <w:top w:val="none" w:sz="0" w:space="0" w:color="auto"/>
        <w:left w:val="none" w:sz="0" w:space="0" w:color="auto"/>
        <w:bottom w:val="none" w:sz="0" w:space="0" w:color="auto"/>
        <w:right w:val="none" w:sz="0" w:space="0" w:color="auto"/>
      </w:divBdr>
    </w:div>
    <w:div w:id="2101754261">
      <w:bodyDiv w:val="1"/>
      <w:marLeft w:val="0"/>
      <w:marRight w:val="0"/>
      <w:marTop w:val="0"/>
      <w:marBottom w:val="0"/>
      <w:divBdr>
        <w:top w:val="none" w:sz="0" w:space="0" w:color="auto"/>
        <w:left w:val="none" w:sz="0" w:space="0" w:color="auto"/>
        <w:bottom w:val="none" w:sz="0" w:space="0" w:color="auto"/>
        <w:right w:val="none" w:sz="0" w:space="0" w:color="auto"/>
      </w:divBdr>
    </w:div>
    <w:div w:id="2108765662">
      <w:bodyDiv w:val="1"/>
      <w:marLeft w:val="0"/>
      <w:marRight w:val="0"/>
      <w:marTop w:val="0"/>
      <w:marBottom w:val="0"/>
      <w:divBdr>
        <w:top w:val="none" w:sz="0" w:space="0" w:color="auto"/>
        <w:left w:val="none" w:sz="0" w:space="0" w:color="auto"/>
        <w:bottom w:val="none" w:sz="0" w:space="0" w:color="auto"/>
        <w:right w:val="none" w:sz="0" w:space="0" w:color="auto"/>
      </w:divBdr>
    </w:div>
    <w:div w:id="2115129682">
      <w:bodyDiv w:val="1"/>
      <w:marLeft w:val="0"/>
      <w:marRight w:val="0"/>
      <w:marTop w:val="0"/>
      <w:marBottom w:val="0"/>
      <w:divBdr>
        <w:top w:val="none" w:sz="0" w:space="0" w:color="auto"/>
        <w:left w:val="none" w:sz="0" w:space="0" w:color="auto"/>
        <w:bottom w:val="none" w:sz="0" w:space="0" w:color="auto"/>
        <w:right w:val="none" w:sz="0" w:space="0" w:color="auto"/>
      </w:divBdr>
    </w:div>
    <w:div w:id="2121558598">
      <w:bodyDiv w:val="1"/>
      <w:marLeft w:val="0"/>
      <w:marRight w:val="0"/>
      <w:marTop w:val="0"/>
      <w:marBottom w:val="0"/>
      <w:divBdr>
        <w:top w:val="none" w:sz="0" w:space="0" w:color="auto"/>
        <w:left w:val="none" w:sz="0" w:space="0" w:color="auto"/>
        <w:bottom w:val="none" w:sz="0" w:space="0" w:color="auto"/>
        <w:right w:val="none" w:sz="0" w:space="0" w:color="auto"/>
      </w:divBdr>
    </w:div>
    <w:div w:id="2122067741">
      <w:bodyDiv w:val="1"/>
      <w:marLeft w:val="0"/>
      <w:marRight w:val="0"/>
      <w:marTop w:val="0"/>
      <w:marBottom w:val="0"/>
      <w:divBdr>
        <w:top w:val="none" w:sz="0" w:space="0" w:color="auto"/>
        <w:left w:val="none" w:sz="0" w:space="0" w:color="auto"/>
        <w:bottom w:val="none" w:sz="0" w:space="0" w:color="auto"/>
        <w:right w:val="none" w:sz="0" w:space="0" w:color="auto"/>
      </w:divBdr>
    </w:div>
    <w:div w:id="2124611865">
      <w:bodyDiv w:val="1"/>
      <w:marLeft w:val="0"/>
      <w:marRight w:val="0"/>
      <w:marTop w:val="0"/>
      <w:marBottom w:val="0"/>
      <w:divBdr>
        <w:top w:val="none" w:sz="0" w:space="0" w:color="auto"/>
        <w:left w:val="none" w:sz="0" w:space="0" w:color="auto"/>
        <w:bottom w:val="none" w:sz="0" w:space="0" w:color="auto"/>
        <w:right w:val="none" w:sz="0" w:space="0" w:color="auto"/>
      </w:divBdr>
    </w:div>
    <w:div w:id="2125420002">
      <w:bodyDiv w:val="1"/>
      <w:marLeft w:val="0"/>
      <w:marRight w:val="0"/>
      <w:marTop w:val="0"/>
      <w:marBottom w:val="0"/>
      <w:divBdr>
        <w:top w:val="none" w:sz="0" w:space="0" w:color="auto"/>
        <w:left w:val="none" w:sz="0" w:space="0" w:color="auto"/>
        <w:bottom w:val="none" w:sz="0" w:space="0" w:color="auto"/>
        <w:right w:val="none" w:sz="0" w:space="0" w:color="auto"/>
      </w:divBdr>
    </w:div>
    <w:div w:id="2126652240">
      <w:bodyDiv w:val="1"/>
      <w:marLeft w:val="0"/>
      <w:marRight w:val="0"/>
      <w:marTop w:val="0"/>
      <w:marBottom w:val="0"/>
      <w:divBdr>
        <w:top w:val="none" w:sz="0" w:space="0" w:color="auto"/>
        <w:left w:val="none" w:sz="0" w:space="0" w:color="auto"/>
        <w:bottom w:val="none" w:sz="0" w:space="0" w:color="auto"/>
        <w:right w:val="none" w:sz="0" w:space="0" w:color="auto"/>
      </w:divBdr>
    </w:div>
    <w:div w:id="2132438326">
      <w:bodyDiv w:val="1"/>
      <w:marLeft w:val="0"/>
      <w:marRight w:val="0"/>
      <w:marTop w:val="0"/>
      <w:marBottom w:val="0"/>
      <w:divBdr>
        <w:top w:val="none" w:sz="0" w:space="0" w:color="auto"/>
        <w:left w:val="none" w:sz="0" w:space="0" w:color="auto"/>
        <w:bottom w:val="none" w:sz="0" w:space="0" w:color="auto"/>
        <w:right w:val="none" w:sz="0" w:space="0" w:color="auto"/>
      </w:divBdr>
    </w:div>
    <w:div w:id="2134011647">
      <w:bodyDiv w:val="1"/>
      <w:marLeft w:val="0"/>
      <w:marRight w:val="0"/>
      <w:marTop w:val="0"/>
      <w:marBottom w:val="0"/>
      <w:divBdr>
        <w:top w:val="none" w:sz="0" w:space="0" w:color="auto"/>
        <w:left w:val="none" w:sz="0" w:space="0" w:color="auto"/>
        <w:bottom w:val="none" w:sz="0" w:space="0" w:color="auto"/>
        <w:right w:val="none" w:sz="0" w:space="0" w:color="auto"/>
      </w:divBdr>
    </w:div>
    <w:div w:id="2137209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E040FA-B389-4026-9161-FC6FB4A4B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69</Pages>
  <Words>15031</Words>
  <Characters>71081</Characters>
  <Application>Microsoft Office Word</Application>
  <DocSecurity>4</DocSecurity>
  <Lines>1908</Lines>
  <Paragraphs>536</Paragraphs>
  <ScaleCrop>false</ScaleCrop>
  <HeadingPairs>
    <vt:vector size="2" baseType="variant">
      <vt:variant>
        <vt:lpstr>Title</vt:lpstr>
      </vt:variant>
      <vt:variant>
        <vt:i4>1</vt:i4>
      </vt:variant>
    </vt:vector>
  </HeadingPairs>
  <TitlesOfParts>
    <vt:vector size="1" baseType="lpstr">
      <vt:lpstr>EB-2022-0207 Enbridge Essex</vt:lpstr>
    </vt:vector>
  </TitlesOfParts>
  <LinksUpToDate>false</LinksUpToDate>
  <CharactersWithSpaces>86501</CharactersWithSpaces>
  <SharedDoc>false</SharedDoc>
  <HLinks>
    <vt:vector size="108" baseType="variant">
      <vt:variant>
        <vt:i4>1376307</vt:i4>
      </vt:variant>
      <vt:variant>
        <vt:i4>107</vt:i4>
      </vt:variant>
      <vt:variant>
        <vt:i4>0</vt:i4>
      </vt:variant>
      <vt:variant>
        <vt:i4>5</vt:i4>
      </vt:variant>
      <vt:variant>
        <vt:lpwstr/>
      </vt:variant>
      <vt:variant>
        <vt:lpwstr>_Toc126756118</vt:lpwstr>
      </vt:variant>
      <vt:variant>
        <vt:i4>1376307</vt:i4>
      </vt:variant>
      <vt:variant>
        <vt:i4>101</vt:i4>
      </vt:variant>
      <vt:variant>
        <vt:i4>0</vt:i4>
      </vt:variant>
      <vt:variant>
        <vt:i4>5</vt:i4>
      </vt:variant>
      <vt:variant>
        <vt:lpwstr/>
      </vt:variant>
      <vt:variant>
        <vt:lpwstr>_Toc126756117</vt:lpwstr>
      </vt:variant>
      <vt:variant>
        <vt:i4>1376307</vt:i4>
      </vt:variant>
      <vt:variant>
        <vt:i4>95</vt:i4>
      </vt:variant>
      <vt:variant>
        <vt:i4>0</vt:i4>
      </vt:variant>
      <vt:variant>
        <vt:i4>5</vt:i4>
      </vt:variant>
      <vt:variant>
        <vt:lpwstr/>
      </vt:variant>
      <vt:variant>
        <vt:lpwstr>_Toc126756116</vt:lpwstr>
      </vt:variant>
      <vt:variant>
        <vt:i4>1114167</vt:i4>
      </vt:variant>
      <vt:variant>
        <vt:i4>86</vt:i4>
      </vt:variant>
      <vt:variant>
        <vt:i4>0</vt:i4>
      </vt:variant>
      <vt:variant>
        <vt:i4>5</vt:i4>
      </vt:variant>
      <vt:variant>
        <vt:lpwstr/>
      </vt:variant>
      <vt:variant>
        <vt:lpwstr>_Toc126756553</vt:lpwstr>
      </vt:variant>
      <vt:variant>
        <vt:i4>1114167</vt:i4>
      </vt:variant>
      <vt:variant>
        <vt:i4>80</vt:i4>
      </vt:variant>
      <vt:variant>
        <vt:i4>0</vt:i4>
      </vt:variant>
      <vt:variant>
        <vt:i4>5</vt:i4>
      </vt:variant>
      <vt:variant>
        <vt:lpwstr/>
      </vt:variant>
      <vt:variant>
        <vt:lpwstr>_Toc126756552</vt:lpwstr>
      </vt:variant>
      <vt:variant>
        <vt:i4>1114167</vt:i4>
      </vt:variant>
      <vt:variant>
        <vt:i4>74</vt:i4>
      </vt:variant>
      <vt:variant>
        <vt:i4>0</vt:i4>
      </vt:variant>
      <vt:variant>
        <vt:i4>5</vt:i4>
      </vt:variant>
      <vt:variant>
        <vt:lpwstr/>
      </vt:variant>
      <vt:variant>
        <vt:lpwstr>_Toc126756551</vt:lpwstr>
      </vt:variant>
      <vt:variant>
        <vt:i4>1114167</vt:i4>
      </vt:variant>
      <vt:variant>
        <vt:i4>68</vt:i4>
      </vt:variant>
      <vt:variant>
        <vt:i4>0</vt:i4>
      </vt:variant>
      <vt:variant>
        <vt:i4>5</vt:i4>
      </vt:variant>
      <vt:variant>
        <vt:lpwstr/>
      </vt:variant>
      <vt:variant>
        <vt:lpwstr>_Toc126756550</vt:lpwstr>
      </vt:variant>
      <vt:variant>
        <vt:i4>1048631</vt:i4>
      </vt:variant>
      <vt:variant>
        <vt:i4>62</vt:i4>
      </vt:variant>
      <vt:variant>
        <vt:i4>0</vt:i4>
      </vt:variant>
      <vt:variant>
        <vt:i4>5</vt:i4>
      </vt:variant>
      <vt:variant>
        <vt:lpwstr/>
      </vt:variant>
      <vt:variant>
        <vt:lpwstr>_Toc126756549</vt:lpwstr>
      </vt:variant>
      <vt:variant>
        <vt:i4>1048631</vt:i4>
      </vt:variant>
      <vt:variant>
        <vt:i4>56</vt:i4>
      </vt:variant>
      <vt:variant>
        <vt:i4>0</vt:i4>
      </vt:variant>
      <vt:variant>
        <vt:i4>5</vt:i4>
      </vt:variant>
      <vt:variant>
        <vt:lpwstr/>
      </vt:variant>
      <vt:variant>
        <vt:lpwstr>_Toc126756548</vt:lpwstr>
      </vt:variant>
      <vt:variant>
        <vt:i4>1048631</vt:i4>
      </vt:variant>
      <vt:variant>
        <vt:i4>50</vt:i4>
      </vt:variant>
      <vt:variant>
        <vt:i4>0</vt:i4>
      </vt:variant>
      <vt:variant>
        <vt:i4>5</vt:i4>
      </vt:variant>
      <vt:variant>
        <vt:lpwstr/>
      </vt:variant>
      <vt:variant>
        <vt:lpwstr>_Toc126756547</vt:lpwstr>
      </vt:variant>
      <vt:variant>
        <vt:i4>1048631</vt:i4>
      </vt:variant>
      <vt:variant>
        <vt:i4>44</vt:i4>
      </vt:variant>
      <vt:variant>
        <vt:i4>0</vt:i4>
      </vt:variant>
      <vt:variant>
        <vt:i4>5</vt:i4>
      </vt:variant>
      <vt:variant>
        <vt:lpwstr/>
      </vt:variant>
      <vt:variant>
        <vt:lpwstr>_Toc126756546</vt:lpwstr>
      </vt:variant>
      <vt:variant>
        <vt:i4>1048631</vt:i4>
      </vt:variant>
      <vt:variant>
        <vt:i4>38</vt:i4>
      </vt:variant>
      <vt:variant>
        <vt:i4>0</vt:i4>
      </vt:variant>
      <vt:variant>
        <vt:i4>5</vt:i4>
      </vt:variant>
      <vt:variant>
        <vt:lpwstr/>
      </vt:variant>
      <vt:variant>
        <vt:lpwstr>_Toc126756545</vt:lpwstr>
      </vt:variant>
      <vt:variant>
        <vt:i4>1048631</vt:i4>
      </vt:variant>
      <vt:variant>
        <vt:i4>32</vt:i4>
      </vt:variant>
      <vt:variant>
        <vt:i4>0</vt:i4>
      </vt:variant>
      <vt:variant>
        <vt:i4>5</vt:i4>
      </vt:variant>
      <vt:variant>
        <vt:lpwstr/>
      </vt:variant>
      <vt:variant>
        <vt:lpwstr>_Toc126756544</vt:lpwstr>
      </vt:variant>
      <vt:variant>
        <vt:i4>1048631</vt:i4>
      </vt:variant>
      <vt:variant>
        <vt:i4>26</vt:i4>
      </vt:variant>
      <vt:variant>
        <vt:i4>0</vt:i4>
      </vt:variant>
      <vt:variant>
        <vt:i4>5</vt:i4>
      </vt:variant>
      <vt:variant>
        <vt:lpwstr/>
      </vt:variant>
      <vt:variant>
        <vt:lpwstr>_Toc126756543</vt:lpwstr>
      </vt:variant>
      <vt:variant>
        <vt:i4>1048631</vt:i4>
      </vt:variant>
      <vt:variant>
        <vt:i4>20</vt:i4>
      </vt:variant>
      <vt:variant>
        <vt:i4>0</vt:i4>
      </vt:variant>
      <vt:variant>
        <vt:i4>5</vt:i4>
      </vt:variant>
      <vt:variant>
        <vt:lpwstr/>
      </vt:variant>
      <vt:variant>
        <vt:lpwstr>_Toc126756542</vt:lpwstr>
      </vt:variant>
      <vt:variant>
        <vt:i4>1048631</vt:i4>
      </vt:variant>
      <vt:variant>
        <vt:i4>14</vt:i4>
      </vt:variant>
      <vt:variant>
        <vt:i4>0</vt:i4>
      </vt:variant>
      <vt:variant>
        <vt:i4>5</vt:i4>
      </vt:variant>
      <vt:variant>
        <vt:lpwstr/>
      </vt:variant>
      <vt:variant>
        <vt:lpwstr>_Toc126756541</vt:lpwstr>
      </vt:variant>
      <vt:variant>
        <vt:i4>1048631</vt:i4>
      </vt:variant>
      <vt:variant>
        <vt:i4>8</vt:i4>
      </vt:variant>
      <vt:variant>
        <vt:i4>0</vt:i4>
      </vt:variant>
      <vt:variant>
        <vt:i4>5</vt:i4>
      </vt:variant>
      <vt:variant>
        <vt:lpwstr/>
      </vt:variant>
      <vt:variant>
        <vt:lpwstr>_Toc126756540</vt:lpwstr>
      </vt:variant>
      <vt:variant>
        <vt:i4>1507383</vt:i4>
      </vt:variant>
      <vt:variant>
        <vt:i4>2</vt:i4>
      </vt:variant>
      <vt:variant>
        <vt:i4>0</vt:i4>
      </vt:variant>
      <vt:variant>
        <vt:i4>5</vt:i4>
      </vt:variant>
      <vt:variant>
        <vt:lpwstr/>
      </vt:variant>
      <vt:variant>
        <vt:lpwstr>_Toc126756539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EB-2022-0207 Enbridge Essex</dc:title>
  <dc:subject>Oral Argument</dc:subject>
  <dc:creator/>
  <cp:keywords/>
  <cp:lastModifiedBy/>
  <cp:revision>1</cp:revision>
  <dcterms:created xsi:type="dcterms:W3CDTF">2023-02-08T20:33:00Z</dcterms:created>
  <dcterms:modified xsi:type="dcterms:W3CDTF">2023-02-08T20:33:00Z</dcterms:modified>
</cp:coreProperties>
</file>