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8E0D6" w14:textId="55292361" w:rsidR="00A07077" w:rsidRPr="00D57E8C" w:rsidRDefault="00C77144" w:rsidP="00A07077">
      <w:pPr>
        <w:pStyle w:val="Default"/>
        <w:jc w:val="center"/>
        <w:rPr>
          <w:rFonts w:ascii="Arial" w:hAnsi="Arial" w:cs="Arial"/>
          <w:sz w:val="28"/>
          <w:szCs w:val="28"/>
        </w:rPr>
      </w:pPr>
      <w:r>
        <w:rPr>
          <w:rFonts w:ascii="Arial" w:hAnsi="Arial" w:cs="Arial"/>
          <w:b/>
          <w:bCs/>
          <w:sz w:val="28"/>
          <w:szCs w:val="28"/>
        </w:rPr>
        <w:t>Hydro 2000 Inc.</w:t>
      </w:r>
    </w:p>
    <w:p w14:paraId="33D6510D" w14:textId="548903F3" w:rsidR="00A07077" w:rsidRDefault="00623602" w:rsidP="00AB251C">
      <w:pPr>
        <w:pStyle w:val="Default"/>
        <w:spacing w:after="360"/>
        <w:contextualSpacing/>
        <w:jc w:val="center"/>
        <w:rPr>
          <w:rFonts w:ascii="Arial" w:hAnsi="Arial" w:cs="Arial"/>
          <w:b/>
          <w:bCs/>
          <w:sz w:val="28"/>
          <w:szCs w:val="28"/>
        </w:rPr>
      </w:pPr>
      <w:r>
        <w:rPr>
          <w:rFonts w:ascii="Arial" w:hAnsi="Arial" w:cs="Arial"/>
          <w:b/>
          <w:bCs/>
          <w:sz w:val="28"/>
          <w:szCs w:val="28"/>
        </w:rPr>
        <w:t>EB-20</w:t>
      </w:r>
      <w:r w:rsidR="009B6B10">
        <w:rPr>
          <w:rFonts w:ascii="Arial" w:hAnsi="Arial" w:cs="Arial"/>
          <w:b/>
          <w:bCs/>
          <w:sz w:val="28"/>
          <w:szCs w:val="28"/>
        </w:rPr>
        <w:t>23</w:t>
      </w:r>
      <w:r w:rsidR="00B069AA" w:rsidRPr="00D57E8C">
        <w:rPr>
          <w:rFonts w:ascii="Arial" w:hAnsi="Arial" w:cs="Arial"/>
          <w:b/>
          <w:bCs/>
          <w:sz w:val="28"/>
          <w:szCs w:val="28"/>
        </w:rPr>
        <w:t>-</w:t>
      </w:r>
      <w:r w:rsidR="009B6B10">
        <w:rPr>
          <w:rFonts w:ascii="Arial" w:hAnsi="Arial" w:cs="Arial"/>
          <w:b/>
          <w:bCs/>
          <w:sz w:val="28"/>
          <w:szCs w:val="28"/>
        </w:rPr>
        <w:t>0028</w:t>
      </w:r>
    </w:p>
    <w:p w14:paraId="5999C199" w14:textId="4954C810" w:rsidR="00D77124" w:rsidRDefault="009B6B10" w:rsidP="00AB251C">
      <w:pPr>
        <w:pStyle w:val="Default"/>
        <w:spacing w:after="360"/>
        <w:contextualSpacing/>
        <w:jc w:val="center"/>
        <w:rPr>
          <w:rFonts w:ascii="Arial" w:hAnsi="Arial" w:cs="Arial"/>
          <w:b/>
          <w:bCs/>
          <w:sz w:val="28"/>
          <w:szCs w:val="28"/>
        </w:rPr>
      </w:pPr>
      <w:r>
        <w:rPr>
          <w:rFonts w:ascii="Arial" w:hAnsi="Arial" w:cs="Arial"/>
          <w:b/>
          <w:bCs/>
          <w:sz w:val="28"/>
          <w:szCs w:val="28"/>
        </w:rPr>
        <w:t>December 28, 2023</w:t>
      </w:r>
    </w:p>
    <w:p w14:paraId="2A0CB1B0" w14:textId="20537409" w:rsidR="00E86F26" w:rsidRPr="00E86F26" w:rsidRDefault="00E86F26" w:rsidP="00AB251C">
      <w:pPr>
        <w:autoSpaceDE w:val="0"/>
        <w:autoSpaceDN w:val="0"/>
        <w:adjustRightInd w:val="0"/>
        <w:spacing w:after="24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C77144">
        <w:rPr>
          <w:rFonts w:ascii="Arial" w:eastAsia="Calibri" w:hAnsi="Arial" w:cs="Arial"/>
          <w:sz w:val="24"/>
          <w:szCs w:val="24"/>
        </w:rPr>
        <w:t>Hydro 2000 Inc.</w:t>
      </w:r>
      <w:r w:rsidR="00D77124">
        <w:rPr>
          <w:rFonts w:ascii="Arial" w:eastAsia="Calibri" w:hAnsi="Arial" w:cs="Arial"/>
          <w:sz w:val="24"/>
          <w:szCs w:val="24"/>
        </w:rPr>
        <w:t xml:space="preserve"> (</w:t>
      </w:r>
      <w:r w:rsidR="00037D75">
        <w:rPr>
          <w:rFonts w:ascii="Arial" w:eastAsia="Calibri" w:hAnsi="Arial" w:cs="Arial"/>
          <w:sz w:val="24"/>
          <w:szCs w:val="24"/>
        </w:rPr>
        <w:t>Hydro 2000</w:t>
      </w:r>
      <w:r w:rsidR="00D77124">
        <w:rPr>
          <w:rFonts w:ascii="Arial" w:eastAsia="Calibri" w:hAnsi="Arial" w:cs="Arial"/>
          <w:sz w:val="24"/>
          <w:szCs w:val="24"/>
        </w:rPr>
        <w:t>)</w:t>
      </w:r>
      <w:r w:rsidRPr="00E86F26">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18DC0BB2" w14:textId="77777777" w:rsidR="008B7D94" w:rsidRDefault="008B7D94" w:rsidP="008B7D94">
      <w:pPr>
        <w:spacing w:after="0" w:line="240" w:lineRule="auto"/>
        <w:rPr>
          <w:rFonts w:ascii="Arial" w:hAnsi="Arial" w:cs="Arial"/>
          <w:b/>
          <w:sz w:val="24"/>
          <w:szCs w:val="24"/>
        </w:rPr>
      </w:pPr>
      <w:r>
        <w:rPr>
          <w:rFonts w:ascii="Arial" w:hAnsi="Arial" w:cs="Arial"/>
          <w:b/>
          <w:sz w:val="24"/>
          <w:szCs w:val="24"/>
        </w:rPr>
        <w:t>Staff Question-1</w:t>
      </w:r>
    </w:p>
    <w:p w14:paraId="01EAB291" w14:textId="47277804" w:rsidR="008B7D94" w:rsidRPr="007D7D09" w:rsidRDefault="008B7D94" w:rsidP="008B7D94">
      <w:pPr>
        <w:spacing w:after="0" w:line="240" w:lineRule="auto"/>
        <w:rPr>
          <w:rFonts w:ascii="Arial" w:hAnsi="Arial" w:cs="Arial"/>
          <w:b/>
          <w:sz w:val="24"/>
          <w:szCs w:val="24"/>
        </w:rPr>
      </w:pPr>
      <w:r>
        <w:rPr>
          <w:rFonts w:ascii="Arial" w:hAnsi="Arial" w:cs="Arial"/>
          <w:b/>
          <w:sz w:val="24"/>
          <w:szCs w:val="24"/>
        </w:rPr>
        <w:t xml:space="preserve">Ref: IRM Rate Generator Tab 18 Regulatory Charges, Tab 20 Final Tariff </w:t>
      </w:r>
      <w:proofErr w:type="gramStart"/>
      <w:r>
        <w:rPr>
          <w:rFonts w:ascii="Arial" w:hAnsi="Arial" w:cs="Arial"/>
          <w:b/>
          <w:sz w:val="24"/>
          <w:szCs w:val="24"/>
        </w:rPr>
        <w:t>Schedule</w:t>
      </w:r>
      <w:proofErr w:type="gramEnd"/>
      <w:r>
        <w:rPr>
          <w:rFonts w:ascii="Arial" w:hAnsi="Arial" w:cs="Arial"/>
          <w:b/>
          <w:sz w:val="24"/>
          <w:szCs w:val="24"/>
        </w:rPr>
        <w:t xml:space="preserve"> and Tab 21 Bill Impacts</w:t>
      </w:r>
    </w:p>
    <w:p w14:paraId="43F19EF0" w14:textId="77777777" w:rsidR="007D7D09" w:rsidRDefault="007D7D09" w:rsidP="007D7D09">
      <w:pPr>
        <w:spacing w:after="0" w:line="240" w:lineRule="auto"/>
        <w:rPr>
          <w:rFonts w:ascii="Arial" w:hAnsi="Arial" w:cs="Arial"/>
          <w:bCs/>
          <w:sz w:val="24"/>
          <w:szCs w:val="24"/>
        </w:rPr>
      </w:pPr>
    </w:p>
    <w:p w14:paraId="276B36F4" w14:textId="77777777" w:rsidR="007D7D09" w:rsidRPr="004C31A1" w:rsidRDefault="007D7D09" w:rsidP="007D7D09">
      <w:pPr>
        <w:pStyle w:val="ListParagraph"/>
        <w:numPr>
          <w:ilvl w:val="0"/>
          <w:numId w:val="30"/>
        </w:numPr>
        <w:spacing w:after="0" w:line="240" w:lineRule="auto"/>
        <w:rPr>
          <w:rFonts w:ascii="Arial" w:hAnsi="Arial" w:cs="Arial"/>
          <w:bCs/>
          <w:sz w:val="24"/>
          <w:szCs w:val="24"/>
        </w:rPr>
      </w:pPr>
      <w:bookmarkStart w:id="1" w:name="_Hlk154597173"/>
      <w:r w:rsidRPr="003F4B88">
        <w:rPr>
          <w:rFonts w:ascii="Arial" w:hAnsi="Arial" w:cs="Arial"/>
          <w:bCs/>
          <w:sz w:val="24"/>
          <w:szCs w:val="24"/>
        </w:rPr>
        <w:t xml:space="preserve">Please confirm OEB staff has correctly updated the Rural or Remote Electricity </w:t>
      </w:r>
      <w:r w:rsidRPr="004C31A1">
        <w:rPr>
          <w:rFonts w:ascii="Arial" w:hAnsi="Arial" w:cs="Arial"/>
          <w:bCs/>
          <w:sz w:val="24"/>
          <w:szCs w:val="24"/>
        </w:rPr>
        <w:t>Rate Protection Charge correctly on Tabs 18, 19 and 21.</w:t>
      </w:r>
    </w:p>
    <w:bookmarkEnd w:id="1"/>
    <w:p w14:paraId="5727F958" w14:textId="77777777" w:rsidR="007D7D09" w:rsidRPr="004C31A1" w:rsidRDefault="007D7D09" w:rsidP="007D7D09">
      <w:pPr>
        <w:pStyle w:val="ListParagraph"/>
        <w:numPr>
          <w:ilvl w:val="0"/>
          <w:numId w:val="30"/>
        </w:numPr>
        <w:spacing w:after="0" w:line="240" w:lineRule="auto"/>
        <w:rPr>
          <w:rFonts w:ascii="Arial" w:hAnsi="Arial" w:cs="Arial"/>
          <w:bCs/>
          <w:sz w:val="24"/>
          <w:szCs w:val="24"/>
        </w:rPr>
      </w:pPr>
      <w:r w:rsidRPr="004C31A1">
        <w:rPr>
          <w:rFonts w:ascii="Arial" w:hAnsi="Arial" w:cs="Arial"/>
          <w:bCs/>
          <w:sz w:val="24"/>
          <w:szCs w:val="24"/>
        </w:rPr>
        <w:t>Please confirm OEB staff has correctly updated the Hydro One Sub-Transmission Rates on Tab 11.</w:t>
      </w:r>
    </w:p>
    <w:p w14:paraId="3395827B" w14:textId="77777777" w:rsidR="007D7D09" w:rsidRDefault="007D7D09" w:rsidP="007D7D09">
      <w:pPr>
        <w:pStyle w:val="ListParagraph"/>
        <w:numPr>
          <w:ilvl w:val="0"/>
          <w:numId w:val="30"/>
        </w:numPr>
        <w:spacing w:after="0" w:line="240" w:lineRule="auto"/>
        <w:rPr>
          <w:rFonts w:ascii="Arial" w:hAnsi="Arial" w:cs="Arial"/>
          <w:bCs/>
          <w:sz w:val="24"/>
          <w:szCs w:val="24"/>
        </w:rPr>
      </w:pPr>
      <w:r>
        <w:rPr>
          <w:rFonts w:ascii="Arial" w:hAnsi="Arial" w:cs="Arial"/>
          <w:bCs/>
          <w:sz w:val="24"/>
          <w:szCs w:val="24"/>
        </w:rPr>
        <w:t>Please confirm OEB staff has correctly updated the Time of Use Rates on Tabs 18 and 21.</w:t>
      </w:r>
    </w:p>
    <w:p w14:paraId="09BB768A" w14:textId="50341D59" w:rsidR="007D7D09" w:rsidRDefault="007D7D09" w:rsidP="007D7D09">
      <w:pPr>
        <w:pStyle w:val="ListParagraph"/>
        <w:numPr>
          <w:ilvl w:val="0"/>
          <w:numId w:val="30"/>
        </w:numPr>
        <w:spacing w:after="0" w:line="240" w:lineRule="auto"/>
        <w:rPr>
          <w:rFonts w:ascii="Arial" w:hAnsi="Arial" w:cs="Arial"/>
          <w:bCs/>
          <w:sz w:val="24"/>
          <w:szCs w:val="24"/>
        </w:rPr>
      </w:pPr>
      <w:r>
        <w:rPr>
          <w:rFonts w:ascii="Arial" w:hAnsi="Arial" w:cs="Arial"/>
          <w:bCs/>
          <w:sz w:val="24"/>
          <w:szCs w:val="24"/>
        </w:rPr>
        <w:t>Please confirm OEB staff has correctly updated the Ontario Electricity Rebate Percentage correctly on Tab 21.</w:t>
      </w:r>
    </w:p>
    <w:p w14:paraId="7A56CEBF" w14:textId="77777777" w:rsidR="007D7D09" w:rsidRDefault="007D7D09" w:rsidP="007D7D09">
      <w:pPr>
        <w:pStyle w:val="ListParagraph"/>
        <w:spacing w:after="0" w:line="240" w:lineRule="auto"/>
        <w:rPr>
          <w:rFonts w:ascii="Arial" w:hAnsi="Arial" w:cs="Arial"/>
          <w:bCs/>
          <w:sz w:val="24"/>
          <w:szCs w:val="24"/>
        </w:rPr>
      </w:pPr>
    </w:p>
    <w:p w14:paraId="07D176E7" w14:textId="77777777" w:rsidR="008B7D94" w:rsidRDefault="008B7D94" w:rsidP="008B7D94">
      <w:pPr>
        <w:spacing w:after="0" w:line="240" w:lineRule="auto"/>
        <w:rPr>
          <w:rFonts w:ascii="Arial" w:hAnsi="Arial" w:cs="Arial"/>
          <w:b/>
          <w:sz w:val="24"/>
          <w:szCs w:val="24"/>
        </w:rPr>
      </w:pPr>
      <w:r>
        <w:rPr>
          <w:rFonts w:ascii="Arial" w:hAnsi="Arial" w:cs="Arial"/>
          <w:b/>
          <w:sz w:val="24"/>
          <w:szCs w:val="24"/>
        </w:rPr>
        <w:t>Staff Question-2</w:t>
      </w:r>
    </w:p>
    <w:p w14:paraId="09CB2249" w14:textId="77777777" w:rsidR="008B7D94" w:rsidRPr="007C1598" w:rsidRDefault="008B7D94" w:rsidP="008B7D94">
      <w:pPr>
        <w:pStyle w:val="Default"/>
        <w:spacing w:line="276" w:lineRule="auto"/>
        <w:rPr>
          <w:rFonts w:ascii="Arial" w:hAnsi="Arial" w:cs="Arial"/>
        </w:rPr>
      </w:pPr>
    </w:p>
    <w:p w14:paraId="50EEFDFF" w14:textId="77777777" w:rsidR="008B7D94" w:rsidRPr="007C1598" w:rsidRDefault="008B7D94" w:rsidP="008B7D94">
      <w:pPr>
        <w:pStyle w:val="Default"/>
        <w:spacing w:line="276" w:lineRule="auto"/>
        <w:rPr>
          <w:rFonts w:ascii="Arial" w:hAnsi="Arial" w:cs="Arial"/>
          <w:b/>
          <w:bCs/>
        </w:rPr>
      </w:pPr>
      <w:r w:rsidRPr="007C1598">
        <w:rPr>
          <w:rFonts w:ascii="Arial" w:hAnsi="Arial" w:cs="Arial"/>
          <w:b/>
          <w:bCs/>
        </w:rPr>
        <w:t>Ref 1: 2024 IRM Rate Generator Model, Continuity Schedule, Tab 3</w:t>
      </w:r>
    </w:p>
    <w:p w14:paraId="7B92F14E" w14:textId="77777777" w:rsidR="008B7D94" w:rsidRPr="007C1598" w:rsidRDefault="008B7D94" w:rsidP="008B7D94">
      <w:pPr>
        <w:pStyle w:val="Default"/>
        <w:spacing w:line="276" w:lineRule="auto"/>
        <w:rPr>
          <w:rFonts w:ascii="Arial" w:hAnsi="Arial" w:cs="Arial"/>
          <w:b/>
          <w:bCs/>
        </w:rPr>
      </w:pPr>
      <w:r w:rsidRPr="007C1598">
        <w:rPr>
          <w:rFonts w:ascii="Arial" w:hAnsi="Arial" w:cs="Arial"/>
          <w:b/>
          <w:bCs/>
        </w:rPr>
        <w:t xml:space="preserve">Ref 2: IRM Rate Generator – DVA Tabs Instructions </w:t>
      </w:r>
      <w:r w:rsidRPr="007C1598">
        <w:rPr>
          <w:rFonts w:ascii="Cambria Math" w:hAnsi="Cambria Math" w:cs="Cambria Math"/>
          <w:b/>
          <w:bCs/>
        </w:rPr>
        <w:t>‐</w:t>
      </w:r>
      <w:r w:rsidRPr="007C1598">
        <w:rPr>
          <w:rFonts w:ascii="Arial" w:hAnsi="Arial" w:cs="Arial"/>
          <w:b/>
          <w:bCs/>
        </w:rPr>
        <w:t xml:space="preserve"> 2024 Rates</w:t>
      </w:r>
    </w:p>
    <w:p w14:paraId="4F403D17" w14:textId="77777777" w:rsidR="008B7D94" w:rsidRPr="007C1598" w:rsidRDefault="008B7D94" w:rsidP="008B7D94">
      <w:pPr>
        <w:pStyle w:val="Default"/>
        <w:spacing w:line="276" w:lineRule="auto"/>
        <w:rPr>
          <w:rFonts w:ascii="Arial" w:hAnsi="Arial" w:cs="Arial"/>
          <w:b/>
          <w:bCs/>
        </w:rPr>
      </w:pPr>
      <w:r w:rsidRPr="007C1598">
        <w:rPr>
          <w:rFonts w:ascii="Arial" w:hAnsi="Arial" w:cs="Arial"/>
          <w:b/>
          <w:bCs/>
        </w:rPr>
        <w:t>Ref 3: OEB Guidance for Electricity Distributors with Forgone Revenues Due to Postponed Rate Implementation from COVID-19, August 6, 2020, page 5</w:t>
      </w:r>
    </w:p>
    <w:p w14:paraId="6E7469A7" w14:textId="77777777" w:rsidR="008B7D94" w:rsidRPr="007C1598" w:rsidRDefault="008B7D94" w:rsidP="008B7D94">
      <w:pPr>
        <w:pStyle w:val="Default"/>
        <w:spacing w:line="276" w:lineRule="auto"/>
        <w:rPr>
          <w:rFonts w:ascii="Arial" w:hAnsi="Arial" w:cs="Arial"/>
        </w:rPr>
      </w:pPr>
    </w:p>
    <w:p w14:paraId="030624C2" w14:textId="77777777" w:rsidR="008B7D94" w:rsidRPr="007C1598" w:rsidRDefault="008B7D94" w:rsidP="008B7D94">
      <w:pPr>
        <w:pStyle w:val="Default"/>
        <w:spacing w:line="276" w:lineRule="auto"/>
        <w:rPr>
          <w:rFonts w:ascii="Arial" w:hAnsi="Arial" w:cs="Arial"/>
        </w:rPr>
      </w:pPr>
      <w:r w:rsidRPr="007C1598">
        <w:rPr>
          <w:rFonts w:ascii="Arial" w:hAnsi="Arial" w:cs="Arial"/>
        </w:rPr>
        <w:t>On July 18, 2023, the OEB issued the DVA Tabs Instructions for the 2024 IRM Rate Generator Model. Pages 1 and 3 noted that Account 1509 - Impacts Arising from the COVID-19 Emergency, Subaccount Forgone Revenues from Postponing Rate Implementation was added to the model. A separate rider is calculated for this account in Tab 7, if the disposition is approved.</w:t>
      </w:r>
    </w:p>
    <w:p w14:paraId="1DBCC7F9" w14:textId="77777777" w:rsidR="008B7D94" w:rsidRPr="007C1598" w:rsidRDefault="008B7D94" w:rsidP="008B7D94">
      <w:pPr>
        <w:pStyle w:val="Default"/>
        <w:spacing w:line="276" w:lineRule="auto"/>
        <w:rPr>
          <w:rFonts w:ascii="Arial" w:hAnsi="Arial" w:cs="Arial"/>
        </w:rPr>
      </w:pPr>
    </w:p>
    <w:p w14:paraId="6E50565A" w14:textId="77777777" w:rsidR="008B7D94" w:rsidRPr="007C1598" w:rsidRDefault="008B7D94" w:rsidP="008B7D94">
      <w:pPr>
        <w:pStyle w:val="ListParagraph"/>
        <w:ind w:left="0"/>
        <w:rPr>
          <w:rFonts w:ascii="Arial" w:hAnsi="Arial" w:cs="Arial"/>
          <w:sz w:val="24"/>
          <w:szCs w:val="24"/>
        </w:rPr>
      </w:pPr>
      <w:r w:rsidRPr="007C1598">
        <w:rPr>
          <w:rFonts w:ascii="Arial" w:hAnsi="Arial" w:cs="Arial"/>
          <w:sz w:val="24"/>
          <w:szCs w:val="24"/>
        </w:rPr>
        <w:t xml:space="preserve">Regarding Account 1509, Impacts Arising from the COVID-19 Emergency Account, Sub-account Forgone Revenues from Postponing Rate Implementation, the following steps are noted in the August 6, </w:t>
      </w:r>
      <w:proofErr w:type="gramStart"/>
      <w:r w:rsidRPr="007C1598">
        <w:rPr>
          <w:rFonts w:ascii="Arial" w:hAnsi="Arial" w:cs="Arial"/>
          <w:sz w:val="24"/>
          <w:szCs w:val="24"/>
        </w:rPr>
        <w:t>2020</w:t>
      </w:r>
      <w:proofErr w:type="gramEnd"/>
      <w:r w:rsidRPr="007C1598">
        <w:rPr>
          <w:rFonts w:ascii="Arial" w:hAnsi="Arial" w:cs="Arial"/>
          <w:sz w:val="24"/>
          <w:szCs w:val="24"/>
        </w:rPr>
        <w:t xml:space="preserve"> guidance:</w:t>
      </w:r>
    </w:p>
    <w:p w14:paraId="1B0DA2B3" w14:textId="77777777" w:rsidR="008B7D94" w:rsidRPr="007C1598" w:rsidRDefault="008B7D94" w:rsidP="008B7D94">
      <w:pPr>
        <w:pStyle w:val="ListParagraph"/>
        <w:ind w:left="0"/>
        <w:rPr>
          <w:rFonts w:ascii="Arial" w:hAnsi="Arial" w:cs="Arial"/>
          <w:sz w:val="24"/>
          <w:szCs w:val="24"/>
        </w:rPr>
      </w:pPr>
    </w:p>
    <w:p w14:paraId="752764FF" w14:textId="77777777" w:rsidR="008B7D94" w:rsidRPr="007C1598" w:rsidRDefault="008B7D94" w:rsidP="008B7D94">
      <w:pPr>
        <w:pStyle w:val="ListParagraph"/>
        <w:numPr>
          <w:ilvl w:val="0"/>
          <w:numId w:val="29"/>
        </w:numPr>
        <w:spacing w:after="160" w:line="259" w:lineRule="auto"/>
        <w:rPr>
          <w:rFonts w:ascii="Arial" w:hAnsi="Arial" w:cs="Arial"/>
          <w:sz w:val="24"/>
          <w:szCs w:val="24"/>
        </w:rPr>
      </w:pPr>
      <w:r w:rsidRPr="007C1598">
        <w:rPr>
          <w:rFonts w:ascii="Arial" w:hAnsi="Arial" w:cs="Arial"/>
          <w:sz w:val="24"/>
          <w:szCs w:val="24"/>
        </w:rPr>
        <w:t>Upon implementation of the forgone revenue rate rider that is calculated from the Forgone Revenue Model, the rate rider transactions will be recorded in the same Forgone Revenues Sub-account. This will draw down the accumulated balance of actual forgone revenues/amounts.</w:t>
      </w:r>
    </w:p>
    <w:p w14:paraId="035A7EC8" w14:textId="77777777" w:rsidR="008B7D94" w:rsidRPr="007C1598" w:rsidRDefault="008B7D94" w:rsidP="008B7D94">
      <w:pPr>
        <w:pStyle w:val="ListParagraph"/>
        <w:ind w:left="0"/>
        <w:rPr>
          <w:rFonts w:ascii="Arial" w:hAnsi="Arial" w:cs="Arial"/>
          <w:sz w:val="24"/>
          <w:szCs w:val="24"/>
        </w:rPr>
      </w:pPr>
    </w:p>
    <w:p w14:paraId="41BE60C0" w14:textId="77777777" w:rsidR="008B7D94" w:rsidRPr="007C1598" w:rsidRDefault="008B7D94" w:rsidP="008B7D94">
      <w:pPr>
        <w:pStyle w:val="ListParagraph"/>
        <w:numPr>
          <w:ilvl w:val="0"/>
          <w:numId w:val="29"/>
        </w:numPr>
        <w:spacing w:after="160" w:line="259" w:lineRule="auto"/>
        <w:rPr>
          <w:rFonts w:ascii="Arial" w:hAnsi="Arial" w:cs="Arial"/>
          <w:sz w:val="24"/>
          <w:szCs w:val="24"/>
        </w:rPr>
      </w:pPr>
      <w:r w:rsidRPr="007C1598">
        <w:rPr>
          <w:rFonts w:ascii="Arial" w:hAnsi="Arial" w:cs="Arial"/>
          <w:sz w:val="24"/>
          <w:szCs w:val="24"/>
        </w:rPr>
        <w:t>Any residual balance after the expiry of the rate riders should be requested for final disposition in a future rate application (cost of service or IRM</w:t>
      </w:r>
      <w:proofErr w:type="gramStart"/>
      <w:r w:rsidRPr="007C1598">
        <w:rPr>
          <w:rFonts w:ascii="Arial" w:hAnsi="Arial" w:cs="Arial"/>
          <w:sz w:val="24"/>
          <w:szCs w:val="24"/>
        </w:rPr>
        <w:t>), once</w:t>
      </w:r>
      <w:proofErr w:type="gramEnd"/>
      <w:r w:rsidRPr="007C1598">
        <w:rPr>
          <w:rFonts w:ascii="Arial" w:hAnsi="Arial" w:cs="Arial"/>
          <w:sz w:val="24"/>
          <w:szCs w:val="24"/>
        </w:rPr>
        <w:t xml:space="preserve"> the balance has been audited in accordance with normal deferral and variance account disposition practices.</w:t>
      </w:r>
    </w:p>
    <w:p w14:paraId="3F927207" w14:textId="77777777" w:rsidR="008B7D94" w:rsidRPr="007C1598" w:rsidRDefault="008B7D94" w:rsidP="008B7D94">
      <w:pPr>
        <w:pStyle w:val="ListParagraph"/>
        <w:ind w:left="0"/>
        <w:rPr>
          <w:rFonts w:ascii="Arial" w:hAnsi="Arial" w:cs="Arial"/>
          <w:sz w:val="24"/>
          <w:szCs w:val="24"/>
        </w:rPr>
      </w:pPr>
    </w:p>
    <w:p w14:paraId="702D4CEF" w14:textId="77777777" w:rsidR="008B7D94" w:rsidRPr="007C1598" w:rsidRDefault="008B7D94" w:rsidP="008B7D94">
      <w:pPr>
        <w:pStyle w:val="ListParagraph"/>
        <w:numPr>
          <w:ilvl w:val="0"/>
          <w:numId w:val="29"/>
        </w:numPr>
        <w:spacing w:after="160" w:line="259" w:lineRule="auto"/>
        <w:rPr>
          <w:rFonts w:ascii="Arial" w:hAnsi="Arial" w:cs="Arial"/>
          <w:sz w:val="24"/>
          <w:szCs w:val="24"/>
        </w:rPr>
      </w:pPr>
      <w:r w:rsidRPr="007C1598">
        <w:rPr>
          <w:rFonts w:ascii="Arial" w:hAnsi="Arial" w:cs="Arial"/>
          <w:sz w:val="24"/>
          <w:szCs w:val="24"/>
        </w:rPr>
        <w:t>If disposition is approved, the residual balance in the Forgone Revenues Sub-account should be disposed proportionately by customer class and the residual balance will be transferred to Account 1595.</w:t>
      </w:r>
    </w:p>
    <w:p w14:paraId="14ED573A" w14:textId="77777777" w:rsidR="008B7D94" w:rsidRPr="007C1598" w:rsidRDefault="008B7D94" w:rsidP="008B7D94">
      <w:pPr>
        <w:pStyle w:val="Default"/>
        <w:spacing w:line="276" w:lineRule="auto"/>
        <w:rPr>
          <w:rFonts w:ascii="Arial" w:hAnsi="Arial" w:cs="Arial"/>
        </w:rPr>
      </w:pPr>
    </w:p>
    <w:p w14:paraId="7037FCD9" w14:textId="77777777" w:rsidR="008B7D94" w:rsidRPr="007C1598" w:rsidRDefault="008B7D94" w:rsidP="008B7D94">
      <w:pPr>
        <w:pStyle w:val="Default"/>
        <w:spacing w:line="276" w:lineRule="auto"/>
        <w:rPr>
          <w:rFonts w:ascii="Arial" w:hAnsi="Arial" w:cs="Arial"/>
          <w:b/>
          <w:bCs/>
        </w:rPr>
      </w:pPr>
      <w:r w:rsidRPr="007C1598">
        <w:rPr>
          <w:rFonts w:ascii="Arial" w:hAnsi="Arial" w:cs="Arial"/>
          <w:b/>
          <w:bCs/>
        </w:rPr>
        <w:t xml:space="preserve">Question(s): </w:t>
      </w:r>
    </w:p>
    <w:p w14:paraId="2EEBF430" w14:textId="77777777" w:rsidR="008B7D94" w:rsidRPr="007C1598" w:rsidRDefault="008B7D94" w:rsidP="008B7D94">
      <w:pPr>
        <w:pStyle w:val="Default"/>
        <w:spacing w:line="276" w:lineRule="auto"/>
        <w:rPr>
          <w:rFonts w:ascii="Arial" w:hAnsi="Arial" w:cs="Arial"/>
        </w:rPr>
      </w:pPr>
    </w:p>
    <w:p w14:paraId="2D03A9E2" w14:textId="77777777" w:rsidR="008B7D94" w:rsidRPr="007C1598" w:rsidRDefault="008B7D94" w:rsidP="008B7D94">
      <w:pPr>
        <w:pStyle w:val="ListParagraph"/>
        <w:numPr>
          <w:ilvl w:val="0"/>
          <w:numId w:val="28"/>
        </w:numPr>
        <w:spacing w:after="0"/>
        <w:rPr>
          <w:rFonts w:ascii="Arial" w:hAnsi="Arial" w:cs="Arial"/>
          <w:sz w:val="24"/>
          <w:szCs w:val="24"/>
        </w:rPr>
      </w:pPr>
      <w:r w:rsidRPr="007C1598">
        <w:rPr>
          <w:rFonts w:ascii="Arial" w:hAnsi="Arial" w:cs="Arial"/>
          <w:sz w:val="24"/>
          <w:szCs w:val="24"/>
        </w:rPr>
        <w:t>Please update Tab 3 (Continuity Schedule) and Tab 4 as necessary to reflect a balance in Account 1509 – Impacts Arising from the COVID-19 Emergency, Subaccount Forgone Revenues from Postponing Rate Implementation. Please complete the above-noted steps #1, #2, #3.</w:t>
      </w:r>
    </w:p>
    <w:p w14:paraId="009911C8" w14:textId="77777777" w:rsidR="008B7D94" w:rsidRPr="007C1598" w:rsidRDefault="008B7D94" w:rsidP="008B7D94">
      <w:pPr>
        <w:pStyle w:val="ListParagraph"/>
        <w:numPr>
          <w:ilvl w:val="0"/>
          <w:numId w:val="28"/>
        </w:numPr>
        <w:spacing w:after="0"/>
        <w:rPr>
          <w:rFonts w:ascii="Arial" w:hAnsi="Arial" w:cs="Arial"/>
          <w:sz w:val="24"/>
          <w:szCs w:val="24"/>
        </w:rPr>
      </w:pPr>
      <w:r w:rsidRPr="007C1598">
        <w:rPr>
          <w:rFonts w:ascii="Arial" w:hAnsi="Arial" w:cs="Arial"/>
          <w:sz w:val="24"/>
          <w:szCs w:val="24"/>
        </w:rPr>
        <w:t>If this balance is not applicable, please explain.</w:t>
      </w:r>
    </w:p>
    <w:p w14:paraId="43AE605B" w14:textId="3F76E1F6" w:rsidR="00D57E8C" w:rsidRDefault="00D57E8C" w:rsidP="00AB251C">
      <w:pPr>
        <w:spacing w:after="240"/>
        <w:rPr>
          <w:rFonts w:ascii="Arial" w:hAnsi="Arial" w:cs="Arial"/>
          <w:b/>
          <w:sz w:val="24"/>
          <w:szCs w:val="24"/>
        </w:rPr>
      </w:pPr>
    </w:p>
    <w:p w14:paraId="4EC772DB" w14:textId="548E2941" w:rsidR="00AC12A4" w:rsidRDefault="00AC12A4" w:rsidP="00AB251C">
      <w:pPr>
        <w:spacing w:after="240"/>
        <w:rPr>
          <w:rFonts w:ascii="Arial" w:hAnsi="Arial" w:cs="Arial"/>
          <w:b/>
          <w:sz w:val="24"/>
          <w:szCs w:val="24"/>
        </w:rPr>
      </w:pPr>
    </w:p>
    <w:p w14:paraId="0AFA76B3" w14:textId="77777777" w:rsidR="00AC12A4" w:rsidRPr="002D056D" w:rsidRDefault="00AC12A4" w:rsidP="00AB251C">
      <w:pPr>
        <w:spacing w:after="240"/>
        <w:rPr>
          <w:rFonts w:ascii="Arial" w:hAnsi="Arial" w:cs="Arial"/>
          <w:b/>
          <w:sz w:val="24"/>
          <w:szCs w:val="24"/>
        </w:rPr>
      </w:pPr>
    </w:p>
    <w:sectPr w:rsidR="00AC12A4" w:rsidRPr="002D056D" w:rsidSect="00EA0919">
      <w:headerReference w:type="default" r:id="rId8"/>
      <w:footerReference w:type="default" r:id="rId9"/>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47EA5" w14:textId="77777777" w:rsidR="00D82A46" w:rsidRDefault="00D82A46" w:rsidP="00D77124">
      <w:pPr>
        <w:spacing w:after="0" w:line="240" w:lineRule="auto"/>
      </w:pPr>
      <w:r>
        <w:separator/>
      </w:r>
    </w:p>
  </w:endnote>
  <w:endnote w:type="continuationSeparator" w:id="0">
    <w:p w14:paraId="3F82786B" w14:textId="77777777" w:rsidR="00D82A46" w:rsidRDefault="00D82A46" w:rsidP="00D77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49787"/>
      <w:docPartObj>
        <w:docPartGallery w:val="Page Numbers (Bottom of Page)"/>
        <w:docPartUnique/>
      </w:docPartObj>
    </w:sdtPr>
    <w:sdtEndPr>
      <w:rPr>
        <w:noProof/>
      </w:rPr>
    </w:sdtEndPr>
    <w:sdtContent>
      <w:p w14:paraId="5232008B" w14:textId="2FEE7BF1" w:rsidR="00D77124" w:rsidRDefault="00D771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5C5B66" w14:textId="77777777" w:rsidR="00D77124" w:rsidRDefault="00D77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63065" w14:textId="77777777" w:rsidR="00D82A46" w:rsidRDefault="00D82A46" w:rsidP="00D77124">
      <w:pPr>
        <w:spacing w:after="0" w:line="240" w:lineRule="auto"/>
      </w:pPr>
      <w:r>
        <w:separator/>
      </w:r>
    </w:p>
  </w:footnote>
  <w:footnote w:type="continuationSeparator" w:id="0">
    <w:p w14:paraId="64E25519" w14:textId="77777777" w:rsidR="00D82A46" w:rsidRDefault="00D82A46" w:rsidP="00D77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79E7D" w14:textId="2512BF91" w:rsidR="00DC489D" w:rsidRDefault="00DC489D">
    <w:pPr>
      <w:pStyle w:val="Header"/>
    </w:pPr>
    <w:r>
      <w:ptab w:relativeTo="margin" w:alignment="center" w:leader="none"/>
    </w:r>
    <w:r>
      <w:ptab w:relativeTo="margin" w:alignment="right" w:leader="none"/>
    </w:r>
    <w:r w:rsidR="009B6B10">
      <w:t>Hydro 2000 Inc.</w:t>
    </w:r>
  </w:p>
  <w:p w14:paraId="4C4BD2A4" w14:textId="27F660F2" w:rsidR="00DC489D" w:rsidRDefault="00DC489D">
    <w:pPr>
      <w:pStyle w:val="Header"/>
    </w:pPr>
    <w:r>
      <w:tab/>
    </w:r>
    <w:r>
      <w:tab/>
      <w:t>OEB Staff Questions</w:t>
    </w:r>
  </w:p>
  <w:p w14:paraId="31F1E28E" w14:textId="22E04864" w:rsidR="00DC489D" w:rsidRDefault="00DC489D">
    <w:pPr>
      <w:pStyle w:val="Header"/>
    </w:pPr>
    <w:r>
      <w:tab/>
    </w:r>
    <w:r>
      <w:tab/>
      <w:t>EB-20</w:t>
    </w:r>
    <w:r w:rsidR="009B6B10">
      <w:t>23-0028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3F54553"/>
    <w:multiLevelType w:val="hybridMultilevel"/>
    <w:tmpl w:val="28B8A6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EEA02B5"/>
    <w:multiLevelType w:val="hybridMultilevel"/>
    <w:tmpl w:val="47E6C48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5D177F9E"/>
    <w:multiLevelType w:val="hybridMultilevel"/>
    <w:tmpl w:val="F3909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2"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77389052">
    <w:abstractNumId w:val="0"/>
  </w:num>
  <w:num w:numId="2" w16cid:durableId="1817183121">
    <w:abstractNumId w:val="6"/>
  </w:num>
  <w:num w:numId="3" w16cid:durableId="1825269186">
    <w:abstractNumId w:val="22"/>
  </w:num>
  <w:num w:numId="4" w16cid:durableId="1119179632">
    <w:abstractNumId w:val="29"/>
  </w:num>
  <w:num w:numId="5" w16cid:durableId="2091417003">
    <w:abstractNumId w:val="12"/>
  </w:num>
  <w:num w:numId="6" w16cid:durableId="252014472">
    <w:abstractNumId w:val="8"/>
  </w:num>
  <w:num w:numId="7" w16cid:durableId="1793011066">
    <w:abstractNumId w:val="17"/>
  </w:num>
  <w:num w:numId="8" w16cid:durableId="1794320803">
    <w:abstractNumId w:val="13"/>
  </w:num>
  <w:num w:numId="9" w16cid:durableId="1829709702">
    <w:abstractNumId w:val="14"/>
  </w:num>
  <w:num w:numId="10" w16cid:durableId="1115251463">
    <w:abstractNumId w:val="5"/>
  </w:num>
  <w:num w:numId="11" w16cid:durableId="1887520468">
    <w:abstractNumId w:val="16"/>
  </w:num>
  <w:num w:numId="12" w16cid:durableId="1441336080">
    <w:abstractNumId w:val="24"/>
  </w:num>
  <w:num w:numId="13" w16cid:durableId="1780180625">
    <w:abstractNumId w:val="4"/>
  </w:num>
  <w:num w:numId="14" w16cid:durableId="1590384501">
    <w:abstractNumId w:val="1"/>
  </w:num>
  <w:num w:numId="15" w16cid:durableId="427196099">
    <w:abstractNumId w:val="28"/>
  </w:num>
  <w:num w:numId="16" w16cid:durableId="1661301170">
    <w:abstractNumId w:val="7"/>
  </w:num>
  <w:num w:numId="17" w16cid:durableId="580800399">
    <w:abstractNumId w:val="20"/>
  </w:num>
  <w:num w:numId="18" w16cid:durableId="1835102567">
    <w:abstractNumId w:val="26"/>
  </w:num>
  <w:num w:numId="19" w16cid:durableId="1966807704">
    <w:abstractNumId w:val="27"/>
  </w:num>
  <w:num w:numId="20" w16cid:durableId="1330401671">
    <w:abstractNumId w:val="11"/>
  </w:num>
  <w:num w:numId="21" w16cid:durableId="1192495916">
    <w:abstractNumId w:val="25"/>
  </w:num>
  <w:num w:numId="22" w16cid:durableId="82845605">
    <w:abstractNumId w:val="10"/>
  </w:num>
  <w:num w:numId="23" w16cid:durableId="1261449128">
    <w:abstractNumId w:val="23"/>
  </w:num>
  <w:num w:numId="24" w16cid:durableId="1669995">
    <w:abstractNumId w:val="21"/>
  </w:num>
  <w:num w:numId="25" w16cid:durableId="965695596">
    <w:abstractNumId w:val="2"/>
  </w:num>
  <w:num w:numId="26" w16cid:durableId="331496830">
    <w:abstractNumId w:val="15"/>
  </w:num>
  <w:num w:numId="27" w16cid:durableId="1873108183">
    <w:abstractNumId w:val="18"/>
  </w:num>
  <w:num w:numId="28" w16cid:durableId="1274744777">
    <w:abstractNumId w:val="19"/>
  </w:num>
  <w:num w:numId="29" w16cid:durableId="1176269828">
    <w:abstractNumId w:val="9"/>
  </w:num>
  <w:num w:numId="30" w16cid:durableId="15849511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3073C"/>
    <w:rsid w:val="00035337"/>
    <w:rsid w:val="00037D75"/>
    <w:rsid w:val="00054071"/>
    <w:rsid w:val="0006126D"/>
    <w:rsid w:val="00067F57"/>
    <w:rsid w:val="00071BEC"/>
    <w:rsid w:val="00074514"/>
    <w:rsid w:val="000832D4"/>
    <w:rsid w:val="00090160"/>
    <w:rsid w:val="000B3E7E"/>
    <w:rsid w:val="000D223C"/>
    <w:rsid w:val="000E4006"/>
    <w:rsid w:val="000F1E3A"/>
    <w:rsid w:val="00133BE1"/>
    <w:rsid w:val="00164E99"/>
    <w:rsid w:val="00183CC8"/>
    <w:rsid w:val="00187E9B"/>
    <w:rsid w:val="001927C2"/>
    <w:rsid w:val="001A4DCD"/>
    <w:rsid w:val="00203092"/>
    <w:rsid w:val="002208C0"/>
    <w:rsid w:val="00224C06"/>
    <w:rsid w:val="0025687C"/>
    <w:rsid w:val="00274A48"/>
    <w:rsid w:val="00291CCC"/>
    <w:rsid w:val="002A6415"/>
    <w:rsid w:val="002B6DBE"/>
    <w:rsid w:val="002B7B7C"/>
    <w:rsid w:val="002C2BF2"/>
    <w:rsid w:val="002C7EF6"/>
    <w:rsid w:val="002D4924"/>
    <w:rsid w:val="002F4756"/>
    <w:rsid w:val="00302509"/>
    <w:rsid w:val="003049C5"/>
    <w:rsid w:val="003303BF"/>
    <w:rsid w:val="00340C00"/>
    <w:rsid w:val="003702D1"/>
    <w:rsid w:val="00373FAD"/>
    <w:rsid w:val="003777B5"/>
    <w:rsid w:val="003832E7"/>
    <w:rsid w:val="003A20A0"/>
    <w:rsid w:val="003A58B0"/>
    <w:rsid w:val="00400DFC"/>
    <w:rsid w:val="00412DC6"/>
    <w:rsid w:val="00425009"/>
    <w:rsid w:val="004377B0"/>
    <w:rsid w:val="00472C81"/>
    <w:rsid w:val="00475032"/>
    <w:rsid w:val="004859EF"/>
    <w:rsid w:val="00492662"/>
    <w:rsid w:val="004C31A1"/>
    <w:rsid w:val="00500292"/>
    <w:rsid w:val="00511EC2"/>
    <w:rsid w:val="005164F5"/>
    <w:rsid w:val="0052560F"/>
    <w:rsid w:val="005666F2"/>
    <w:rsid w:val="00572064"/>
    <w:rsid w:val="00584369"/>
    <w:rsid w:val="00587A35"/>
    <w:rsid w:val="005E27C0"/>
    <w:rsid w:val="005F4693"/>
    <w:rsid w:val="00623602"/>
    <w:rsid w:val="0064279A"/>
    <w:rsid w:val="00651C98"/>
    <w:rsid w:val="006A1257"/>
    <w:rsid w:val="006A5D23"/>
    <w:rsid w:val="006E3D58"/>
    <w:rsid w:val="00704EE5"/>
    <w:rsid w:val="007066E2"/>
    <w:rsid w:val="0072241F"/>
    <w:rsid w:val="00722640"/>
    <w:rsid w:val="0073197E"/>
    <w:rsid w:val="00746080"/>
    <w:rsid w:val="007508EC"/>
    <w:rsid w:val="00772B57"/>
    <w:rsid w:val="00781D04"/>
    <w:rsid w:val="007C2D45"/>
    <w:rsid w:val="007D7D09"/>
    <w:rsid w:val="007F49EB"/>
    <w:rsid w:val="00805FDA"/>
    <w:rsid w:val="00812C1B"/>
    <w:rsid w:val="008173B1"/>
    <w:rsid w:val="00835AD0"/>
    <w:rsid w:val="00841787"/>
    <w:rsid w:val="008747B3"/>
    <w:rsid w:val="008813C3"/>
    <w:rsid w:val="008926F0"/>
    <w:rsid w:val="008964E8"/>
    <w:rsid w:val="008A48F6"/>
    <w:rsid w:val="008B7D94"/>
    <w:rsid w:val="008E6045"/>
    <w:rsid w:val="0090113B"/>
    <w:rsid w:val="0093258A"/>
    <w:rsid w:val="0094373C"/>
    <w:rsid w:val="00946DEE"/>
    <w:rsid w:val="00951E2B"/>
    <w:rsid w:val="00952939"/>
    <w:rsid w:val="00961EA0"/>
    <w:rsid w:val="009A5C44"/>
    <w:rsid w:val="009B03AF"/>
    <w:rsid w:val="009B6B10"/>
    <w:rsid w:val="009C4216"/>
    <w:rsid w:val="009D5F4B"/>
    <w:rsid w:val="009E626E"/>
    <w:rsid w:val="009E7CBF"/>
    <w:rsid w:val="00A07077"/>
    <w:rsid w:val="00A50DD0"/>
    <w:rsid w:val="00A516B0"/>
    <w:rsid w:val="00A5620A"/>
    <w:rsid w:val="00AA06D9"/>
    <w:rsid w:val="00AB251C"/>
    <w:rsid w:val="00AC12A4"/>
    <w:rsid w:val="00AC2406"/>
    <w:rsid w:val="00AD3FCF"/>
    <w:rsid w:val="00AD53AC"/>
    <w:rsid w:val="00B03802"/>
    <w:rsid w:val="00B069AA"/>
    <w:rsid w:val="00B23A36"/>
    <w:rsid w:val="00B25576"/>
    <w:rsid w:val="00B25EF5"/>
    <w:rsid w:val="00B50EB2"/>
    <w:rsid w:val="00B6722A"/>
    <w:rsid w:val="00B82D78"/>
    <w:rsid w:val="00BA434C"/>
    <w:rsid w:val="00BD4F65"/>
    <w:rsid w:val="00BD7607"/>
    <w:rsid w:val="00C06F9E"/>
    <w:rsid w:val="00C13E6B"/>
    <w:rsid w:val="00C2370B"/>
    <w:rsid w:val="00C27193"/>
    <w:rsid w:val="00C37A5A"/>
    <w:rsid w:val="00C624D5"/>
    <w:rsid w:val="00C77144"/>
    <w:rsid w:val="00C848A0"/>
    <w:rsid w:val="00C859E5"/>
    <w:rsid w:val="00C878C5"/>
    <w:rsid w:val="00C96AEA"/>
    <w:rsid w:val="00CC0B6D"/>
    <w:rsid w:val="00CD01B4"/>
    <w:rsid w:val="00CE1CD3"/>
    <w:rsid w:val="00CE4F01"/>
    <w:rsid w:val="00D30F16"/>
    <w:rsid w:val="00D55546"/>
    <w:rsid w:val="00D57E8C"/>
    <w:rsid w:val="00D6213C"/>
    <w:rsid w:val="00D647C0"/>
    <w:rsid w:val="00D77124"/>
    <w:rsid w:val="00D77694"/>
    <w:rsid w:val="00D77B0F"/>
    <w:rsid w:val="00D82A46"/>
    <w:rsid w:val="00DB6B52"/>
    <w:rsid w:val="00DC489D"/>
    <w:rsid w:val="00DE5488"/>
    <w:rsid w:val="00DE75AC"/>
    <w:rsid w:val="00DF5A52"/>
    <w:rsid w:val="00E17C58"/>
    <w:rsid w:val="00E231C2"/>
    <w:rsid w:val="00E429DA"/>
    <w:rsid w:val="00E616AB"/>
    <w:rsid w:val="00E62C2A"/>
    <w:rsid w:val="00E8586E"/>
    <w:rsid w:val="00E86F26"/>
    <w:rsid w:val="00E96A06"/>
    <w:rsid w:val="00EA0919"/>
    <w:rsid w:val="00EB5240"/>
    <w:rsid w:val="00EC0B55"/>
    <w:rsid w:val="00EE3753"/>
    <w:rsid w:val="00F034BF"/>
    <w:rsid w:val="00F233A3"/>
    <w:rsid w:val="00F23D7A"/>
    <w:rsid w:val="00F26D30"/>
    <w:rsid w:val="00F57152"/>
    <w:rsid w:val="00F7362C"/>
    <w:rsid w:val="00F92F61"/>
    <w:rsid w:val="00FB6F10"/>
    <w:rsid w:val="00FC4CF8"/>
    <w:rsid w:val="00FC5D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7124"/>
    <w:pPr>
      <w:spacing w:after="0" w:line="240" w:lineRule="auto"/>
    </w:pPr>
  </w:style>
  <w:style w:type="paragraph" w:styleId="Header">
    <w:name w:val="header"/>
    <w:basedOn w:val="Normal"/>
    <w:link w:val="HeaderChar"/>
    <w:uiPriority w:val="99"/>
    <w:unhideWhenUsed/>
    <w:rsid w:val="00D77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Kelli Benincasa</cp:lastModifiedBy>
  <cp:revision>9</cp:revision>
  <cp:lastPrinted>2014-09-29T14:43:00Z</cp:lastPrinted>
  <dcterms:created xsi:type="dcterms:W3CDTF">2023-12-27T15:58:00Z</dcterms:created>
  <dcterms:modified xsi:type="dcterms:W3CDTF">2023-12-28T17:17:00Z</dcterms:modified>
</cp:coreProperties>
</file>