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C40B" w14:textId="2D798E66" w:rsidR="00AD4805" w:rsidRPr="005F43BA" w:rsidRDefault="00A04588" w:rsidP="007D1B3E">
      <w:pPr>
        <w:jc w:val="center"/>
        <w:rPr>
          <w:rFonts w:ascii="Arial" w:hAnsi="Arial" w:cs="Arial"/>
          <w:b/>
          <w:bCs/>
        </w:rPr>
      </w:pPr>
      <w:proofErr w:type="spellStart"/>
      <w:r>
        <w:rPr>
          <w:rFonts w:ascii="Arial" w:hAnsi="Arial" w:cs="Arial"/>
          <w:b/>
          <w:bCs/>
        </w:rPr>
        <w:t>Welland</w:t>
      </w:r>
      <w:proofErr w:type="spellEnd"/>
      <w:r>
        <w:rPr>
          <w:rFonts w:ascii="Arial" w:hAnsi="Arial" w:cs="Arial"/>
          <w:b/>
          <w:bCs/>
        </w:rPr>
        <w:t xml:space="preserve"> </w:t>
      </w:r>
      <w:r w:rsidR="00A36120">
        <w:rPr>
          <w:rFonts w:ascii="Arial" w:hAnsi="Arial" w:cs="Arial"/>
          <w:b/>
          <w:bCs/>
        </w:rPr>
        <w:t xml:space="preserve">Hydro-Electric Corporation </w:t>
      </w:r>
    </w:p>
    <w:p w14:paraId="25113CAE" w14:textId="5922EEFA" w:rsidR="00AD4805" w:rsidRDefault="00AD4805" w:rsidP="007D1B3E">
      <w:pPr>
        <w:jc w:val="center"/>
        <w:rPr>
          <w:rFonts w:ascii="Arial" w:hAnsi="Arial" w:cs="Arial"/>
          <w:b/>
          <w:bCs/>
        </w:rPr>
      </w:pPr>
      <w:r w:rsidRPr="005F43BA">
        <w:rPr>
          <w:rFonts w:ascii="Arial" w:hAnsi="Arial" w:cs="Arial"/>
          <w:b/>
          <w:bCs/>
        </w:rPr>
        <w:t>EB-2023</w:t>
      </w:r>
      <w:r w:rsidR="007D1B3E" w:rsidRPr="005F43BA">
        <w:rPr>
          <w:rFonts w:ascii="Arial" w:hAnsi="Arial" w:cs="Arial"/>
          <w:b/>
          <w:bCs/>
        </w:rPr>
        <w:t>-0</w:t>
      </w:r>
      <w:r w:rsidR="00C46D9F">
        <w:rPr>
          <w:rFonts w:ascii="Arial" w:hAnsi="Arial" w:cs="Arial"/>
          <w:b/>
          <w:bCs/>
        </w:rPr>
        <w:t>0</w:t>
      </w:r>
      <w:r w:rsidR="00A36120">
        <w:rPr>
          <w:rFonts w:ascii="Arial" w:hAnsi="Arial" w:cs="Arial"/>
          <w:b/>
          <w:bCs/>
        </w:rPr>
        <w:t>56</w:t>
      </w:r>
    </w:p>
    <w:p w14:paraId="4AE8DDC9" w14:textId="6AD3DCB0" w:rsidR="00C46D9F" w:rsidRPr="005F43BA" w:rsidRDefault="00A36120" w:rsidP="007D1B3E">
      <w:pPr>
        <w:jc w:val="center"/>
        <w:rPr>
          <w:rFonts w:ascii="Arial" w:hAnsi="Arial" w:cs="Arial"/>
          <w:b/>
          <w:bCs/>
        </w:rPr>
      </w:pPr>
      <w:r>
        <w:rPr>
          <w:rFonts w:ascii="Arial" w:hAnsi="Arial" w:cs="Arial"/>
          <w:b/>
          <w:bCs/>
        </w:rPr>
        <w:t>January 19</w:t>
      </w:r>
      <w:r w:rsidR="00C46D9F">
        <w:rPr>
          <w:rFonts w:ascii="Arial" w:hAnsi="Arial" w:cs="Arial"/>
          <w:b/>
          <w:bCs/>
        </w:rPr>
        <w:t>, 202</w:t>
      </w:r>
      <w:r>
        <w:rPr>
          <w:rFonts w:ascii="Arial" w:hAnsi="Arial" w:cs="Arial"/>
          <w:b/>
          <w:bCs/>
        </w:rPr>
        <w:t>4</w:t>
      </w:r>
    </w:p>
    <w:p w14:paraId="0F5C699F" w14:textId="77777777" w:rsidR="007D1B3E" w:rsidRDefault="007D1B3E">
      <w:pPr>
        <w:rPr>
          <w:rFonts w:ascii="Arial" w:hAnsi="Arial" w:cs="Arial"/>
          <w:sz w:val="20"/>
          <w:szCs w:val="20"/>
        </w:rPr>
      </w:pPr>
    </w:p>
    <w:p w14:paraId="0E9236AC" w14:textId="2C16D43A" w:rsidR="005F43BA" w:rsidRPr="005F43BA" w:rsidRDefault="005F43BA" w:rsidP="005F43BA">
      <w:pPr>
        <w:rPr>
          <w:rFonts w:ascii="Arial" w:hAnsi="Arial" w:cs="Arial"/>
          <w:b/>
          <w:bCs/>
          <w:sz w:val="20"/>
          <w:szCs w:val="20"/>
        </w:rPr>
      </w:pPr>
      <w:r w:rsidRPr="005F43BA">
        <w:rPr>
          <w:rFonts w:ascii="Arial" w:hAnsi="Arial" w:cs="Arial"/>
          <w:sz w:val="20"/>
          <w:szCs w:val="20"/>
        </w:rPr>
        <w:t xml:space="preserve">Please note that </w:t>
      </w:r>
      <w:proofErr w:type="spellStart"/>
      <w:r w:rsidR="00A36120">
        <w:rPr>
          <w:rFonts w:ascii="Arial" w:hAnsi="Arial" w:cs="Arial"/>
          <w:sz w:val="20"/>
          <w:szCs w:val="20"/>
        </w:rPr>
        <w:t>Welland</w:t>
      </w:r>
      <w:proofErr w:type="spellEnd"/>
      <w:r w:rsidR="00A36120">
        <w:rPr>
          <w:rFonts w:ascii="Arial" w:hAnsi="Arial" w:cs="Arial"/>
          <w:sz w:val="20"/>
          <w:szCs w:val="20"/>
        </w:rPr>
        <w:t xml:space="preserve"> Hydro-Electric Corporation</w:t>
      </w:r>
      <w:r w:rsidRPr="005F43BA">
        <w:rPr>
          <w:rFonts w:ascii="Arial" w:hAnsi="Arial" w:cs="Arial"/>
          <w:sz w:val="20"/>
          <w:szCs w:val="20"/>
        </w:rPr>
        <w:t xml:space="preserve"> is responsible for ensuring that all documents it files with the Ontario Energy Board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p>
    <w:p w14:paraId="79F640B7" w14:textId="77777777" w:rsidR="00940EC3" w:rsidRDefault="00940EC3" w:rsidP="005F43BA">
      <w:pPr>
        <w:rPr>
          <w:rFonts w:ascii="Arial" w:hAnsi="Arial" w:cs="Arial"/>
          <w:b/>
          <w:bCs/>
          <w:sz w:val="20"/>
          <w:szCs w:val="20"/>
        </w:rPr>
      </w:pPr>
    </w:p>
    <w:p w14:paraId="54CE3F86" w14:textId="08B9281D" w:rsidR="005F43BA" w:rsidRPr="00177BDE" w:rsidRDefault="005F43BA" w:rsidP="00DE3B58">
      <w:pPr>
        <w:spacing w:line="240" w:lineRule="auto"/>
        <w:contextualSpacing/>
        <w:rPr>
          <w:rFonts w:ascii="Arial" w:hAnsi="Arial" w:cs="Arial"/>
          <w:b/>
          <w:bCs/>
        </w:rPr>
      </w:pPr>
      <w:r w:rsidRPr="00177BDE">
        <w:rPr>
          <w:rFonts w:ascii="Arial" w:hAnsi="Arial" w:cs="Arial"/>
          <w:b/>
          <w:bCs/>
        </w:rPr>
        <w:t xml:space="preserve">OEB Staff </w:t>
      </w:r>
      <w:r w:rsidR="008C788C">
        <w:rPr>
          <w:rFonts w:ascii="Arial" w:hAnsi="Arial" w:cs="Arial"/>
          <w:b/>
          <w:bCs/>
        </w:rPr>
        <w:t xml:space="preserve">Question </w:t>
      </w:r>
      <w:r w:rsidRPr="00177BDE">
        <w:rPr>
          <w:rFonts w:ascii="Arial" w:hAnsi="Arial" w:cs="Arial"/>
          <w:b/>
          <w:bCs/>
        </w:rPr>
        <w:t>- 1</w:t>
      </w:r>
    </w:p>
    <w:p w14:paraId="44C493BC" w14:textId="77777777" w:rsidR="00C46D9F" w:rsidRDefault="00C46D9F" w:rsidP="00DE3B58">
      <w:pPr>
        <w:spacing w:line="240" w:lineRule="auto"/>
        <w:contextualSpacing/>
        <w:rPr>
          <w:rFonts w:ascii="Arial" w:hAnsi="Arial" w:cs="Arial"/>
          <w:b/>
          <w:bCs/>
        </w:rPr>
      </w:pPr>
      <w:r w:rsidRPr="003648B6">
        <w:rPr>
          <w:rFonts w:ascii="Arial" w:hAnsi="Arial" w:cs="Arial"/>
          <w:b/>
          <w:bCs/>
        </w:rPr>
        <w:t>Ref: 2024 IRM Rate Generator, Tab 11, 15 and 20</w:t>
      </w:r>
    </w:p>
    <w:p w14:paraId="69C94F4B" w14:textId="77777777" w:rsidR="00DE3B58" w:rsidRPr="003648B6" w:rsidRDefault="00DE3B58" w:rsidP="00DE3B58">
      <w:pPr>
        <w:spacing w:line="240" w:lineRule="auto"/>
        <w:contextualSpacing/>
        <w:rPr>
          <w:rFonts w:ascii="Arial" w:hAnsi="Arial" w:cs="Arial"/>
          <w:b/>
          <w:bCs/>
        </w:rPr>
      </w:pPr>
    </w:p>
    <w:p w14:paraId="6FFF06D9" w14:textId="04ADB3AB" w:rsidR="0055383E" w:rsidRPr="0055383E" w:rsidRDefault="009A22B7" w:rsidP="0055383E">
      <w:pPr>
        <w:rPr>
          <w:rFonts w:ascii="Arial" w:hAnsi="Arial" w:cs="Arial"/>
          <w:bCs/>
          <w:sz w:val="20"/>
          <w:szCs w:val="20"/>
          <w:lang w:val="en-CA"/>
        </w:rPr>
      </w:pPr>
      <w:r>
        <w:rPr>
          <w:rFonts w:ascii="Arial" w:hAnsi="Arial" w:cs="Arial"/>
          <w:bCs/>
          <w:sz w:val="20"/>
          <w:szCs w:val="20"/>
          <w:lang w:val="en-CA"/>
        </w:rPr>
        <w:t>On January 18, 2024, the</w:t>
      </w:r>
      <w:r w:rsidR="0055383E" w:rsidRPr="0055383E">
        <w:rPr>
          <w:rFonts w:ascii="Arial" w:hAnsi="Arial" w:cs="Arial"/>
          <w:bCs/>
          <w:sz w:val="20"/>
          <w:szCs w:val="20"/>
          <w:lang w:val="en-CA"/>
        </w:rPr>
        <w:t xml:space="preserve"> OEB </w:t>
      </w:r>
      <w:r>
        <w:rPr>
          <w:rFonts w:ascii="Arial" w:hAnsi="Arial" w:cs="Arial"/>
          <w:bCs/>
          <w:sz w:val="20"/>
          <w:szCs w:val="20"/>
          <w:lang w:val="en-CA"/>
        </w:rPr>
        <w:t>issued a Decision and Rate Order which sets out the 2024 transmission revenue requirements by rate pool, and the Uniform Transmission Rates (UTRs), effective January 1, 2024.</w:t>
      </w:r>
      <w:r w:rsidR="0055383E" w:rsidRPr="0055383E">
        <w:rPr>
          <w:rFonts w:ascii="Arial" w:hAnsi="Arial" w:cs="Arial"/>
          <w:bCs/>
          <w:sz w:val="20"/>
          <w:szCs w:val="20"/>
          <w:lang w:val="en-CA"/>
        </w:rPr>
        <w:t xml:space="preserve"> </w:t>
      </w:r>
    </w:p>
    <w:p w14:paraId="25B6A83F" w14:textId="0B6A8115" w:rsidR="0055383E" w:rsidRPr="0055383E" w:rsidRDefault="0055383E" w:rsidP="0055383E">
      <w:pPr>
        <w:rPr>
          <w:rFonts w:ascii="Arial" w:hAnsi="Arial" w:cs="Arial"/>
          <w:bCs/>
          <w:sz w:val="20"/>
          <w:szCs w:val="20"/>
          <w:lang w:val="en-CA"/>
        </w:rPr>
      </w:pPr>
      <w:r w:rsidRPr="0055383E">
        <w:rPr>
          <w:rFonts w:ascii="Arial" w:hAnsi="Arial" w:cs="Arial"/>
          <w:sz w:val="20"/>
          <w:szCs w:val="20"/>
          <w:lang w:val="en-CA"/>
        </w:rPr>
        <w:t>On December 14, 2023, the OEB issued a partial decision</w:t>
      </w:r>
      <w:r w:rsidR="0002409E">
        <w:rPr>
          <w:rFonts w:ascii="Arial" w:hAnsi="Arial" w:cs="Arial"/>
          <w:sz w:val="20"/>
          <w:szCs w:val="20"/>
          <w:lang w:val="en-CA"/>
        </w:rPr>
        <w:t xml:space="preserve"> </w:t>
      </w:r>
      <w:r w:rsidR="0002409E" w:rsidRPr="0055383E">
        <w:rPr>
          <w:rFonts w:ascii="Arial" w:hAnsi="Arial" w:cs="Arial"/>
          <w:sz w:val="20"/>
          <w:szCs w:val="20"/>
          <w:lang w:val="en-CA"/>
        </w:rPr>
        <w:t>and rate order</w:t>
      </w:r>
      <w:r w:rsidRPr="0055383E">
        <w:rPr>
          <w:rFonts w:ascii="Arial" w:hAnsi="Arial" w:cs="Arial"/>
          <w:sz w:val="20"/>
          <w:szCs w:val="20"/>
          <w:lang w:val="en-CA"/>
        </w:rPr>
        <w:t xml:space="preserve"> </w:t>
      </w:r>
      <w:r w:rsidR="00044CDE">
        <w:rPr>
          <w:rFonts w:ascii="Arial" w:hAnsi="Arial" w:cs="Arial"/>
          <w:sz w:val="20"/>
          <w:szCs w:val="20"/>
          <w:lang w:val="en-CA"/>
        </w:rPr>
        <w:t>(EB-20</w:t>
      </w:r>
      <w:r w:rsidR="0002409E">
        <w:rPr>
          <w:rFonts w:ascii="Arial" w:hAnsi="Arial" w:cs="Arial"/>
          <w:sz w:val="20"/>
          <w:szCs w:val="20"/>
          <w:lang w:val="en-CA"/>
        </w:rPr>
        <w:t xml:space="preserve">23-0030) </w:t>
      </w:r>
      <w:r w:rsidRPr="0055383E">
        <w:rPr>
          <w:rFonts w:ascii="Arial" w:hAnsi="Arial" w:cs="Arial"/>
          <w:sz w:val="20"/>
          <w:szCs w:val="20"/>
          <w:lang w:val="en-CA"/>
        </w:rPr>
        <w:t xml:space="preserve">containing </w:t>
      </w:r>
      <w:r w:rsidRPr="0055383E">
        <w:rPr>
          <w:rFonts w:ascii="Arial" w:hAnsi="Arial" w:cs="Arial"/>
          <w:bCs/>
          <w:sz w:val="20"/>
          <w:szCs w:val="20"/>
          <w:lang w:val="en-CA"/>
        </w:rPr>
        <w:t xml:space="preserve">Hydro One Sub-Transmission Rates. </w:t>
      </w:r>
    </w:p>
    <w:p w14:paraId="59126809" w14:textId="655D8CEA" w:rsidR="00C46D9F" w:rsidRPr="00C46D9F" w:rsidRDefault="00C46D9F" w:rsidP="00C46D9F">
      <w:pPr>
        <w:rPr>
          <w:rFonts w:ascii="Arial" w:hAnsi="Arial" w:cs="Arial"/>
          <w:sz w:val="20"/>
          <w:szCs w:val="20"/>
        </w:rPr>
      </w:pPr>
      <w:r w:rsidRPr="00C46D9F">
        <w:rPr>
          <w:rFonts w:ascii="Arial" w:hAnsi="Arial" w:cs="Arial"/>
          <w:sz w:val="20"/>
          <w:szCs w:val="20"/>
        </w:rPr>
        <w:t>OEB staff ha</w:t>
      </w:r>
      <w:r w:rsidR="00785B3D">
        <w:rPr>
          <w:rFonts w:ascii="Arial" w:hAnsi="Arial" w:cs="Arial"/>
          <w:sz w:val="20"/>
          <w:szCs w:val="20"/>
        </w:rPr>
        <w:t>ve</w:t>
      </w:r>
      <w:r w:rsidRPr="00C46D9F">
        <w:rPr>
          <w:rFonts w:ascii="Arial" w:hAnsi="Arial" w:cs="Arial"/>
          <w:sz w:val="20"/>
          <w:szCs w:val="20"/>
        </w:rPr>
        <w:t xml:space="preserve"> updated </w:t>
      </w:r>
      <w:proofErr w:type="spellStart"/>
      <w:r w:rsidR="007F7509">
        <w:rPr>
          <w:rFonts w:ascii="Arial" w:hAnsi="Arial" w:cs="Arial"/>
          <w:sz w:val="20"/>
          <w:szCs w:val="20"/>
        </w:rPr>
        <w:t>Welland</w:t>
      </w:r>
      <w:proofErr w:type="spellEnd"/>
      <w:r w:rsidR="007F7509">
        <w:rPr>
          <w:rFonts w:ascii="Arial" w:hAnsi="Arial" w:cs="Arial"/>
          <w:sz w:val="20"/>
          <w:szCs w:val="20"/>
        </w:rPr>
        <w:t xml:space="preserve"> Hydro’s</w:t>
      </w:r>
      <w:r w:rsidRPr="00C46D9F">
        <w:rPr>
          <w:rFonts w:ascii="Arial" w:hAnsi="Arial" w:cs="Arial"/>
          <w:sz w:val="20"/>
          <w:szCs w:val="20"/>
        </w:rPr>
        <w:t xml:space="preserve"> rate generator with </w:t>
      </w:r>
      <w:r w:rsidR="007F7509">
        <w:rPr>
          <w:rFonts w:ascii="Arial" w:hAnsi="Arial" w:cs="Arial"/>
          <w:sz w:val="20"/>
          <w:szCs w:val="20"/>
        </w:rPr>
        <w:t xml:space="preserve">Hydro One’s final host RTSR </w:t>
      </w:r>
      <w:r w:rsidRPr="00C46D9F">
        <w:rPr>
          <w:rFonts w:ascii="Arial" w:hAnsi="Arial" w:cs="Arial"/>
          <w:sz w:val="20"/>
          <w:szCs w:val="20"/>
        </w:rPr>
        <w:t>as follows:</w:t>
      </w:r>
      <w:r w:rsidR="006E2227" w:rsidRPr="006E2227">
        <w:rPr>
          <w:noProof/>
        </w:rPr>
        <w:t xml:space="preserve"> </w:t>
      </w:r>
    </w:p>
    <w:p w14:paraId="0DEC11F6" w14:textId="03741417" w:rsidR="00282CA2" w:rsidRPr="001D37A2" w:rsidRDefault="009A22B7" w:rsidP="00C46D9F">
      <w:pPr>
        <w:rPr>
          <w:rFonts w:ascii="Arial" w:hAnsi="Arial" w:cs="Arial"/>
          <w:bCs/>
          <w:sz w:val="24"/>
          <w:szCs w:val="24"/>
          <w:lang w:val="en-CA"/>
        </w:rPr>
      </w:pPr>
      <w:r w:rsidRPr="009A22B7">
        <w:rPr>
          <w:rFonts w:ascii="Arial" w:hAnsi="Arial" w:cs="Arial"/>
          <w:bCs/>
          <w:noProof/>
          <w:sz w:val="24"/>
          <w:szCs w:val="24"/>
          <w:lang w:val="en-CA"/>
        </w:rPr>
        <w:drawing>
          <wp:inline distT="0" distB="0" distL="0" distR="0" wp14:anchorId="1733748C" wp14:editId="11DAB65D">
            <wp:extent cx="5943600" cy="2151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51380"/>
                    </a:xfrm>
                    <a:prstGeom prst="rect">
                      <a:avLst/>
                    </a:prstGeom>
                  </pic:spPr>
                </pic:pic>
              </a:graphicData>
            </a:graphic>
          </wp:inline>
        </w:drawing>
      </w:r>
    </w:p>
    <w:p w14:paraId="6B2674A0" w14:textId="77777777" w:rsidR="00DE3B58" w:rsidRPr="00CC603F" w:rsidRDefault="00C46D9F" w:rsidP="00DE3B58">
      <w:pPr>
        <w:spacing w:line="240" w:lineRule="auto"/>
        <w:contextualSpacing/>
        <w:rPr>
          <w:rFonts w:ascii="Arial" w:hAnsi="Arial" w:cs="Arial"/>
          <w:b/>
          <w:bCs/>
        </w:rPr>
      </w:pPr>
      <w:r w:rsidRPr="00CC603F">
        <w:rPr>
          <w:rFonts w:ascii="Arial" w:hAnsi="Arial" w:cs="Arial"/>
          <w:b/>
          <w:bCs/>
        </w:rPr>
        <w:t>Question:</w:t>
      </w:r>
    </w:p>
    <w:p w14:paraId="548472B1" w14:textId="53B89484" w:rsidR="00C46D9F" w:rsidRDefault="00C46D9F" w:rsidP="00DE3B58">
      <w:pPr>
        <w:spacing w:line="240" w:lineRule="auto"/>
        <w:contextualSpacing/>
        <w:rPr>
          <w:rFonts w:ascii="Arial" w:hAnsi="Arial" w:cs="Arial"/>
          <w:sz w:val="20"/>
          <w:szCs w:val="20"/>
        </w:rPr>
      </w:pPr>
      <w:r w:rsidRPr="00C46D9F">
        <w:rPr>
          <w:rFonts w:ascii="Arial" w:hAnsi="Arial" w:cs="Arial"/>
          <w:sz w:val="20"/>
          <w:szCs w:val="20"/>
        </w:rPr>
        <w:t xml:space="preserve">Please confirm the accuracy of the Rate Generator update, as well as the accuracy of the resulting Retail Transmission Service Rates following these updates. </w:t>
      </w:r>
    </w:p>
    <w:p w14:paraId="68533936" w14:textId="77777777" w:rsidR="002657EB" w:rsidRPr="00DE3B58" w:rsidRDefault="002657EB" w:rsidP="00DE3B58">
      <w:pPr>
        <w:spacing w:line="240" w:lineRule="auto"/>
        <w:contextualSpacing/>
        <w:rPr>
          <w:rFonts w:ascii="Arial" w:hAnsi="Arial" w:cs="Arial"/>
          <w:b/>
          <w:bCs/>
        </w:rPr>
      </w:pPr>
    </w:p>
    <w:p w14:paraId="2199E1B7" w14:textId="77777777" w:rsidR="002657EB" w:rsidRDefault="002657EB" w:rsidP="002657EB">
      <w:pPr>
        <w:spacing w:line="276" w:lineRule="auto"/>
        <w:contextualSpacing/>
        <w:rPr>
          <w:rFonts w:ascii="Arial" w:hAnsi="Arial" w:cs="Arial"/>
          <w:b/>
          <w:bCs/>
          <w:sz w:val="20"/>
          <w:szCs w:val="20"/>
          <w:u w:val="single"/>
        </w:rPr>
      </w:pPr>
      <w:r>
        <w:rPr>
          <w:rFonts w:ascii="Arial" w:hAnsi="Arial" w:cs="Arial"/>
          <w:b/>
          <w:bCs/>
          <w:sz w:val="20"/>
          <w:szCs w:val="20"/>
          <w:u w:val="single"/>
        </w:rPr>
        <w:t>Response:</w:t>
      </w:r>
    </w:p>
    <w:p w14:paraId="2A5F48D5" w14:textId="20C9FC3D" w:rsidR="00DE3B58" w:rsidRDefault="002657EB" w:rsidP="002657EB">
      <w:pPr>
        <w:pStyle w:val="Default"/>
        <w:contextualSpacing/>
        <w:rPr>
          <w:b/>
          <w:bCs/>
          <w:sz w:val="20"/>
          <w:szCs w:val="20"/>
        </w:rPr>
      </w:pPr>
      <w:proofErr w:type="spellStart"/>
      <w:r>
        <w:rPr>
          <w:b/>
          <w:bCs/>
          <w:sz w:val="20"/>
          <w:szCs w:val="20"/>
        </w:rPr>
        <w:t>Welland</w:t>
      </w:r>
      <w:proofErr w:type="spellEnd"/>
      <w:r>
        <w:rPr>
          <w:b/>
          <w:bCs/>
          <w:sz w:val="20"/>
          <w:szCs w:val="20"/>
        </w:rPr>
        <w:t xml:space="preserve"> Hydro</w:t>
      </w:r>
      <w:r>
        <w:rPr>
          <w:b/>
          <w:bCs/>
          <w:sz w:val="20"/>
          <w:szCs w:val="20"/>
        </w:rPr>
        <w:t xml:space="preserve"> has reviewed the updates made to the Retail Service Rates on Tabs 11, 15 and 20 of the IRM Rate Generator. </w:t>
      </w:r>
      <w:proofErr w:type="spellStart"/>
      <w:r>
        <w:rPr>
          <w:b/>
          <w:bCs/>
          <w:sz w:val="20"/>
          <w:szCs w:val="20"/>
        </w:rPr>
        <w:t>Welland</w:t>
      </w:r>
      <w:proofErr w:type="spellEnd"/>
      <w:r>
        <w:rPr>
          <w:b/>
          <w:bCs/>
          <w:sz w:val="20"/>
          <w:szCs w:val="20"/>
        </w:rPr>
        <w:t xml:space="preserve"> Hydro confirms that the updates and forecasted rates as calculated on Tabs 11 and 15 are accurate. However, the updates are not reflecting correctly on the proposed Tariffs on Tab 20 for all but the Residential customer class. The rates that appear on the Tariff reflect those as previously filed, and have not been updated for the revisions. Also, the updates rates are not being reflected on Tab 21 Bill impacts. </w:t>
      </w:r>
    </w:p>
    <w:p w14:paraId="2B0DB14F" w14:textId="77777777" w:rsidR="002657EB" w:rsidRDefault="002657EB" w:rsidP="002657EB">
      <w:pPr>
        <w:pStyle w:val="Default"/>
        <w:contextualSpacing/>
        <w:rPr>
          <w:b/>
          <w:bCs/>
          <w:sz w:val="20"/>
          <w:szCs w:val="20"/>
        </w:rPr>
      </w:pPr>
    </w:p>
    <w:p w14:paraId="1527EE7F" w14:textId="77777777" w:rsidR="002657EB" w:rsidRDefault="002657EB" w:rsidP="002657EB">
      <w:pPr>
        <w:pStyle w:val="Default"/>
        <w:contextualSpacing/>
        <w:rPr>
          <w:b/>
          <w:bCs/>
          <w:color w:val="auto"/>
          <w:sz w:val="22"/>
          <w:szCs w:val="22"/>
          <w14:ligatures w14:val="none"/>
        </w:rPr>
      </w:pPr>
    </w:p>
    <w:p w14:paraId="629A00E5" w14:textId="6AF3E9DA" w:rsidR="00C46D9F" w:rsidRPr="003648B6" w:rsidRDefault="003648B6" w:rsidP="00DE3B58">
      <w:pPr>
        <w:pStyle w:val="Default"/>
        <w:contextualSpacing/>
        <w:rPr>
          <w:b/>
          <w:bCs/>
          <w:color w:val="auto"/>
          <w:sz w:val="22"/>
          <w:szCs w:val="22"/>
          <w14:ligatures w14:val="none"/>
        </w:rPr>
      </w:pPr>
      <w:r>
        <w:rPr>
          <w:b/>
          <w:bCs/>
          <w:color w:val="auto"/>
          <w:sz w:val="22"/>
          <w:szCs w:val="22"/>
          <w14:ligatures w14:val="none"/>
        </w:rPr>
        <w:t xml:space="preserve">OEB </w:t>
      </w:r>
      <w:r w:rsidR="00C46D9F" w:rsidRPr="003648B6">
        <w:rPr>
          <w:b/>
          <w:bCs/>
          <w:color w:val="auto"/>
          <w:sz w:val="22"/>
          <w:szCs w:val="22"/>
          <w14:ligatures w14:val="none"/>
        </w:rPr>
        <w:t>Staff Question-</w:t>
      </w:r>
      <w:r w:rsidR="00F50230">
        <w:rPr>
          <w:b/>
          <w:bCs/>
          <w:color w:val="auto"/>
          <w:sz w:val="22"/>
          <w:szCs w:val="22"/>
          <w14:ligatures w14:val="none"/>
        </w:rPr>
        <w:t>2</w:t>
      </w:r>
    </w:p>
    <w:p w14:paraId="4F62438D" w14:textId="6EB29A9B" w:rsidR="001C4283" w:rsidRDefault="00C46D9F" w:rsidP="00DE3B58">
      <w:pPr>
        <w:pStyle w:val="Default"/>
        <w:contextualSpacing/>
        <w:rPr>
          <w:b/>
          <w:bCs/>
          <w:color w:val="auto"/>
          <w:sz w:val="22"/>
          <w:szCs w:val="22"/>
          <w14:ligatures w14:val="none"/>
        </w:rPr>
      </w:pPr>
      <w:r w:rsidRPr="003648B6">
        <w:rPr>
          <w:b/>
          <w:bCs/>
          <w:color w:val="auto"/>
          <w:sz w:val="22"/>
          <w:szCs w:val="22"/>
          <w14:ligatures w14:val="none"/>
        </w:rPr>
        <w:t xml:space="preserve">Ref: </w:t>
      </w:r>
      <w:r w:rsidR="004E3EDC">
        <w:rPr>
          <w:b/>
          <w:bCs/>
          <w:color w:val="auto"/>
          <w:sz w:val="22"/>
          <w:szCs w:val="22"/>
          <w14:ligatures w14:val="none"/>
        </w:rPr>
        <w:t xml:space="preserve"> </w:t>
      </w:r>
      <w:r w:rsidR="003C2368">
        <w:rPr>
          <w:b/>
          <w:bCs/>
          <w:color w:val="auto"/>
          <w:sz w:val="22"/>
          <w:szCs w:val="22"/>
          <w14:ligatures w14:val="none"/>
        </w:rPr>
        <w:t>(</w:t>
      </w:r>
      <w:proofErr w:type="spellStart"/>
      <w:r w:rsidR="004E3EDC">
        <w:rPr>
          <w:b/>
          <w:bCs/>
          <w:color w:val="auto"/>
          <w:sz w:val="22"/>
          <w:szCs w:val="22"/>
          <w14:ligatures w14:val="none"/>
        </w:rPr>
        <w:t>i</w:t>
      </w:r>
      <w:proofErr w:type="spellEnd"/>
      <w:r w:rsidR="004E3EDC">
        <w:rPr>
          <w:b/>
          <w:bCs/>
          <w:color w:val="auto"/>
          <w:sz w:val="22"/>
          <w:szCs w:val="22"/>
          <w14:ligatures w14:val="none"/>
        </w:rPr>
        <w:t xml:space="preserve">) </w:t>
      </w:r>
      <w:r w:rsidRPr="003648B6">
        <w:rPr>
          <w:b/>
          <w:bCs/>
          <w:color w:val="auto"/>
          <w:sz w:val="22"/>
          <w:szCs w:val="22"/>
          <w14:ligatures w14:val="none"/>
        </w:rPr>
        <w:t xml:space="preserve">Rate Generator Model, Tab </w:t>
      </w:r>
      <w:r w:rsidR="009F0EBB">
        <w:rPr>
          <w:b/>
          <w:bCs/>
          <w:color w:val="auto"/>
          <w:sz w:val="22"/>
          <w:szCs w:val="22"/>
          <w14:ligatures w14:val="none"/>
        </w:rPr>
        <w:t>18</w:t>
      </w:r>
      <w:r w:rsidRPr="003648B6">
        <w:rPr>
          <w:b/>
          <w:bCs/>
          <w:color w:val="auto"/>
          <w:sz w:val="22"/>
          <w:szCs w:val="22"/>
          <w14:ligatures w14:val="none"/>
        </w:rPr>
        <w:t xml:space="preserve">, </w:t>
      </w:r>
      <w:r w:rsidR="001C4283">
        <w:rPr>
          <w:b/>
          <w:bCs/>
          <w:color w:val="auto"/>
          <w:sz w:val="22"/>
          <w:szCs w:val="22"/>
          <w14:ligatures w14:val="none"/>
        </w:rPr>
        <w:t>Regulatory Charges</w:t>
      </w:r>
    </w:p>
    <w:p w14:paraId="1BA17F5F" w14:textId="36D8122E" w:rsidR="00C46D9F" w:rsidRPr="003648B6" w:rsidRDefault="00C46D9F" w:rsidP="00DE3B58">
      <w:pPr>
        <w:pStyle w:val="Default"/>
        <w:contextualSpacing/>
        <w:rPr>
          <w:b/>
          <w:bCs/>
          <w:color w:val="auto"/>
          <w:sz w:val="22"/>
          <w:szCs w:val="22"/>
          <w14:ligatures w14:val="none"/>
        </w:rPr>
      </w:pPr>
      <w:r w:rsidRPr="003648B6">
        <w:rPr>
          <w:b/>
          <w:bCs/>
          <w:color w:val="auto"/>
          <w:sz w:val="22"/>
          <w:szCs w:val="22"/>
          <w14:ligatures w14:val="none"/>
        </w:rPr>
        <w:t xml:space="preserve"> </w:t>
      </w:r>
      <w:r w:rsidR="004E3EDC">
        <w:rPr>
          <w:b/>
          <w:bCs/>
          <w:color w:val="auto"/>
          <w:sz w:val="22"/>
          <w:szCs w:val="22"/>
          <w14:ligatures w14:val="none"/>
        </w:rPr>
        <w:t xml:space="preserve">        (ii)</w:t>
      </w:r>
      <w:r w:rsidR="004E3EDC" w:rsidRPr="004E3EDC">
        <w:rPr>
          <w:b/>
          <w:bCs/>
          <w:color w:val="auto"/>
          <w:sz w:val="22"/>
          <w:szCs w:val="22"/>
          <w14:ligatures w14:val="none"/>
        </w:rPr>
        <w:t xml:space="preserve"> </w:t>
      </w:r>
      <w:r w:rsidR="004E3EDC" w:rsidRPr="003648B6">
        <w:rPr>
          <w:b/>
          <w:bCs/>
          <w:color w:val="auto"/>
          <w:sz w:val="22"/>
          <w:szCs w:val="22"/>
          <w14:ligatures w14:val="none"/>
        </w:rPr>
        <w:t xml:space="preserve">Rate Generator Model, Tab </w:t>
      </w:r>
      <w:r w:rsidR="004E3EDC">
        <w:rPr>
          <w:b/>
          <w:bCs/>
          <w:color w:val="auto"/>
          <w:sz w:val="22"/>
          <w:szCs w:val="22"/>
          <w14:ligatures w14:val="none"/>
        </w:rPr>
        <w:t>2</w:t>
      </w:r>
      <w:r w:rsidR="002D7B8C">
        <w:rPr>
          <w:b/>
          <w:bCs/>
          <w:color w:val="auto"/>
          <w:sz w:val="22"/>
          <w:szCs w:val="22"/>
          <w14:ligatures w14:val="none"/>
        </w:rPr>
        <w:t>0, 21, Ontario Energy Rebate (OER)</w:t>
      </w:r>
    </w:p>
    <w:p w14:paraId="7D8FB09A" w14:textId="77777777" w:rsidR="00C33515" w:rsidRDefault="00C33515" w:rsidP="00C33515">
      <w:pPr>
        <w:pStyle w:val="Default"/>
        <w:spacing w:line="276" w:lineRule="auto"/>
        <w:rPr>
          <w:sz w:val="20"/>
          <w:szCs w:val="20"/>
        </w:rPr>
      </w:pPr>
    </w:p>
    <w:p w14:paraId="20810B89" w14:textId="605F3B13" w:rsidR="00C46D9F" w:rsidRPr="00FA33DB" w:rsidRDefault="00A00248" w:rsidP="00C46D9F">
      <w:pPr>
        <w:pStyle w:val="Default"/>
        <w:spacing w:line="276" w:lineRule="auto"/>
        <w:rPr>
          <w:sz w:val="20"/>
          <w:szCs w:val="20"/>
        </w:rPr>
      </w:pPr>
      <w:r w:rsidRPr="00A00248">
        <w:rPr>
          <w:sz w:val="20"/>
          <w:szCs w:val="20"/>
        </w:rPr>
        <w:t xml:space="preserve">The </w:t>
      </w:r>
      <w:r>
        <w:rPr>
          <w:sz w:val="20"/>
          <w:szCs w:val="20"/>
        </w:rPr>
        <w:t>OEB</w:t>
      </w:r>
      <w:r w:rsidRPr="00A00248">
        <w:rPr>
          <w:sz w:val="20"/>
          <w:szCs w:val="20"/>
        </w:rPr>
        <w:t xml:space="preserve"> </w:t>
      </w:r>
      <w:r w:rsidR="00FA33DB">
        <w:rPr>
          <w:sz w:val="20"/>
          <w:szCs w:val="20"/>
        </w:rPr>
        <w:t>announced</w:t>
      </w:r>
      <w:r w:rsidRPr="00A00248">
        <w:rPr>
          <w:sz w:val="20"/>
          <w:szCs w:val="20"/>
        </w:rPr>
        <w:t xml:space="preserve"> </w:t>
      </w:r>
      <w:r w:rsidR="00650313">
        <w:rPr>
          <w:sz w:val="20"/>
          <w:szCs w:val="20"/>
        </w:rPr>
        <w:t xml:space="preserve">on October 19, 2023, that </w:t>
      </w:r>
      <w:r w:rsidRPr="00A00248">
        <w:rPr>
          <w:sz w:val="20"/>
          <w:szCs w:val="20"/>
        </w:rPr>
        <w:t xml:space="preserve">electricity prices under the Regulated Price Plan (RPP) for households, small business and farms will increase as of November 1, 2023. </w:t>
      </w:r>
      <w:r w:rsidR="00650313" w:rsidRPr="00650313">
        <w:rPr>
          <w:sz w:val="20"/>
          <w:szCs w:val="20"/>
        </w:rPr>
        <w:t>Also effective November 1, 2023, the Ontario government’s Ontario Electricity Rebate (OER) will increase to 19.3%</w:t>
      </w:r>
      <w:r w:rsidR="00650313">
        <w:rPr>
          <w:sz w:val="20"/>
          <w:szCs w:val="20"/>
        </w:rPr>
        <w:t>.</w:t>
      </w:r>
    </w:p>
    <w:p w14:paraId="11A4378D" w14:textId="77777777" w:rsidR="00C46D9F" w:rsidRPr="00C46D9F" w:rsidRDefault="00C46D9F" w:rsidP="00C46D9F">
      <w:pPr>
        <w:pStyle w:val="Default"/>
        <w:spacing w:line="276" w:lineRule="auto"/>
        <w:rPr>
          <w:color w:val="auto"/>
          <w:sz w:val="20"/>
          <w:szCs w:val="20"/>
          <w14:ligatures w14:val="none"/>
        </w:rPr>
      </w:pPr>
    </w:p>
    <w:p w14:paraId="63F3D936" w14:textId="77777777" w:rsidR="00C46D9F" w:rsidRPr="008C10FC" w:rsidRDefault="00C46D9F" w:rsidP="00C46D9F">
      <w:pPr>
        <w:pStyle w:val="Default"/>
        <w:spacing w:line="276" w:lineRule="auto"/>
        <w:rPr>
          <w:b/>
          <w:bCs/>
          <w:color w:val="auto"/>
          <w:sz w:val="20"/>
          <w:szCs w:val="20"/>
          <w14:ligatures w14:val="none"/>
        </w:rPr>
      </w:pPr>
      <w:r w:rsidRPr="00215AF9">
        <w:rPr>
          <w:b/>
          <w:bCs/>
          <w:color w:val="auto"/>
          <w:sz w:val="22"/>
          <w:szCs w:val="22"/>
          <w14:ligatures w14:val="none"/>
        </w:rPr>
        <w:t xml:space="preserve">Question: </w:t>
      </w:r>
    </w:p>
    <w:p w14:paraId="4EC63577" w14:textId="3E82BF74" w:rsidR="00650313" w:rsidRPr="00DF256C" w:rsidRDefault="008D2914" w:rsidP="00DF256C">
      <w:pPr>
        <w:spacing w:after="0" w:line="276" w:lineRule="auto"/>
        <w:rPr>
          <w:rFonts w:ascii="Arial" w:hAnsi="Arial" w:cs="Arial"/>
          <w:sz w:val="20"/>
          <w:szCs w:val="20"/>
          <w:lang w:val="en-CA"/>
        </w:rPr>
      </w:pPr>
      <w:r w:rsidRPr="00DF256C">
        <w:rPr>
          <w:rFonts w:ascii="Arial" w:hAnsi="Arial" w:cs="Arial"/>
          <w:sz w:val="20"/>
          <w:szCs w:val="20"/>
          <w:lang w:val="en-CA"/>
        </w:rPr>
        <w:t>OEB staff have updated the 2024 RRRP data in Tab 18 of the 2024 rate generator model</w:t>
      </w:r>
      <w:r w:rsidR="00DF256C">
        <w:rPr>
          <w:rFonts w:ascii="Arial" w:hAnsi="Arial" w:cs="Arial"/>
          <w:sz w:val="20"/>
          <w:szCs w:val="20"/>
          <w:lang w:val="en-CA"/>
        </w:rPr>
        <w:t xml:space="preserve"> as well as the </w:t>
      </w:r>
      <w:r w:rsidR="00213520">
        <w:rPr>
          <w:rFonts w:ascii="Arial" w:hAnsi="Arial" w:cs="Arial"/>
          <w:sz w:val="20"/>
          <w:szCs w:val="20"/>
          <w:lang w:val="en-CA"/>
        </w:rPr>
        <w:t>OER</w:t>
      </w:r>
      <w:r w:rsidRPr="00DF256C">
        <w:rPr>
          <w:rFonts w:ascii="Arial" w:hAnsi="Arial" w:cs="Arial"/>
          <w:sz w:val="20"/>
          <w:szCs w:val="20"/>
          <w:lang w:val="en-CA"/>
        </w:rPr>
        <w:t>. Please confirm the accuracy of the resulting changes in the subsequent Tariff She</w:t>
      </w:r>
      <w:r w:rsidR="00DF256C" w:rsidRPr="00DF256C">
        <w:rPr>
          <w:rFonts w:ascii="Arial" w:hAnsi="Arial" w:cs="Arial"/>
          <w:sz w:val="20"/>
          <w:szCs w:val="20"/>
          <w:lang w:val="en-CA"/>
        </w:rPr>
        <w:t xml:space="preserve">et. </w:t>
      </w:r>
    </w:p>
    <w:p w14:paraId="76937CD3" w14:textId="77777777" w:rsidR="007A584A" w:rsidRDefault="007A584A" w:rsidP="00C46D9F">
      <w:pPr>
        <w:spacing w:after="0" w:line="276" w:lineRule="auto"/>
        <w:rPr>
          <w:rFonts w:ascii="Arial" w:hAnsi="Arial" w:cs="Arial"/>
          <w:sz w:val="20"/>
          <w:szCs w:val="20"/>
        </w:rPr>
      </w:pPr>
    </w:p>
    <w:p w14:paraId="708FB200" w14:textId="77777777" w:rsidR="002657EB" w:rsidRDefault="002657EB" w:rsidP="002657EB">
      <w:pPr>
        <w:spacing w:line="480" w:lineRule="auto"/>
        <w:contextualSpacing/>
        <w:rPr>
          <w:rFonts w:ascii="Arial" w:hAnsi="Arial" w:cs="Arial"/>
          <w:b/>
          <w:bCs/>
          <w:sz w:val="20"/>
          <w:szCs w:val="20"/>
          <w:u w:val="single"/>
        </w:rPr>
      </w:pPr>
      <w:r>
        <w:rPr>
          <w:rFonts w:ascii="Arial" w:hAnsi="Arial" w:cs="Arial"/>
          <w:b/>
          <w:bCs/>
          <w:sz w:val="20"/>
          <w:szCs w:val="20"/>
          <w:u w:val="single"/>
        </w:rPr>
        <w:t>Response:</w:t>
      </w:r>
    </w:p>
    <w:p w14:paraId="53ACAB2D" w14:textId="77777777" w:rsidR="002657EB" w:rsidRPr="00D3370F" w:rsidRDefault="002657EB" w:rsidP="002657EB">
      <w:pPr>
        <w:spacing w:line="240" w:lineRule="auto"/>
        <w:contextualSpacing/>
        <w:rPr>
          <w:rFonts w:ascii="Arial" w:hAnsi="Arial" w:cs="Arial"/>
          <w:b/>
          <w:bCs/>
        </w:rPr>
      </w:pPr>
      <w:proofErr w:type="spellStart"/>
      <w:r>
        <w:rPr>
          <w:rFonts w:ascii="Arial" w:hAnsi="Arial" w:cs="Arial"/>
          <w:b/>
          <w:bCs/>
          <w:sz w:val="20"/>
          <w:szCs w:val="20"/>
        </w:rPr>
        <w:t>Welland</w:t>
      </w:r>
      <w:proofErr w:type="spellEnd"/>
      <w:r>
        <w:rPr>
          <w:rFonts w:ascii="Arial" w:hAnsi="Arial" w:cs="Arial"/>
          <w:b/>
          <w:bCs/>
          <w:sz w:val="20"/>
          <w:szCs w:val="20"/>
        </w:rPr>
        <w:t xml:space="preserve"> Hydro has reviewed the updated 2024 RRRP data in Tab 18 of the 2024 rate generator model as well as the OER. </w:t>
      </w:r>
      <w:proofErr w:type="spellStart"/>
      <w:r>
        <w:rPr>
          <w:rFonts w:ascii="Arial" w:hAnsi="Arial" w:cs="Arial"/>
          <w:b/>
          <w:bCs/>
          <w:sz w:val="20"/>
          <w:szCs w:val="20"/>
        </w:rPr>
        <w:t>Welland</w:t>
      </w:r>
      <w:proofErr w:type="spellEnd"/>
      <w:r>
        <w:rPr>
          <w:rFonts w:ascii="Arial" w:hAnsi="Arial" w:cs="Arial"/>
          <w:b/>
          <w:bCs/>
          <w:sz w:val="20"/>
          <w:szCs w:val="20"/>
        </w:rPr>
        <w:t xml:space="preserve"> Hydro confirms the accuracy of the resulting changes in the subsequent Tariff Sheet.</w:t>
      </w:r>
    </w:p>
    <w:p w14:paraId="5F3AF0C7" w14:textId="77777777" w:rsidR="002657EB" w:rsidRDefault="002657EB" w:rsidP="00C46D9F">
      <w:pPr>
        <w:spacing w:after="0" w:line="276" w:lineRule="auto"/>
        <w:rPr>
          <w:rFonts w:ascii="Arial" w:hAnsi="Arial" w:cs="Arial"/>
          <w:sz w:val="20"/>
          <w:szCs w:val="20"/>
        </w:rPr>
      </w:pPr>
    </w:p>
    <w:p w14:paraId="27BBF416" w14:textId="77777777" w:rsidR="002657EB" w:rsidRDefault="002657EB" w:rsidP="00C46D9F">
      <w:pPr>
        <w:spacing w:after="0" w:line="276" w:lineRule="auto"/>
        <w:rPr>
          <w:rFonts w:ascii="Arial" w:hAnsi="Arial" w:cs="Arial"/>
          <w:sz w:val="20"/>
          <w:szCs w:val="20"/>
        </w:rPr>
      </w:pPr>
    </w:p>
    <w:p w14:paraId="16727886" w14:textId="51F72DE7" w:rsidR="007A584A" w:rsidRPr="003648B6" w:rsidRDefault="007A584A" w:rsidP="00442185">
      <w:pPr>
        <w:pStyle w:val="Default"/>
        <w:contextualSpacing/>
        <w:rPr>
          <w:b/>
          <w:bCs/>
          <w:color w:val="auto"/>
          <w:sz w:val="22"/>
          <w:szCs w:val="22"/>
          <w14:ligatures w14:val="none"/>
        </w:rPr>
      </w:pPr>
      <w:r>
        <w:rPr>
          <w:b/>
          <w:bCs/>
          <w:color w:val="auto"/>
          <w:sz w:val="22"/>
          <w:szCs w:val="22"/>
          <w14:ligatures w14:val="none"/>
        </w:rPr>
        <w:t xml:space="preserve">OEB </w:t>
      </w:r>
      <w:r w:rsidRPr="003648B6">
        <w:rPr>
          <w:b/>
          <w:bCs/>
          <w:color w:val="auto"/>
          <w:sz w:val="22"/>
          <w:szCs w:val="22"/>
          <w14:ligatures w14:val="none"/>
        </w:rPr>
        <w:t>Staff Question-</w:t>
      </w:r>
      <w:r>
        <w:rPr>
          <w:b/>
          <w:bCs/>
          <w:color w:val="auto"/>
          <w:sz w:val="22"/>
          <w:szCs w:val="22"/>
          <w14:ligatures w14:val="none"/>
        </w:rPr>
        <w:t>3</w:t>
      </w:r>
    </w:p>
    <w:p w14:paraId="39E0138D" w14:textId="224D8ED8" w:rsidR="007A584A" w:rsidRPr="00442185" w:rsidRDefault="007A584A" w:rsidP="00442185">
      <w:pPr>
        <w:spacing w:after="0" w:line="240" w:lineRule="auto"/>
        <w:contextualSpacing/>
        <w:rPr>
          <w:rFonts w:ascii="Arial" w:hAnsi="Arial" w:cs="Arial"/>
          <w:b/>
          <w:bCs/>
        </w:rPr>
      </w:pPr>
      <w:r w:rsidRPr="00442185">
        <w:rPr>
          <w:rFonts w:ascii="Arial" w:hAnsi="Arial" w:cs="Arial"/>
          <w:b/>
          <w:bCs/>
        </w:rPr>
        <w:t xml:space="preserve">Ref: </w:t>
      </w:r>
      <w:r w:rsidR="00AF0851" w:rsidRPr="00442185">
        <w:rPr>
          <w:rFonts w:ascii="Arial" w:hAnsi="Arial" w:cs="Arial"/>
          <w:b/>
          <w:bCs/>
        </w:rPr>
        <w:t xml:space="preserve">Manager’s Summary, </w:t>
      </w:r>
      <w:proofErr w:type="spellStart"/>
      <w:r w:rsidR="00D2452B" w:rsidRPr="00442185">
        <w:rPr>
          <w:rFonts w:ascii="Arial" w:hAnsi="Arial" w:cs="Arial"/>
          <w:b/>
          <w:bCs/>
        </w:rPr>
        <w:t>pg</w:t>
      </w:r>
      <w:proofErr w:type="spellEnd"/>
      <w:r w:rsidR="00D2452B" w:rsidRPr="00442185">
        <w:rPr>
          <w:rFonts w:ascii="Arial" w:hAnsi="Arial" w:cs="Arial"/>
          <w:b/>
          <w:bCs/>
        </w:rPr>
        <w:t xml:space="preserve"> </w:t>
      </w:r>
      <w:r w:rsidR="00FD75F8">
        <w:rPr>
          <w:rFonts w:ascii="Arial" w:hAnsi="Arial" w:cs="Arial"/>
          <w:b/>
          <w:bCs/>
        </w:rPr>
        <w:t>22.</w:t>
      </w:r>
    </w:p>
    <w:p w14:paraId="2670744E" w14:textId="77777777" w:rsidR="007A584A" w:rsidRDefault="007A584A" w:rsidP="00C46D9F">
      <w:pPr>
        <w:spacing w:after="0" w:line="276" w:lineRule="auto"/>
        <w:rPr>
          <w:rFonts w:ascii="Arial" w:hAnsi="Arial" w:cs="Arial"/>
          <w:sz w:val="20"/>
          <w:szCs w:val="20"/>
        </w:rPr>
      </w:pPr>
    </w:p>
    <w:p w14:paraId="1FB797DA" w14:textId="7EA43B7D" w:rsidR="00487E8B" w:rsidRDefault="00FD75F8" w:rsidP="00487E8B">
      <w:pPr>
        <w:spacing w:after="0" w:line="276" w:lineRule="auto"/>
        <w:rPr>
          <w:rFonts w:ascii="Arial" w:hAnsi="Arial" w:cs="Arial"/>
          <w:sz w:val="20"/>
          <w:szCs w:val="20"/>
        </w:rPr>
      </w:pPr>
      <w:proofErr w:type="spellStart"/>
      <w:r>
        <w:rPr>
          <w:rFonts w:ascii="Arial" w:hAnsi="Arial" w:cs="Arial"/>
          <w:sz w:val="20"/>
          <w:szCs w:val="20"/>
        </w:rPr>
        <w:t>Welland</w:t>
      </w:r>
      <w:proofErr w:type="spellEnd"/>
      <w:r>
        <w:rPr>
          <w:rFonts w:ascii="Arial" w:hAnsi="Arial" w:cs="Arial"/>
          <w:sz w:val="20"/>
          <w:szCs w:val="20"/>
        </w:rPr>
        <w:t xml:space="preserve"> Hydro</w:t>
      </w:r>
      <w:r w:rsidR="00651605">
        <w:rPr>
          <w:rFonts w:ascii="Arial" w:hAnsi="Arial" w:cs="Arial"/>
          <w:sz w:val="20"/>
          <w:szCs w:val="20"/>
        </w:rPr>
        <w:t xml:space="preserve"> has indicated that it is seeking</w:t>
      </w:r>
      <w:r w:rsidR="00622DA3">
        <w:rPr>
          <w:rFonts w:ascii="Arial" w:hAnsi="Arial" w:cs="Arial"/>
          <w:sz w:val="20"/>
          <w:szCs w:val="20"/>
        </w:rPr>
        <w:t xml:space="preserve"> rate riders to recover LRAM-eligible amounts</w:t>
      </w:r>
      <w:r w:rsidR="0027645B">
        <w:rPr>
          <w:rFonts w:ascii="Arial" w:hAnsi="Arial" w:cs="Arial"/>
          <w:sz w:val="20"/>
          <w:szCs w:val="20"/>
        </w:rPr>
        <w:t xml:space="preserve"> for 2024</w:t>
      </w:r>
      <w:r w:rsidR="00622DA3">
        <w:rPr>
          <w:rFonts w:ascii="Arial" w:hAnsi="Arial" w:cs="Arial"/>
          <w:sz w:val="20"/>
          <w:szCs w:val="20"/>
        </w:rPr>
        <w:t xml:space="preserve"> previously approved</w:t>
      </w:r>
      <w:r w:rsidR="0085375A">
        <w:rPr>
          <w:rFonts w:ascii="Arial" w:hAnsi="Arial" w:cs="Arial"/>
          <w:sz w:val="20"/>
          <w:szCs w:val="20"/>
        </w:rPr>
        <w:t xml:space="preserve"> in Decision and Rate Order EB-2022-0068.</w:t>
      </w:r>
    </w:p>
    <w:p w14:paraId="2BF1E5D9" w14:textId="77777777" w:rsidR="000B3F92" w:rsidRDefault="000B3F92" w:rsidP="00C46D9F">
      <w:pPr>
        <w:spacing w:after="0" w:line="276" w:lineRule="auto"/>
        <w:rPr>
          <w:rFonts w:ascii="Arial" w:hAnsi="Arial" w:cs="Arial"/>
          <w:sz w:val="20"/>
          <w:szCs w:val="20"/>
        </w:rPr>
      </w:pPr>
    </w:p>
    <w:p w14:paraId="291AA514" w14:textId="101AD996" w:rsidR="000B3F92" w:rsidRPr="00442185" w:rsidRDefault="000B3F92" w:rsidP="00C46D9F">
      <w:pPr>
        <w:spacing w:after="0" w:line="276" w:lineRule="auto"/>
        <w:rPr>
          <w:rFonts w:ascii="Arial" w:hAnsi="Arial" w:cs="Arial"/>
          <w:b/>
          <w:bCs/>
        </w:rPr>
      </w:pPr>
      <w:r w:rsidRPr="00442185">
        <w:rPr>
          <w:rFonts w:ascii="Arial" w:hAnsi="Arial" w:cs="Arial"/>
          <w:b/>
          <w:bCs/>
        </w:rPr>
        <w:t>Question:</w:t>
      </w:r>
      <w:r w:rsidR="009E777C" w:rsidRPr="00442185">
        <w:rPr>
          <w:rFonts w:ascii="Arial" w:hAnsi="Arial" w:cs="Arial"/>
          <w:b/>
          <w:bCs/>
        </w:rPr>
        <w:t xml:space="preserve"> </w:t>
      </w:r>
    </w:p>
    <w:p w14:paraId="0FA2C23E" w14:textId="3813985A" w:rsidR="009E777C" w:rsidRDefault="00FE12A4" w:rsidP="009E777C">
      <w:pPr>
        <w:pStyle w:val="ListParagraph"/>
        <w:numPr>
          <w:ilvl w:val="0"/>
          <w:numId w:val="5"/>
        </w:numPr>
        <w:spacing w:after="0" w:line="276" w:lineRule="auto"/>
        <w:rPr>
          <w:rFonts w:ascii="Arial" w:hAnsi="Arial" w:cs="Arial"/>
          <w:sz w:val="20"/>
          <w:szCs w:val="20"/>
        </w:rPr>
      </w:pPr>
      <w:r>
        <w:rPr>
          <w:rFonts w:ascii="Arial" w:hAnsi="Arial" w:cs="Arial"/>
          <w:sz w:val="20"/>
          <w:szCs w:val="20"/>
        </w:rPr>
        <w:t xml:space="preserve">Please confirm </w:t>
      </w:r>
      <w:r w:rsidR="00CA577A">
        <w:rPr>
          <w:rFonts w:ascii="Arial" w:hAnsi="Arial" w:cs="Arial"/>
          <w:sz w:val="20"/>
          <w:szCs w:val="20"/>
        </w:rPr>
        <w:t>that</w:t>
      </w:r>
      <w:r w:rsidR="003622C0">
        <w:rPr>
          <w:rFonts w:ascii="Arial" w:hAnsi="Arial" w:cs="Arial"/>
          <w:sz w:val="20"/>
          <w:szCs w:val="20"/>
        </w:rPr>
        <w:t xml:space="preserve"> </w:t>
      </w:r>
      <w:proofErr w:type="spellStart"/>
      <w:r w:rsidR="003622C0">
        <w:rPr>
          <w:rFonts w:ascii="Arial" w:hAnsi="Arial" w:cs="Arial"/>
          <w:sz w:val="20"/>
          <w:szCs w:val="20"/>
        </w:rPr>
        <w:t>Welland</w:t>
      </w:r>
      <w:proofErr w:type="spellEnd"/>
      <w:r w:rsidR="003622C0">
        <w:rPr>
          <w:rFonts w:ascii="Arial" w:hAnsi="Arial" w:cs="Arial"/>
          <w:sz w:val="20"/>
          <w:szCs w:val="20"/>
        </w:rPr>
        <w:t xml:space="preserve"> Hydro </w:t>
      </w:r>
      <w:r w:rsidR="00CA577A">
        <w:rPr>
          <w:rFonts w:ascii="Arial" w:hAnsi="Arial" w:cs="Arial"/>
          <w:sz w:val="20"/>
          <w:szCs w:val="20"/>
        </w:rPr>
        <w:t xml:space="preserve">is </w:t>
      </w:r>
      <w:r w:rsidR="00B55AB3">
        <w:rPr>
          <w:rFonts w:ascii="Arial" w:hAnsi="Arial" w:cs="Arial"/>
          <w:sz w:val="20"/>
          <w:szCs w:val="20"/>
        </w:rPr>
        <w:t xml:space="preserve">not requesting disposition of an LRAMVA balance. </w:t>
      </w:r>
    </w:p>
    <w:p w14:paraId="680FDBEE" w14:textId="77777777" w:rsidR="00D40EEF" w:rsidRDefault="00D40EEF" w:rsidP="00D40EEF">
      <w:pPr>
        <w:pStyle w:val="ListParagraph"/>
        <w:spacing w:after="0" w:line="276" w:lineRule="auto"/>
        <w:rPr>
          <w:rFonts w:ascii="Arial" w:hAnsi="Arial" w:cs="Arial"/>
          <w:sz w:val="20"/>
          <w:szCs w:val="20"/>
        </w:rPr>
      </w:pPr>
    </w:p>
    <w:p w14:paraId="33F614DD" w14:textId="77777777" w:rsidR="004B67BE" w:rsidRDefault="004B67BE" w:rsidP="00676269">
      <w:pPr>
        <w:spacing w:after="0" w:line="276" w:lineRule="auto"/>
        <w:rPr>
          <w:rFonts w:ascii="Arial" w:hAnsi="Arial" w:cs="Arial"/>
          <w:sz w:val="20"/>
          <w:szCs w:val="20"/>
        </w:rPr>
      </w:pPr>
    </w:p>
    <w:p w14:paraId="722D1280" w14:textId="77777777" w:rsidR="002657EB" w:rsidRDefault="002657EB" w:rsidP="002657EB">
      <w:pPr>
        <w:spacing w:line="480" w:lineRule="auto"/>
        <w:contextualSpacing/>
        <w:rPr>
          <w:rFonts w:ascii="Arial" w:hAnsi="Arial" w:cs="Arial"/>
          <w:b/>
          <w:bCs/>
          <w:sz w:val="20"/>
          <w:szCs w:val="20"/>
          <w:u w:val="single"/>
        </w:rPr>
      </w:pPr>
      <w:r>
        <w:rPr>
          <w:rFonts w:ascii="Arial" w:hAnsi="Arial" w:cs="Arial"/>
          <w:b/>
          <w:bCs/>
          <w:sz w:val="20"/>
          <w:szCs w:val="20"/>
          <w:u w:val="single"/>
        </w:rPr>
        <w:t>Response:</w:t>
      </w:r>
    </w:p>
    <w:p w14:paraId="462B9F3A" w14:textId="77777777" w:rsidR="002657EB" w:rsidRPr="00D3370F" w:rsidRDefault="002657EB" w:rsidP="002657EB">
      <w:pPr>
        <w:spacing w:line="240" w:lineRule="auto"/>
        <w:contextualSpacing/>
        <w:rPr>
          <w:rFonts w:ascii="Arial" w:hAnsi="Arial" w:cs="Arial"/>
          <w:b/>
          <w:bCs/>
        </w:rPr>
      </w:pPr>
      <w:proofErr w:type="spellStart"/>
      <w:r>
        <w:rPr>
          <w:rFonts w:ascii="Arial" w:hAnsi="Arial" w:cs="Arial"/>
          <w:b/>
          <w:bCs/>
          <w:sz w:val="20"/>
          <w:szCs w:val="20"/>
        </w:rPr>
        <w:t>Welland</w:t>
      </w:r>
      <w:proofErr w:type="spellEnd"/>
      <w:r>
        <w:rPr>
          <w:rFonts w:ascii="Arial" w:hAnsi="Arial" w:cs="Arial"/>
          <w:b/>
          <w:bCs/>
          <w:sz w:val="20"/>
          <w:szCs w:val="20"/>
        </w:rPr>
        <w:t xml:space="preserve"> Hydro confirms that it is not requesting disposition of an LRAMVA balance. </w:t>
      </w:r>
    </w:p>
    <w:p w14:paraId="349CBCC6" w14:textId="77777777" w:rsidR="00C46D9F" w:rsidRPr="00282CA2" w:rsidRDefault="00C46D9F" w:rsidP="00C46D9F">
      <w:pPr>
        <w:spacing w:after="0" w:line="276" w:lineRule="auto"/>
        <w:rPr>
          <w:rFonts w:ascii="Arial" w:hAnsi="Arial" w:cs="Arial"/>
          <w:b/>
          <w:bCs/>
          <w:sz w:val="20"/>
          <w:szCs w:val="20"/>
        </w:rPr>
      </w:pPr>
    </w:p>
    <w:p w14:paraId="394437B6" w14:textId="77777777" w:rsidR="009D227E" w:rsidRDefault="009D227E" w:rsidP="005116CC">
      <w:pPr>
        <w:pStyle w:val="Default"/>
        <w:spacing w:line="276" w:lineRule="auto"/>
        <w:rPr>
          <w:b/>
          <w:bCs/>
          <w:color w:val="auto"/>
          <w:sz w:val="22"/>
          <w:szCs w:val="22"/>
          <w14:ligatures w14:val="none"/>
        </w:rPr>
      </w:pPr>
    </w:p>
    <w:p w14:paraId="61D4B1EF" w14:textId="77777777" w:rsidR="00F40028" w:rsidRDefault="00F40028" w:rsidP="00C46D9F">
      <w:pPr>
        <w:rPr>
          <w:rFonts w:ascii="Arial" w:hAnsi="Arial" w:cs="Arial"/>
          <w:sz w:val="20"/>
          <w:szCs w:val="20"/>
        </w:rPr>
      </w:pPr>
    </w:p>
    <w:p w14:paraId="5D5D9921" w14:textId="77777777" w:rsidR="00282CA2" w:rsidRDefault="00282CA2" w:rsidP="00282CA2">
      <w:pPr>
        <w:spacing w:after="0"/>
        <w:rPr>
          <w:rFonts w:ascii="Arial" w:hAnsi="Arial" w:cs="Arial"/>
          <w:sz w:val="24"/>
          <w:szCs w:val="24"/>
        </w:rPr>
      </w:pPr>
    </w:p>
    <w:p w14:paraId="6AC871AF" w14:textId="77777777" w:rsidR="00282CA2" w:rsidRDefault="00282CA2" w:rsidP="00282CA2">
      <w:pPr>
        <w:rPr>
          <w:rFonts w:ascii="Arial" w:hAnsi="Arial" w:cs="Arial"/>
          <w:b/>
          <w:bCs/>
          <w:sz w:val="24"/>
          <w:szCs w:val="24"/>
        </w:rPr>
      </w:pPr>
    </w:p>
    <w:p w14:paraId="4BA96FD7" w14:textId="55881E79" w:rsidR="00282CA2" w:rsidRPr="00C46D9F" w:rsidRDefault="00282CA2" w:rsidP="00282CA2">
      <w:pPr>
        <w:rPr>
          <w:rFonts w:ascii="Arial" w:hAnsi="Arial" w:cs="Arial"/>
          <w:sz w:val="20"/>
          <w:szCs w:val="20"/>
        </w:rPr>
      </w:pPr>
    </w:p>
    <w:sectPr w:rsidR="00282CA2" w:rsidRPr="00C46D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EFC1" w14:textId="77777777" w:rsidR="00095A07" w:rsidRDefault="00095A07" w:rsidP="00C46D9F">
      <w:pPr>
        <w:spacing w:after="0" w:line="240" w:lineRule="auto"/>
      </w:pPr>
      <w:r>
        <w:separator/>
      </w:r>
    </w:p>
  </w:endnote>
  <w:endnote w:type="continuationSeparator" w:id="0">
    <w:p w14:paraId="21CDD75B" w14:textId="77777777" w:rsidR="00095A07" w:rsidRDefault="00095A07" w:rsidP="00C4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944B" w14:textId="77777777" w:rsidR="00095A07" w:rsidRDefault="00095A07" w:rsidP="00C46D9F">
      <w:pPr>
        <w:spacing w:after="0" w:line="240" w:lineRule="auto"/>
      </w:pPr>
      <w:r>
        <w:separator/>
      </w:r>
    </w:p>
  </w:footnote>
  <w:footnote w:type="continuationSeparator" w:id="0">
    <w:p w14:paraId="44BA0E59" w14:textId="77777777" w:rsidR="00095A07" w:rsidRDefault="00095A07" w:rsidP="00C46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25C"/>
    <w:multiLevelType w:val="hybridMultilevel"/>
    <w:tmpl w:val="28EE9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07D67"/>
    <w:multiLevelType w:val="hybridMultilevel"/>
    <w:tmpl w:val="5672E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F084474"/>
    <w:multiLevelType w:val="hybridMultilevel"/>
    <w:tmpl w:val="4DB81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77F9E"/>
    <w:multiLevelType w:val="hybridMultilevel"/>
    <w:tmpl w:val="F39091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A102A5"/>
    <w:multiLevelType w:val="hybridMultilevel"/>
    <w:tmpl w:val="348E7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A7FB0"/>
    <w:multiLevelType w:val="hybridMultilevel"/>
    <w:tmpl w:val="A2C84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3123F"/>
    <w:multiLevelType w:val="hybridMultilevel"/>
    <w:tmpl w:val="7F7AF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549CA"/>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96262"/>
    <w:multiLevelType w:val="hybridMultilevel"/>
    <w:tmpl w:val="4B00B366"/>
    <w:lvl w:ilvl="0" w:tplc="F774CB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4606357">
    <w:abstractNumId w:val="2"/>
    <w:lvlOverride w:ilvl="0">
      <w:startOverride w:val="1"/>
    </w:lvlOverride>
    <w:lvlOverride w:ilvl="1"/>
    <w:lvlOverride w:ilvl="2"/>
    <w:lvlOverride w:ilvl="3"/>
    <w:lvlOverride w:ilvl="4"/>
    <w:lvlOverride w:ilvl="5"/>
    <w:lvlOverride w:ilvl="6"/>
    <w:lvlOverride w:ilvl="7"/>
    <w:lvlOverride w:ilvl="8"/>
  </w:num>
  <w:num w:numId="2" w16cid:durableId="695548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501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174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025093">
    <w:abstractNumId w:val="3"/>
  </w:num>
  <w:num w:numId="6" w16cid:durableId="1851136460">
    <w:abstractNumId w:val="6"/>
  </w:num>
  <w:num w:numId="7" w16cid:durableId="753237091">
    <w:abstractNumId w:val="7"/>
  </w:num>
  <w:num w:numId="8" w16cid:durableId="1073161820">
    <w:abstractNumId w:val="9"/>
  </w:num>
  <w:num w:numId="9" w16cid:durableId="577635004">
    <w:abstractNumId w:val="0"/>
  </w:num>
  <w:num w:numId="10" w16cid:durableId="168108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2"/>
    <w:rsid w:val="000009A7"/>
    <w:rsid w:val="0000191F"/>
    <w:rsid w:val="0001731B"/>
    <w:rsid w:val="0002409E"/>
    <w:rsid w:val="00033650"/>
    <w:rsid w:val="0004278C"/>
    <w:rsid w:val="00044CDE"/>
    <w:rsid w:val="00045338"/>
    <w:rsid w:val="00046FEF"/>
    <w:rsid w:val="00061A10"/>
    <w:rsid w:val="00065D41"/>
    <w:rsid w:val="00081258"/>
    <w:rsid w:val="00095A07"/>
    <w:rsid w:val="000A5E24"/>
    <w:rsid w:val="000B27F3"/>
    <w:rsid w:val="000B3273"/>
    <w:rsid w:val="000B3F92"/>
    <w:rsid w:val="000B71A4"/>
    <w:rsid w:val="000C2F51"/>
    <w:rsid w:val="000E671E"/>
    <w:rsid w:val="00102C9E"/>
    <w:rsid w:val="001170FB"/>
    <w:rsid w:val="00124289"/>
    <w:rsid w:val="001272D9"/>
    <w:rsid w:val="00150C55"/>
    <w:rsid w:val="00150F36"/>
    <w:rsid w:val="001570F6"/>
    <w:rsid w:val="00163CE3"/>
    <w:rsid w:val="001668B1"/>
    <w:rsid w:val="00171972"/>
    <w:rsid w:val="0017217A"/>
    <w:rsid w:val="00177BDE"/>
    <w:rsid w:val="001C01BB"/>
    <w:rsid w:val="001C13E0"/>
    <w:rsid w:val="001C32DA"/>
    <w:rsid w:val="001C4283"/>
    <w:rsid w:val="001C4773"/>
    <w:rsid w:val="001D37A2"/>
    <w:rsid w:val="001F1D2C"/>
    <w:rsid w:val="001F1E4F"/>
    <w:rsid w:val="00212467"/>
    <w:rsid w:val="002133AF"/>
    <w:rsid w:val="00213520"/>
    <w:rsid w:val="00215AF9"/>
    <w:rsid w:val="00222C08"/>
    <w:rsid w:val="00223A3D"/>
    <w:rsid w:val="00224A23"/>
    <w:rsid w:val="00230A73"/>
    <w:rsid w:val="0025139A"/>
    <w:rsid w:val="00253AC1"/>
    <w:rsid w:val="002657EB"/>
    <w:rsid w:val="0027645B"/>
    <w:rsid w:val="002776B3"/>
    <w:rsid w:val="00282CA2"/>
    <w:rsid w:val="00286234"/>
    <w:rsid w:val="002B1ACB"/>
    <w:rsid w:val="002B635E"/>
    <w:rsid w:val="002C5AD4"/>
    <w:rsid w:val="002D0950"/>
    <w:rsid w:val="002D7B8C"/>
    <w:rsid w:val="002E10CA"/>
    <w:rsid w:val="002E20D2"/>
    <w:rsid w:val="002F6FEF"/>
    <w:rsid w:val="00305EB2"/>
    <w:rsid w:val="00322AD4"/>
    <w:rsid w:val="003264D8"/>
    <w:rsid w:val="003622C0"/>
    <w:rsid w:val="00363753"/>
    <w:rsid w:val="003648B6"/>
    <w:rsid w:val="00382904"/>
    <w:rsid w:val="003A4585"/>
    <w:rsid w:val="003A7E41"/>
    <w:rsid w:val="003B23B8"/>
    <w:rsid w:val="003C2368"/>
    <w:rsid w:val="003E6F17"/>
    <w:rsid w:val="004061EE"/>
    <w:rsid w:val="00411F00"/>
    <w:rsid w:val="0043199B"/>
    <w:rsid w:val="004353E9"/>
    <w:rsid w:val="00440C85"/>
    <w:rsid w:val="00442185"/>
    <w:rsid w:val="00443D39"/>
    <w:rsid w:val="00445130"/>
    <w:rsid w:val="0045300B"/>
    <w:rsid w:val="00463D91"/>
    <w:rsid w:val="00463EEC"/>
    <w:rsid w:val="00464CE9"/>
    <w:rsid w:val="00475460"/>
    <w:rsid w:val="00476F75"/>
    <w:rsid w:val="00487E8B"/>
    <w:rsid w:val="004A6BE9"/>
    <w:rsid w:val="004A77FC"/>
    <w:rsid w:val="004B04AD"/>
    <w:rsid w:val="004B2FB2"/>
    <w:rsid w:val="004B3B62"/>
    <w:rsid w:val="004B48B1"/>
    <w:rsid w:val="004B67BE"/>
    <w:rsid w:val="004D1406"/>
    <w:rsid w:val="004D65A6"/>
    <w:rsid w:val="004D7640"/>
    <w:rsid w:val="004E3EDC"/>
    <w:rsid w:val="004F51F0"/>
    <w:rsid w:val="00507100"/>
    <w:rsid w:val="00507E7F"/>
    <w:rsid w:val="005116CC"/>
    <w:rsid w:val="00513E16"/>
    <w:rsid w:val="005208BC"/>
    <w:rsid w:val="00521DB3"/>
    <w:rsid w:val="005249F2"/>
    <w:rsid w:val="005250F8"/>
    <w:rsid w:val="0052678F"/>
    <w:rsid w:val="00537DC6"/>
    <w:rsid w:val="00550DD6"/>
    <w:rsid w:val="00551C22"/>
    <w:rsid w:val="0055383E"/>
    <w:rsid w:val="0055530B"/>
    <w:rsid w:val="0055591F"/>
    <w:rsid w:val="005564AF"/>
    <w:rsid w:val="00561F65"/>
    <w:rsid w:val="00570772"/>
    <w:rsid w:val="00583B8D"/>
    <w:rsid w:val="005B4C22"/>
    <w:rsid w:val="005D1224"/>
    <w:rsid w:val="005D26A8"/>
    <w:rsid w:val="005D2B7E"/>
    <w:rsid w:val="005D3E6F"/>
    <w:rsid w:val="005D7431"/>
    <w:rsid w:val="005E255A"/>
    <w:rsid w:val="005E695A"/>
    <w:rsid w:val="005F0C1B"/>
    <w:rsid w:val="005F377C"/>
    <w:rsid w:val="005F43BA"/>
    <w:rsid w:val="00604290"/>
    <w:rsid w:val="00605B62"/>
    <w:rsid w:val="006113D5"/>
    <w:rsid w:val="0061333F"/>
    <w:rsid w:val="006133B7"/>
    <w:rsid w:val="00620096"/>
    <w:rsid w:val="00622DA3"/>
    <w:rsid w:val="00633E45"/>
    <w:rsid w:val="006402CE"/>
    <w:rsid w:val="00640758"/>
    <w:rsid w:val="006412CC"/>
    <w:rsid w:val="00643C58"/>
    <w:rsid w:val="00644081"/>
    <w:rsid w:val="006454CB"/>
    <w:rsid w:val="00650313"/>
    <w:rsid w:val="00651605"/>
    <w:rsid w:val="006601E6"/>
    <w:rsid w:val="00662FB6"/>
    <w:rsid w:val="00667E36"/>
    <w:rsid w:val="00670611"/>
    <w:rsid w:val="00674EFE"/>
    <w:rsid w:val="00676269"/>
    <w:rsid w:val="006777CF"/>
    <w:rsid w:val="00693C24"/>
    <w:rsid w:val="006A2AA6"/>
    <w:rsid w:val="006E163A"/>
    <w:rsid w:val="006E2227"/>
    <w:rsid w:val="006E36AD"/>
    <w:rsid w:val="006E60A8"/>
    <w:rsid w:val="006F06CD"/>
    <w:rsid w:val="0070655F"/>
    <w:rsid w:val="00707A24"/>
    <w:rsid w:val="00710D13"/>
    <w:rsid w:val="00714F50"/>
    <w:rsid w:val="00722310"/>
    <w:rsid w:val="007266A8"/>
    <w:rsid w:val="00732857"/>
    <w:rsid w:val="007454AF"/>
    <w:rsid w:val="00750206"/>
    <w:rsid w:val="00763D96"/>
    <w:rsid w:val="00777CEF"/>
    <w:rsid w:val="007853F7"/>
    <w:rsid w:val="00785B3D"/>
    <w:rsid w:val="007929DD"/>
    <w:rsid w:val="007A584A"/>
    <w:rsid w:val="007B00BF"/>
    <w:rsid w:val="007D1B3E"/>
    <w:rsid w:val="007D269D"/>
    <w:rsid w:val="007F23F0"/>
    <w:rsid w:val="007F7509"/>
    <w:rsid w:val="00802039"/>
    <w:rsid w:val="00813CB9"/>
    <w:rsid w:val="00814D7D"/>
    <w:rsid w:val="00826745"/>
    <w:rsid w:val="00842927"/>
    <w:rsid w:val="00844D2D"/>
    <w:rsid w:val="008510B9"/>
    <w:rsid w:val="00851CC7"/>
    <w:rsid w:val="0085375A"/>
    <w:rsid w:val="00855ECD"/>
    <w:rsid w:val="008564D2"/>
    <w:rsid w:val="00856860"/>
    <w:rsid w:val="00873E66"/>
    <w:rsid w:val="00874581"/>
    <w:rsid w:val="00876B5D"/>
    <w:rsid w:val="0088307C"/>
    <w:rsid w:val="008A3879"/>
    <w:rsid w:val="008A6988"/>
    <w:rsid w:val="008C10FC"/>
    <w:rsid w:val="008C1C1B"/>
    <w:rsid w:val="008C788C"/>
    <w:rsid w:val="008D2914"/>
    <w:rsid w:val="00904405"/>
    <w:rsid w:val="0090612D"/>
    <w:rsid w:val="00911A6F"/>
    <w:rsid w:val="00913DB6"/>
    <w:rsid w:val="0091706C"/>
    <w:rsid w:val="009266A6"/>
    <w:rsid w:val="0093664F"/>
    <w:rsid w:val="00940EC3"/>
    <w:rsid w:val="009437C3"/>
    <w:rsid w:val="00950637"/>
    <w:rsid w:val="00956E26"/>
    <w:rsid w:val="00961471"/>
    <w:rsid w:val="00961BA9"/>
    <w:rsid w:val="00973892"/>
    <w:rsid w:val="00987109"/>
    <w:rsid w:val="00997EEC"/>
    <w:rsid w:val="009A048E"/>
    <w:rsid w:val="009A22B7"/>
    <w:rsid w:val="009B50E4"/>
    <w:rsid w:val="009C668D"/>
    <w:rsid w:val="009D227E"/>
    <w:rsid w:val="009E777C"/>
    <w:rsid w:val="009F0EBB"/>
    <w:rsid w:val="00A00248"/>
    <w:rsid w:val="00A04588"/>
    <w:rsid w:val="00A06384"/>
    <w:rsid w:val="00A114CA"/>
    <w:rsid w:val="00A33CEB"/>
    <w:rsid w:val="00A36120"/>
    <w:rsid w:val="00A36A79"/>
    <w:rsid w:val="00A40C88"/>
    <w:rsid w:val="00A45C79"/>
    <w:rsid w:val="00A47374"/>
    <w:rsid w:val="00A8208C"/>
    <w:rsid w:val="00AA67B6"/>
    <w:rsid w:val="00AA7EA2"/>
    <w:rsid w:val="00AB1E95"/>
    <w:rsid w:val="00AB7AD0"/>
    <w:rsid w:val="00AC4E07"/>
    <w:rsid w:val="00AD3FDD"/>
    <w:rsid w:val="00AD4805"/>
    <w:rsid w:val="00AE5032"/>
    <w:rsid w:val="00AF0851"/>
    <w:rsid w:val="00AF6C67"/>
    <w:rsid w:val="00B01DA9"/>
    <w:rsid w:val="00B308ED"/>
    <w:rsid w:val="00B37E14"/>
    <w:rsid w:val="00B44A13"/>
    <w:rsid w:val="00B55AB3"/>
    <w:rsid w:val="00B85F94"/>
    <w:rsid w:val="00B866FA"/>
    <w:rsid w:val="00B91564"/>
    <w:rsid w:val="00BA3AA3"/>
    <w:rsid w:val="00BB590B"/>
    <w:rsid w:val="00BB7DC9"/>
    <w:rsid w:val="00BE577E"/>
    <w:rsid w:val="00BF159A"/>
    <w:rsid w:val="00C02BC0"/>
    <w:rsid w:val="00C12F74"/>
    <w:rsid w:val="00C22E10"/>
    <w:rsid w:val="00C279CB"/>
    <w:rsid w:val="00C33515"/>
    <w:rsid w:val="00C42B8A"/>
    <w:rsid w:val="00C42D7F"/>
    <w:rsid w:val="00C46D9F"/>
    <w:rsid w:val="00C50AE5"/>
    <w:rsid w:val="00C52F7D"/>
    <w:rsid w:val="00C553AB"/>
    <w:rsid w:val="00C62BF8"/>
    <w:rsid w:val="00C67EAA"/>
    <w:rsid w:val="00C76F87"/>
    <w:rsid w:val="00CA577A"/>
    <w:rsid w:val="00CB365D"/>
    <w:rsid w:val="00CB38BC"/>
    <w:rsid w:val="00CC185C"/>
    <w:rsid w:val="00CC2B4E"/>
    <w:rsid w:val="00CC603F"/>
    <w:rsid w:val="00CD1B33"/>
    <w:rsid w:val="00CF5026"/>
    <w:rsid w:val="00D1618D"/>
    <w:rsid w:val="00D23481"/>
    <w:rsid w:val="00D2452B"/>
    <w:rsid w:val="00D24EC5"/>
    <w:rsid w:val="00D27A0A"/>
    <w:rsid w:val="00D3157D"/>
    <w:rsid w:val="00D366C8"/>
    <w:rsid w:val="00D40EEF"/>
    <w:rsid w:val="00D5729D"/>
    <w:rsid w:val="00D648D6"/>
    <w:rsid w:val="00D857F9"/>
    <w:rsid w:val="00D86BA8"/>
    <w:rsid w:val="00DB317A"/>
    <w:rsid w:val="00DD1C78"/>
    <w:rsid w:val="00DD3499"/>
    <w:rsid w:val="00DD6D49"/>
    <w:rsid w:val="00DE3B58"/>
    <w:rsid w:val="00DF256C"/>
    <w:rsid w:val="00E07747"/>
    <w:rsid w:val="00E151BD"/>
    <w:rsid w:val="00E54D0D"/>
    <w:rsid w:val="00E56142"/>
    <w:rsid w:val="00E6267F"/>
    <w:rsid w:val="00EB7C73"/>
    <w:rsid w:val="00EE5633"/>
    <w:rsid w:val="00EF24DB"/>
    <w:rsid w:val="00F00A79"/>
    <w:rsid w:val="00F238F5"/>
    <w:rsid w:val="00F35879"/>
    <w:rsid w:val="00F40028"/>
    <w:rsid w:val="00F47078"/>
    <w:rsid w:val="00F50230"/>
    <w:rsid w:val="00F81302"/>
    <w:rsid w:val="00F839D7"/>
    <w:rsid w:val="00F85757"/>
    <w:rsid w:val="00F86C1A"/>
    <w:rsid w:val="00F908E7"/>
    <w:rsid w:val="00FA33DB"/>
    <w:rsid w:val="00FB6570"/>
    <w:rsid w:val="00FD6D81"/>
    <w:rsid w:val="00FD75F8"/>
    <w:rsid w:val="00FE0322"/>
    <w:rsid w:val="00FE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8B13"/>
  <w15:chartTrackingRefBased/>
  <w15:docId w15:val="{EF39F0D9-11B7-4B6D-AD0F-43A1D4A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0BF"/>
    <w:rPr>
      <w:sz w:val="16"/>
      <w:szCs w:val="16"/>
    </w:rPr>
  </w:style>
  <w:style w:type="paragraph" w:styleId="CommentText">
    <w:name w:val="annotation text"/>
    <w:basedOn w:val="Normal"/>
    <w:link w:val="CommentTextChar"/>
    <w:uiPriority w:val="99"/>
    <w:unhideWhenUsed/>
    <w:rsid w:val="007B00BF"/>
    <w:pPr>
      <w:spacing w:line="240" w:lineRule="auto"/>
    </w:pPr>
    <w:rPr>
      <w:sz w:val="20"/>
      <w:szCs w:val="20"/>
    </w:rPr>
  </w:style>
  <w:style w:type="character" w:customStyle="1" w:styleId="CommentTextChar">
    <w:name w:val="Comment Text Char"/>
    <w:basedOn w:val="DefaultParagraphFont"/>
    <w:link w:val="CommentText"/>
    <w:uiPriority w:val="99"/>
    <w:rsid w:val="007B00BF"/>
    <w:rPr>
      <w:sz w:val="20"/>
      <w:szCs w:val="20"/>
    </w:rPr>
  </w:style>
  <w:style w:type="paragraph" w:styleId="CommentSubject">
    <w:name w:val="annotation subject"/>
    <w:basedOn w:val="CommentText"/>
    <w:next w:val="CommentText"/>
    <w:link w:val="CommentSubjectChar"/>
    <w:uiPriority w:val="99"/>
    <w:semiHidden/>
    <w:unhideWhenUsed/>
    <w:rsid w:val="007B00BF"/>
    <w:rPr>
      <w:b/>
      <w:bCs/>
    </w:rPr>
  </w:style>
  <w:style w:type="character" w:customStyle="1" w:styleId="CommentSubjectChar">
    <w:name w:val="Comment Subject Char"/>
    <w:basedOn w:val="CommentTextChar"/>
    <w:link w:val="CommentSubject"/>
    <w:uiPriority w:val="99"/>
    <w:semiHidden/>
    <w:rsid w:val="007B00BF"/>
    <w:rPr>
      <w:b/>
      <w:bCs/>
      <w:sz w:val="20"/>
      <w:szCs w:val="20"/>
    </w:rPr>
  </w:style>
  <w:style w:type="paragraph" w:styleId="FootnoteText">
    <w:name w:val="footnote text"/>
    <w:basedOn w:val="Normal"/>
    <w:link w:val="FootnoteTextChar"/>
    <w:uiPriority w:val="99"/>
    <w:semiHidden/>
    <w:unhideWhenUsed/>
    <w:rsid w:val="00C46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D9F"/>
    <w:rPr>
      <w:sz w:val="20"/>
      <w:szCs w:val="20"/>
    </w:rPr>
  </w:style>
  <w:style w:type="character" w:styleId="FootnoteReference">
    <w:name w:val="footnote reference"/>
    <w:basedOn w:val="DefaultParagraphFont"/>
    <w:uiPriority w:val="99"/>
    <w:semiHidden/>
    <w:unhideWhenUsed/>
    <w:rsid w:val="00C46D9F"/>
    <w:rPr>
      <w:vertAlign w:val="superscript"/>
    </w:rPr>
  </w:style>
  <w:style w:type="paragraph" w:styleId="ListParagraph">
    <w:name w:val="List Paragraph"/>
    <w:basedOn w:val="Normal"/>
    <w:uiPriority w:val="34"/>
    <w:qFormat/>
    <w:rsid w:val="00C46D9F"/>
    <w:pPr>
      <w:spacing w:line="256" w:lineRule="auto"/>
      <w:ind w:left="720"/>
      <w:contextualSpacing/>
    </w:pPr>
    <w:rPr>
      <w:kern w:val="2"/>
      <w14:ligatures w14:val="standardContextual"/>
    </w:rPr>
  </w:style>
  <w:style w:type="paragraph" w:customStyle="1" w:styleId="Default">
    <w:name w:val="Default"/>
    <w:rsid w:val="00C46D9F"/>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C76F87"/>
    <w:pPr>
      <w:spacing w:after="0" w:line="240" w:lineRule="auto"/>
    </w:pPr>
  </w:style>
  <w:style w:type="paragraph" w:styleId="NoSpacing">
    <w:name w:val="No Spacing"/>
    <w:uiPriority w:val="1"/>
    <w:qFormat/>
    <w:rsid w:val="00265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0">
      <w:bodyDiv w:val="1"/>
      <w:marLeft w:val="0"/>
      <w:marRight w:val="0"/>
      <w:marTop w:val="0"/>
      <w:marBottom w:val="0"/>
      <w:divBdr>
        <w:top w:val="none" w:sz="0" w:space="0" w:color="auto"/>
        <w:left w:val="none" w:sz="0" w:space="0" w:color="auto"/>
        <w:bottom w:val="none" w:sz="0" w:space="0" w:color="auto"/>
        <w:right w:val="none" w:sz="0" w:space="0" w:color="auto"/>
      </w:divBdr>
    </w:div>
    <w:div w:id="217934976">
      <w:bodyDiv w:val="1"/>
      <w:marLeft w:val="0"/>
      <w:marRight w:val="0"/>
      <w:marTop w:val="0"/>
      <w:marBottom w:val="0"/>
      <w:divBdr>
        <w:top w:val="none" w:sz="0" w:space="0" w:color="auto"/>
        <w:left w:val="none" w:sz="0" w:space="0" w:color="auto"/>
        <w:bottom w:val="none" w:sz="0" w:space="0" w:color="auto"/>
        <w:right w:val="none" w:sz="0" w:space="0" w:color="auto"/>
      </w:divBdr>
    </w:div>
    <w:div w:id="409936238">
      <w:bodyDiv w:val="1"/>
      <w:marLeft w:val="0"/>
      <w:marRight w:val="0"/>
      <w:marTop w:val="0"/>
      <w:marBottom w:val="0"/>
      <w:divBdr>
        <w:top w:val="none" w:sz="0" w:space="0" w:color="auto"/>
        <w:left w:val="none" w:sz="0" w:space="0" w:color="auto"/>
        <w:bottom w:val="none" w:sz="0" w:space="0" w:color="auto"/>
        <w:right w:val="none" w:sz="0" w:space="0" w:color="auto"/>
      </w:divBdr>
    </w:div>
    <w:div w:id="833834837">
      <w:bodyDiv w:val="1"/>
      <w:marLeft w:val="0"/>
      <w:marRight w:val="0"/>
      <w:marTop w:val="0"/>
      <w:marBottom w:val="0"/>
      <w:divBdr>
        <w:top w:val="none" w:sz="0" w:space="0" w:color="auto"/>
        <w:left w:val="none" w:sz="0" w:space="0" w:color="auto"/>
        <w:bottom w:val="none" w:sz="0" w:space="0" w:color="auto"/>
        <w:right w:val="none" w:sz="0" w:space="0" w:color="auto"/>
      </w:divBdr>
    </w:div>
    <w:div w:id="874077231">
      <w:bodyDiv w:val="1"/>
      <w:marLeft w:val="0"/>
      <w:marRight w:val="0"/>
      <w:marTop w:val="0"/>
      <w:marBottom w:val="0"/>
      <w:divBdr>
        <w:top w:val="none" w:sz="0" w:space="0" w:color="auto"/>
        <w:left w:val="none" w:sz="0" w:space="0" w:color="auto"/>
        <w:bottom w:val="none" w:sz="0" w:space="0" w:color="auto"/>
        <w:right w:val="none" w:sz="0" w:space="0" w:color="auto"/>
      </w:divBdr>
    </w:div>
    <w:div w:id="983656622">
      <w:bodyDiv w:val="1"/>
      <w:marLeft w:val="0"/>
      <w:marRight w:val="0"/>
      <w:marTop w:val="0"/>
      <w:marBottom w:val="0"/>
      <w:divBdr>
        <w:top w:val="none" w:sz="0" w:space="0" w:color="auto"/>
        <w:left w:val="none" w:sz="0" w:space="0" w:color="auto"/>
        <w:bottom w:val="none" w:sz="0" w:space="0" w:color="auto"/>
        <w:right w:val="none" w:sz="0" w:space="0" w:color="auto"/>
      </w:divBdr>
    </w:div>
    <w:div w:id="1562594532">
      <w:bodyDiv w:val="1"/>
      <w:marLeft w:val="0"/>
      <w:marRight w:val="0"/>
      <w:marTop w:val="0"/>
      <w:marBottom w:val="0"/>
      <w:divBdr>
        <w:top w:val="none" w:sz="0" w:space="0" w:color="auto"/>
        <w:left w:val="none" w:sz="0" w:space="0" w:color="auto"/>
        <w:bottom w:val="none" w:sz="0" w:space="0" w:color="auto"/>
        <w:right w:val="none" w:sz="0" w:space="0" w:color="auto"/>
      </w:divBdr>
    </w:div>
    <w:div w:id="2071730049">
      <w:bodyDiv w:val="1"/>
      <w:marLeft w:val="0"/>
      <w:marRight w:val="0"/>
      <w:marTop w:val="0"/>
      <w:marBottom w:val="0"/>
      <w:divBdr>
        <w:top w:val="none" w:sz="0" w:space="0" w:color="auto"/>
        <w:left w:val="none" w:sz="0" w:space="0" w:color="auto"/>
        <w:bottom w:val="none" w:sz="0" w:space="0" w:color="auto"/>
        <w:right w:val="none" w:sz="0" w:space="0" w:color="auto"/>
      </w:divBdr>
    </w:div>
    <w:div w:id="2077823165">
      <w:bodyDiv w:val="1"/>
      <w:marLeft w:val="0"/>
      <w:marRight w:val="0"/>
      <w:marTop w:val="0"/>
      <w:marBottom w:val="0"/>
      <w:divBdr>
        <w:top w:val="none" w:sz="0" w:space="0" w:color="auto"/>
        <w:left w:val="none" w:sz="0" w:space="0" w:color="auto"/>
        <w:bottom w:val="none" w:sz="0" w:space="0" w:color="auto"/>
        <w:right w:val="none" w:sz="0" w:space="0" w:color="auto"/>
      </w:divBdr>
    </w:div>
    <w:div w:id="21241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 Nur</dc:creator>
  <cp:keywords/>
  <dc:description/>
  <cp:lastModifiedBy>Jennifer Dionne</cp:lastModifiedBy>
  <cp:revision>3</cp:revision>
  <cp:lastPrinted>2024-01-19T11:00:00Z</cp:lastPrinted>
  <dcterms:created xsi:type="dcterms:W3CDTF">2024-01-19T15:51:00Z</dcterms:created>
  <dcterms:modified xsi:type="dcterms:W3CDTF">2024-01-19T16:50:00Z</dcterms:modified>
</cp:coreProperties>
</file>