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68A2" w14:textId="12505069" w:rsidR="00970E9A" w:rsidRPr="00FD4395" w:rsidRDefault="00970E9A" w:rsidP="00FD4395">
      <w:pPr>
        <w:ind w:left="720" w:hanging="360"/>
        <w:jc w:val="center"/>
        <w:rPr>
          <w:b/>
          <w:bCs/>
          <w:sz w:val="28"/>
          <w:szCs w:val="28"/>
        </w:rPr>
      </w:pPr>
      <w:r w:rsidRPr="00FD4395">
        <w:rPr>
          <w:b/>
          <w:bCs/>
          <w:sz w:val="28"/>
          <w:szCs w:val="28"/>
        </w:rPr>
        <w:t>EB-202</w:t>
      </w:r>
      <w:r w:rsidR="00507EDE">
        <w:rPr>
          <w:b/>
          <w:bCs/>
          <w:sz w:val="28"/>
          <w:szCs w:val="28"/>
        </w:rPr>
        <w:t>4</w:t>
      </w:r>
      <w:r w:rsidRPr="00FD4395">
        <w:rPr>
          <w:b/>
          <w:bCs/>
          <w:sz w:val="28"/>
          <w:szCs w:val="28"/>
        </w:rPr>
        <w:t>-00</w:t>
      </w:r>
      <w:r w:rsidR="00A10EC6">
        <w:rPr>
          <w:b/>
          <w:bCs/>
          <w:sz w:val="28"/>
          <w:szCs w:val="28"/>
        </w:rPr>
        <w:t>2</w:t>
      </w:r>
      <w:r w:rsidR="00130A7B">
        <w:rPr>
          <w:b/>
          <w:bCs/>
          <w:sz w:val="28"/>
          <w:szCs w:val="28"/>
        </w:rPr>
        <w:t>2</w:t>
      </w:r>
      <w:r w:rsidR="00EC775E">
        <w:rPr>
          <w:b/>
          <w:bCs/>
          <w:sz w:val="28"/>
          <w:szCs w:val="28"/>
        </w:rPr>
        <w:t xml:space="preserve"> </w:t>
      </w:r>
      <w:r w:rsidR="00507EDE">
        <w:rPr>
          <w:b/>
          <w:bCs/>
          <w:sz w:val="28"/>
          <w:szCs w:val="28"/>
        </w:rPr>
        <w:t>Essex Powerlines</w:t>
      </w:r>
      <w:r w:rsidR="00130A7B">
        <w:rPr>
          <w:b/>
          <w:bCs/>
          <w:sz w:val="28"/>
          <w:szCs w:val="28"/>
        </w:rPr>
        <w:t xml:space="preserve"> Corporation</w:t>
      </w:r>
    </w:p>
    <w:p w14:paraId="3C05F202" w14:textId="28619E67" w:rsidR="723DCEC2" w:rsidRDefault="00970E9A" w:rsidP="2532808C">
      <w:pPr>
        <w:ind w:left="720" w:hanging="360"/>
        <w:jc w:val="center"/>
        <w:rPr>
          <w:b/>
          <w:bCs/>
          <w:sz w:val="28"/>
          <w:szCs w:val="28"/>
        </w:rPr>
      </w:pPr>
      <w:r w:rsidRPr="00FD4395">
        <w:rPr>
          <w:b/>
          <w:bCs/>
          <w:sz w:val="28"/>
          <w:szCs w:val="28"/>
        </w:rPr>
        <w:t>Error Checking Review</w:t>
      </w:r>
    </w:p>
    <w:p w14:paraId="3507975F" w14:textId="3F749D46" w:rsidR="2532808C" w:rsidRDefault="263D9EC2" w:rsidP="2532808C">
      <w:pPr>
        <w:pStyle w:val="ListParagraph"/>
        <w:rPr>
          <w:sz w:val="24"/>
          <w:szCs w:val="24"/>
        </w:rPr>
      </w:pPr>
      <w:r w:rsidRPr="5830B372">
        <w:rPr>
          <w:sz w:val="24"/>
          <w:szCs w:val="24"/>
        </w:rPr>
        <w:t xml:space="preserve">The following errors and </w:t>
      </w:r>
      <w:r w:rsidRPr="37647CD1">
        <w:rPr>
          <w:sz w:val="24"/>
          <w:szCs w:val="24"/>
        </w:rPr>
        <w:t xml:space="preserve">discrepancies have </w:t>
      </w:r>
      <w:r w:rsidRPr="486DCC16">
        <w:rPr>
          <w:sz w:val="24"/>
          <w:szCs w:val="24"/>
        </w:rPr>
        <w:t xml:space="preserve">been identified.  </w:t>
      </w:r>
      <w:r w:rsidRPr="1EB493E7">
        <w:rPr>
          <w:sz w:val="24"/>
          <w:szCs w:val="24"/>
        </w:rPr>
        <w:t xml:space="preserve">Please reconcile and update </w:t>
      </w:r>
      <w:r w:rsidRPr="0FA2D66F">
        <w:rPr>
          <w:sz w:val="24"/>
          <w:szCs w:val="24"/>
        </w:rPr>
        <w:t xml:space="preserve">all </w:t>
      </w:r>
      <w:r w:rsidRPr="29C2F3F9">
        <w:rPr>
          <w:sz w:val="24"/>
          <w:szCs w:val="24"/>
        </w:rPr>
        <w:t>evidence</w:t>
      </w:r>
      <w:r w:rsidRPr="60E23F2E">
        <w:rPr>
          <w:sz w:val="24"/>
          <w:szCs w:val="24"/>
        </w:rPr>
        <w:t xml:space="preserve"> as </w:t>
      </w:r>
      <w:r w:rsidRPr="119A683C">
        <w:rPr>
          <w:sz w:val="24"/>
          <w:szCs w:val="24"/>
        </w:rPr>
        <w:t>necessary.</w:t>
      </w:r>
    </w:p>
    <w:p w14:paraId="43658704" w14:textId="46751904" w:rsidR="0207A68B" w:rsidRDefault="0207A68B" w:rsidP="0207A68B">
      <w:pPr>
        <w:pStyle w:val="ListParagraph"/>
        <w:rPr>
          <w:sz w:val="24"/>
          <w:szCs w:val="24"/>
        </w:rPr>
      </w:pPr>
    </w:p>
    <w:p w14:paraId="43BEE05B" w14:textId="66F22ABB" w:rsidR="00A321AF" w:rsidRPr="00507EDE" w:rsidRDefault="00997D25" w:rsidP="00FD43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of the</w:t>
      </w:r>
      <w:r w:rsidR="10DE9F16" w:rsidRPr="24C71042">
        <w:rPr>
          <w:sz w:val="24"/>
          <w:szCs w:val="24"/>
        </w:rPr>
        <w:t xml:space="preserve"> values do not reconcile </w:t>
      </w:r>
      <w:r w:rsidR="40C09479" w:rsidRPr="3F22786B">
        <w:rPr>
          <w:sz w:val="24"/>
          <w:szCs w:val="24"/>
        </w:rPr>
        <w:t>between</w:t>
      </w:r>
      <w:r w:rsidR="00A321AF" w:rsidRPr="24C71042">
        <w:rPr>
          <w:sz w:val="24"/>
          <w:szCs w:val="24"/>
        </w:rPr>
        <w:t xml:space="preserve"> </w:t>
      </w:r>
    </w:p>
    <w:p w14:paraId="47C83CD8" w14:textId="573CCE51" w:rsidR="448A4CE1" w:rsidRDefault="448A4CE1" w:rsidP="411D6D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1D6D77">
        <w:rPr>
          <w:sz w:val="24"/>
          <w:szCs w:val="24"/>
        </w:rPr>
        <w:t>Chapter 2 Appendices 2-</w:t>
      </w:r>
      <w:r w:rsidRPr="32DF8208">
        <w:rPr>
          <w:sz w:val="24"/>
          <w:szCs w:val="24"/>
        </w:rPr>
        <w:t>AA</w:t>
      </w:r>
    </w:p>
    <w:p w14:paraId="23075CB1" w14:textId="1BA930DC" w:rsidR="2445495E" w:rsidRDefault="00842B00" w:rsidP="4FB3AD1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4C71042">
        <w:rPr>
          <w:sz w:val="24"/>
          <w:szCs w:val="24"/>
        </w:rPr>
        <w:t xml:space="preserve">Chapter 2 Appendices </w:t>
      </w:r>
      <w:r w:rsidRPr="7CA943EC">
        <w:rPr>
          <w:sz w:val="24"/>
          <w:szCs w:val="24"/>
        </w:rPr>
        <w:t>2</w:t>
      </w:r>
      <w:r w:rsidR="17AC21D9" w:rsidRPr="7CA943EC">
        <w:rPr>
          <w:sz w:val="24"/>
          <w:szCs w:val="24"/>
        </w:rPr>
        <w:t>-</w:t>
      </w:r>
      <w:r w:rsidR="17AC21D9" w:rsidRPr="1EE65D88">
        <w:rPr>
          <w:sz w:val="24"/>
          <w:szCs w:val="24"/>
        </w:rPr>
        <w:t>AB</w:t>
      </w:r>
    </w:p>
    <w:p w14:paraId="22DD86B1" w14:textId="77777777" w:rsidR="00C73AD9" w:rsidRPr="00360E11" w:rsidRDefault="00C73AD9" w:rsidP="00CF25EF">
      <w:pPr>
        <w:contextualSpacing/>
        <w:rPr>
          <w:sz w:val="24"/>
          <w:szCs w:val="24"/>
        </w:rPr>
      </w:pPr>
    </w:p>
    <w:p w14:paraId="46D8866A" w14:textId="77777777" w:rsidR="00360E11" w:rsidRPr="00352F00" w:rsidRDefault="00360E11" w:rsidP="00360E1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The historic values (i.e. 2018-2024) do not match in the following two tables</w:t>
      </w:r>
    </w:p>
    <w:p w14:paraId="7BA96C84" w14:textId="77777777" w:rsidR="00360E11" w:rsidRDefault="00360E11" w:rsidP="00360E1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DSP page 10, Table 5.2-1: Historical and Forecast Capital Expenditures and System O&amp;M </w:t>
      </w:r>
    </w:p>
    <w:p w14:paraId="2DB50641" w14:textId="77777777" w:rsidR="00360E11" w:rsidRPr="00E36663" w:rsidRDefault="00360E11" w:rsidP="00360E1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2 Appendices 2-AB</w:t>
      </w:r>
    </w:p>
    <w:p w14:paraId="47C8AB35" w14:textId="77777777" w:rsidR="00360E11" w:rsidRPr="00360E11" w:rsidRDefault="00360E11" w:rsidP="00CF25EF">
      <w:pPr>
        <w:contextualSpacing/>
        <w:rPr>
          <w:rFonts w:cstheme="minorHAnsi"/>
          <w:sz w:val="24"/>
          <w:szCs w:val="24"/>
        </w:rPr>
      </w:pPr>
    </w:p>
    <w:p w14:paraId="4337A8AD" w14:textId="142E1AD9" w:rsidR="00FA7890" w:rsidRPr="00E36663" w:rsidRDefault="007A3BEF" w:rsidP="00FA78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 xml:space="preserve">The following have Draft watermarks </w:t>
      </w:r>
    </w:p>
    <w:p w14:paraId="1D746F7D" w14:textId="0A47DEE6" w:rsidR="00E62EA6" w:rsidRPr="008E074E" w:rsidRDefault="007A3BEF" w:rsidP="00E62EA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CA"/>
        </w:rPr>
      </w:pPr>
      <w:r w:rsidRPr="008E074E">
        <w:rPr>
          <w:rFonts w:cstheme="minorHAnsi"/>
          <w:sz w:val="24"/>
          <w:szCs w:val="24"/>
          <w:lang w:val="fr-CA"/>
        </w:rPr>
        <w:t xml:space="preserve">DSP Pages </w:t>
      </w:r>
      <w:r w:rsidR="00BA4133" w:rsidRPr="008E074E">
        <w:rPr>
          <w:rFonts w:cstheme="minorHAnsi"/>
          <w:sz w:val="24"/>
          <w:szCs w:val="24"/>
          <w:lang w:val="fr-CA"/>
        </w:rPr>
        <w:t>76-77 (Exhibit 2</w:t>
      </w:r>
      <w:r w:rsidR="00E36663" w:rsidRPr="008E074E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="00E36663" w:rsidRPr="008E074E">
        <w:rPr>
          <w:rFonts w:cstheme="minorHAnsi"/>
          <w:sz w:val="24"/>
          <w:szCs w:val="24"/>
          <w:lang w:val="fr-CA"/>
        </w:rPr>
        <w:t>pdf</w:t>
      </w:r>
      <w:proofErr w:type="spellEnd"/>
      <w:r w:rsidR="00E36663" w:rsidRPr="008E074E">
        <w:rPr>
          <w:rFonts w:cstheme="minorHAnsi"/>
          <w:sz w:val="24"/>
          <w:szCs w:val="24"/>
          <w:lang w:val="fr-CA"/>
        </w:rPr>
        <w:t xml:space="preserve"> page 151-152)</w:t>
      </w:r>
    </w:p>
    <w:p w14:paraId="4F41FBE8" w14:textId="3D37BF95" w:rsidR="00A60A38" w:rsidRPr="006D3DF5" w:rsidRDefault="00A60A38" w:rsidP="00CF25EF">
      <w:pPr>
        <w:ind w:left="1080"/>
        <w:contextualSpacing/>
        <w:rPr>
          <w:rFonts w:cstheme="minorHAnsi"/>
          <w:color w:val="000000" w:themeColor="text1"/>
          <w:sz w:val="24"/>
          <w:szCs w:val="24"/>
          <w:lang w:val="fr-CA"/>
        </w:rPr>
      </w:pPr>
    </w:p>
    <w:p w14:paraId="6E2A33EC" w14:textId="1A2FE76C" w:rsidR="00BA63E7" w:rsidRPr="006D3DF5" w:rsidRDefault="00F413A3" w:rsidP="00F413A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6D3DF5">
        <w:rPr>
          <w:color w:val="000000" w:themeColor="text1"/>
          <w:sz w:val="24"/>
          <w:szCs w:val="24"/>
        </w:rPr>
        <w:t xml:space="preserve">There is an error </w:t>
      </w:r>
      <w:r w:rsidR="000742F4" w:rsidRPr="006D3DF5">
        <w:rPr>
          <w:color w:val="000000" w:themeColor="text1"/>
          <w:sz w:val="24"/>
          <w:szCs w:val="24"/>
        </w:rPr>
        <w:t xml:space="preserve">in Chapter 2 Appendices, Tab 2L. The Line Admin expenses should reference </w:t>
      </w:r>
      <w:r w:rsidR="00891B77" w:rsidRPr="006D3DF5">
        <w:rPr>
          <w:color w:val="000000" w:themeColor="text1"/>
          <w:sz w:val="24"/>
          <w:szCs w:val="24"/>
        </w:rPr>
        <w:t xml:space="preserve">row 21 in 2-JA instead of row 22. </w:t>
      </w:r>
    </w:p>
    <w:p w14:paraId="09E388F0" w14:textId="77777777" w:rsidR="00875044" w:rsidRPr="00891B77" w:rsidRDefault="00875044" w:rsidP="00875044">
      <w:pPr>
        <w:pStyle w:val="ListParagraph"/>
        <w:rPr>
          <w:rFonts w:cstheme="minorHAnsi"/>
          <w:sz w:val="24"/>
          <w:szCs w:val="24"/>
        </w:rPr>
      </w:pPr>
    </w:p>
    <w:p w14:paraId="7D4838DF" w14:textId="1C8EC7DE" w:rsidR="00891B77" w:rsidRDefault="00335B00" w:rsidP="009834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 xml:space="preserve">Exhibit 1, page </w:t>
      </w:r>
      <w:r w:rsidR="009834C8" w:rsidRPr="2532808C">
        <w:rPr>
          <w:sz w:val="24"/>
          <w:szCs w:val="24"/>
        </w:rPr>
        <w:t xml:space="preserve">71 states </w:t>
      </w:r>
      <w:r w:rsidR="00875044" w:rsidRPr="2532808C">
        <w:rPr>
          <w:sz w:val="24"/>
          <w:szCs w:val="24"/>
        </w:rPr>
        <w:t>“Poles</w:t>
      </w:r>
      <w:r w:rsidR="009834C8" w:rsidRPr="2532808C">
        <w:rPr>
          <w:sz w:val="24"/>
          <w:szCs w:val="24"/>
        </w:rPr>
        <w:t>, Towers O &amp; M - EPLC’s 5-year average unit cost index is $9.97, while the industry 5-year average unit cost index is $11.65.” This statement does not reconcile with Table</w:t>
      </w:r>
      <w:r w:rsidR="00FC62B9" w:rsidRPr="2532808C">
        <w:rPr>
          <w:sz w:val="24"/>
          <w:szCs w:val="24"/>
        </w:rPr>
        <w:t xml:space="preserve"> </w:t>
      </w:r>
      <w:r w:rsidR="009834C8" w:rsidRPr="2532808C">
        <w:rPr>
          <w:sz w:val="24"/>
          <w:szCs w:val="24"/>
        </w:rPr>
        <w:t xml:space="preserve">1-25 on the same </w:t>
      </w:r>
      <w:r w:rsidR="00875044" w:rsidRPr="2532808C">
        <w:rPr>
          <w:sz w:val="24"/>
          <w:szCs w:val="24"/>
        </w:rPr>
        <w:t xml:space="preserve">page. </w:t>
      </w:r>
    </w:p>
    <w:p w14:paraId="63FD7A49" w14:textId="77777777" w:rsidR="00E55BD2" w:rsidRPr="00E55BD2" w:rsidRDefault="00E55BD2" w:rsidP="008A32DF">
      <w:pPr>
        <w:pStyle w:val="ListParagraph"/>
        <w:spacing w:after="0"/>
        <w:rPr>
          <w:rFonts w:cstheme="minorHAnsi"/>
          <w:sz w:val="24"/>
          <w:szCs w:val="24"/>
        </w:rPr>
      </w:pPr>
    </w:p>
    <w:p w14:paraId="042FC491" w14:textId="50BB28B7" w:rsidR="001436B1" w:rsidRDefault="006A7393" w:rsidP="008A32D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Exhibit 1, page 70 states “Vegetation Management O &amp; M - EPLC’s 5-year average unit cost index is $71.03, while the industry 5-year average unit cost index is $67.76</w:t>
      </w:r>
      <w:r w:rsidR="003458D3" w:rsidRPr="2532808C">
        <w:rPr>
          <w:sz w:val="24"/>
          <w:szCs w:val="24"/>
        </w:rPr>
        <w:t xml:space="preserve">.” This statement does not reconcile with Table 1-23 on the same page. </w:t>
      </w:r>
    </w:p>
    <w:p w14:paraId="5C03212A" w14:textId="77777777" w:rsidR="001436B1" w:rsidRPr="001436B1" w:rsidRDefault="001436B1" w:rsidP="008A32DF">
      <w:pPr>
        <w:spacing w:after="0"/>
        <w:rPr>
          <w:rFonts w:cstheme="minorHAnsi"/>
          <w:sz w:val="24"/>
          <w:szCs w:val="24"/>
        </w:rPr>
      </w:pPr>
    </w:p>
    <w:p w14:paraId="6CE30D9F" w14:textId="48930431" w:rsidR="00875044" w:rsidRPr="009834C8" w:rsidRDefault="00C1679B" w:rsidP="008A32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2532808C">
        <w:rPr>
          <w:sz w:val="24"/>
          <w:szCs w:val="24"/>
        </w:rPr>
        <w:t xml:space="preserve">The Gross </w:t>
      </w:r>
      <w:r w:rsidR="001436B1" w:rsidRPr="2532808C">
        <w:rPr>
          <w:sz w:val="24"/>
          <w:szCs w:val="24"/>
        </w:rPr>
        <w:t xml:space="preserve">Revenue Deficiency </w:t>
      </w:r>
      <w:r w:rsidR="00856C1A" w:rsidRPr="2532808C">
        <w:rPr>
          <w:sz w:val="24"/>
          <w:szCs w:val="24"/>
        </w:rPr>
        <w:t>does</w:t>
      </w:r>
      <w:r w:rsidR="001436B1" w:rsidRPr="2532808C">
        <w:rPr>
          <w:sz w:val="24"/>
          <w:szCs w:val="24"/>
        </w:rPr>
        <w:t xml:space="preserve"> not match </w:t>
      </w:r>
      <w:r w:rsidR="00194476" w:rsidRPr="5D345669">
        <w:rPr>
          <w:sz w:val="24"/>
          <w:szCs w:val="24"/>
        </w:rPr>
        <w:t>between</w:t>
      </w:r>
      <w:r w:rsidR="001436B1" w:rsidRPr="2532808C">
        <w:rPr>
          <w:sz w:val="24"/>
          <w:szCs w:val="24"/>
        </w:rPr>
        <w:t xml:space="preserve"> Table</w:t>
      </w:r>
      <w:r w:rsidR="00856C1A" w:rsidRPr="2532808C">
        <w:rPr>
          <w:sz w:val="24"/>
          <w:szCs w:val="24"/>
        </w:rPr>
        <w:t xml:space="preserve"> 6-4 (Exhibit 6, page 6)</w:t>
      </w:r>
      <w:r w:rsidR="00EA59BD" w:rsidRPr="2532808C">
        <w:rPr>
          <w:sz w:val="24"/>
          <w:szCs w:val="24"/>
        </w:rPr>
        <w:t>/</w:t>
      </w:r>
      <w:r w:rsidR="00373A5F" w:rsidRPr="2532808C">
        <w:rPr>
          <w:sz w:val="24"/>
          <w:szCs w:val="24"/>
        </w:rPr>
        <w:t>Table 6-5</w:t>
      </w:r>
      <w:r w:rsidR="00856C1A" w:rsidRPr="2532808C">
        <w:rPr>
          <w:sz w:val="24"/>
          <w:szCs w:val="24"/>
        </w:rPr>
        <w:t xml:space="preserve"> and the RRWF. </w:t>
      </w:r>
    </w:p>
    <w:p w14:paraId="3712ED28" w14:textId="77777777" w:rsidR="008E074E" w:rsidRPr="008E074E" w:rsidRDefault="008E074E" w:rsidP="00CF25EF">
      <w:pPr>
        <w:pStyle w:val="ListParagraph"/>
        <w:rPr>
          <w:rFonts w:cstheme="minorHAnsi"/>
          <w:sz w:val="24"/>
          <w:szCs w:val="24"/>
        </w:rPr>
      </w:pPr>
    </w:p>
    <w:p w14:paraId="2F069A9E" w14:textId="038A0EA2" w:rsidR="003D50B5" w:rsidRDefault="0019354D" w:rsidP="00CF25E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 xml:space="preserve">The </w:t>
      </w:r>
      <w:r w:rsidR="003D50B5" w:rsidRPr="2532808C">
        <w:rPr>
          <w:sz w:val="24"/>
          <w:szCs w:val="24"/>
        </w:rPr>
        <w:t>2018 OEB Approved Operations and Maintenance numbers do not match in the following three tables</w:t>
      </w:r>
    </w:p>
    <w:p w14:paraId="694A8805" w14:textId="6C17F876" w:rsidR="003D50B5" w:rsidRPr="003D50B5" w:rsidRDefault="0062151C" w:rsidP="00CF25E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Table 4-2</w:t>
      </w:r>
    </w:p>
    <w:p w14:paraId="1C4DA1F2" w14:textId="37B470AC" w:rsidR="003D50B5" w:rsidRDefault="006A2449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Table 4-4</w:t>
      </w:r>
    </w:p>
    <w:p w14:paraId="36E715B4" w14:textId="7401DAB5" w:rsidR="006A2449" w:rsidRDefault="006A2449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Chapter 2 Appendices 2-JA</w:t>
      </w:r>
    </w:p>
    <w:p w14:paraId="0C113B43" w14:textId="77777777" w:rsidR="00CF2A05" w:rsidRDefault="00CF2A05" w:rsidP="00CF25EF">
      <w:pPr>
        <w:spacing w:after="0"/>
        <w:contextualSpacing/>
        <w:rPr>
          <w:rFonts w:cstheme="minorHAnsi"/>
          <w:sz w:val="24"/>
          <w:szCs w:val="24"/>
        </w:rPr>
      </w:pPr>
    </w:p>
    <w:p w14:paraId="0125706A" w14:textId="6F8E33FE" w:rsidR="002675A0" w:rsidRDefault="00010478" w:rsidP="00CF25E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The Total Closing Balance in Table 4-5 is incorrect due to a blank Total Opening Balance.</w:t>
      </w:r>
      <w:r w:rsidR="0045353C">
        <w:rPr>
          <w:sz w:val="24"/>
          <w:szCs w:val="24"/>
        </w:rPr>
        <w:t xml:space="preserve"> </w:t>
      </w:r>
    </w:p>
    <w:p w14:paraId="3A7C4BE7" w14:textId="77777777" w:rsidR="000B1198" w:rsidRPr="000B1198" w:rsidRDefault="000B1198" w:rsidP="000B1198">
      <w:pPr>
        <w:spacing w:after="0"/>
        <w:rPr>
          <w:rFonts w:cstheme="minorHAnsi"/>
          <w:sz w:val="24"/>
          <w:szCs w:val="24"/>
        </w:rPr>
      </w:pPr>
    </w:p>
    <w:p w14:paraId="2D97AFBA" w14:textId="08002260" w:rsidR="00010478" w:rsidRDefault="00BC34D0" w:rsidP="00CF25E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 xml:space="preserve">The </w:t>
      </w:r>
      <w:r w:rsidR="00E01D06" w:rsidRPr="2532808C">
        <w:rPr>
          <w:sz w:val="24"/>
          <w:szCs w:val="24"/>
        </w:rPr>
        <w:t xml:space="preserve">historic values (i.e., 2018-2022) do not match in the following </w:t>
      </w:r>
      <w:r w:rsidR="00A55FC4" w:rsidRPr="2532808C">
        <w:rPr>
          <w:sz w:val="24"/>
          <w:szCs w:val="24"/>
        </w:rPr>
        <w:t>three</w:t>
      </w:r>
      <w:r w:rsidR="00E01D06" w:rsidRPr="2532808C">
        <w:rPr>
          <w:sz w:val="24"/>
          <w:szCs w:val="24"/>
        </w:rPr>
        <w:t xml:space="preserve"> tables</w:t>
      </w:r>
    </w:p>
    <w:p w14:paraId="6D5C3516" w14:textId="242A5D2E" w:rsidR="00E01D06" w:rsidRDefault="00BC7D76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Table 4-7</w:t>
      </w:r>
    </w:p>
    <w:p w14:paraId="6C3D771C" w14:textId="6238FD35" w:rsidR="00BC7D76" w:rsidRDefault="00BC7D76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Chapter 2 Appendices 2-JA</w:t>
      </w:r>
    </w:p>
    <w:p w14:paraId="3A7AE692" w14:textId="214231E4" w:rsidR="00A55FC4" w:rsidRDefault="00A55FC4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Chapter 2 Appendices 2</w:t>
      </w:r>
      <w:r w:rsidR="00D143F6" w:rsidRPr="2532808C">
        <w:rPr>
          <w:sz w:val="24"/>
          <w:szCs w:val="24"/>
        </w:rPr>
        <w:t>-L</w:t>
      </w:r>
    </w:p>
    <w:p w14:paraId="7E055A57" w14:textId="77777777" w:rsidR="00BC7D76" w:rsidRDefault="00BC7D76" w:rsidP="00CF25EF">
      <w:pPr>
        <w:spacing w:after="0"/>
        <w:contextualSpacing/>
        <w:rPr>
          <w:rFonts w:cstheme="minorHAnsi"/>
          <w:sz w:val="24"/>
          <w:szCs w:val="24"/>
        </w:rPr>
      </w:pPr>
    </w:p>
    <w:p w14:paraId="301D812D" w14:textId="0AB44BD7" w:rsidR="00BC7D76" w:rsidRDefault="007168B3" w:rsidP="00CF25E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The following do not match between Table 2-14 and Chapter 2 Appendices 2</w:t>
      </w:r>
      <w:r w:rsidR="00DE1AC6" w:rsidRPr="2532808C">
        <w:rPr>
          <w:sz w:val="24"/>
          <w:szCs w:val="24"/>
        </w:rPr>
        <w:t>-K</w:t>
      </w:r>
    </w:p>
    <w:p w14:paraId="1FF928A3" w14:textId="5B674E55" w:rsidR="00DE1AC6" w:rsidRDefault="00511F09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2024 Bridge Year Total Salary and Wages including overtime and incentive pay for Non-Management (union and non-union)</w:t>
      </w:r>
    </w:p>
    <w:p w14:paraId="7A58E14A" w14:textId="569F71FC" w:rsidR="00511F09" w:rsidRDefault="00EA3792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2024 Bridge Year Total Compensation (</w:t>
      </w:r>
      <w:r w:rsidR="001708F2" w:rsidRPr="2532808C">
        <w:rPr>
          <w:sz w:val="24"/>
          <w:szCs w:val="24"/>
        </w:rPr>
        <w:t>Salary, Wages, &amp; Benefits) for Non-Management (union and non-union)</w:t>
      </w:r>
    </w:p>
    <w:p w14:paraId="0A327514" w14:textId="3498263F" w:rsidR="001708F2" w:rsidRDefault="00A85785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2025 Test Year Total Benefits (Current + Accrued) for Non-Management (union and non-union)</w:t>
      </w:r>
    </w:p>
    <w:p w14:paraId="374EF0F2" w14:textId="3EF9F303" w:rsidR="00A85785" w:rsidRPr="00BC7D76" w:rsidRDefault="002F143F" w:rsidP="00CF25EF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>2025 Test Year Total Compensation (Salary, Wages, &amp; Benefits) for Non-Management (union and non-union)</w:t>
      </w:r>
    </w:p>
    <w:p w14:paraId="3CFE7622" w14:textId="6BBE5B83" w:rsidR="00DE0FFE" w:rsidRDefault="00DE0FFE" w:rsidP="00C9389F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2C9731BF" w14:textId="62F3D2A9" w:rsidR="00C9389F" w:rsidRDefault="00C9389F" w:rsidP="00C9389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2532808C">
        <w:rPr>
          <w:sz w:val="24"/>
          <w:szCs w:val="24"/>
        </w:rPr>
        <w:t xml:space="preserve">The RTSR rates in the RTSR </w:t>
      </w:r>
      <w:proofErr w:type="spellStart"/>
      <w:r w:rsidR="00C57024" w:rsidRPr="2532808C">
        <w:rPr>
          <w:sz w:val="24"/>
          <w:szCs w:val="24"/>
        </w:rPr>
        <w:t>Workform</w:t>
      </w:r>
      <w:proofErr w:type="spellEnd"/>
      <w:r w:rsidRPr="2532808C">
        <w:rPr>
          <w:sz w:val="24"/>
          <w:szCs w:val="24"/>
        </w:rPr>
        <w:t xml:space="preserve"> do not match the RTSR rates in Chapter 2 Appendix 2-ZB</w:t>
      </w:r>
    </w:p>
    <w:p w14:paraId="2D5FF39C" w14:textId="0BC97CD7" w:rsidR="0A2CC863" w:rsidRDefault="0A2CC863" w:rsidP="0A2CC863">
      <w:pPr>
        <w:spacing w:after="0"/>
        <w:rPr>
          <w:sz w:val="24"/>
          <w:szCs w:val="24"/>
        </w:rPr>
      </w:pPr>
    </w:p>
    <w:p w14:paraId="31CA3635" w14:textId="4B149468" w:rsidR="4F3C4AF8" w:rsidRDefault="75A481C3" w:rsidP="1B56CC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B56CCFE">
        <w:rPr>
          <w:sz w:val="24"/>
          <w:szCs w:val="24"/>
        </w:rPr>
        <w:t xml:space="preserve">In the </w:t>
      </w:r>
      <w:r w:rsidRPr="64E2C633">
        <w:rPr>
          <w:sz w:val="24"/>
          <w:szCs w:val="24"/>
        </w:rPr>
        <w:t>PIL</w:t>
      </w:r>
      <w:r w:rsidR="36DB4542" w:rsidRPr="64E2C633">
        <w:rPr>
          <w:sz w:val="24"/>
          <w:szCs w:val="24"/>
        </w:rPr>
        <w:t>s</w:t>
      </w:r>
      <w:r w:rsidRPr="1B56CCFE">
        <w:rPr>
          <w:sz w:val="24"/>
          <w:szCs w:val="24"/>
        </w:rPr>
        <w:t xml:space="preserve"> Model, </w:t>
      </w:r>
      <w:r w:rsidRPr="0F08D2DE">
        <w:rPr>
          <w:sz w:val="24"/>
          <w:szCs w:val="24"/>
        </w:rPr>
        <w:t>please update the following</w:t>
      </w:r>
      <w:r w:rsidRPr="324709A9">
        <w:rPr>
          <w:sz w:val="24"/>
          <w:szCs w:val="24"/>
        </w:rPr>
        <w:t xml:space="preserve">: </w:t>
      </w:r>
    </w:p>
    <w:p w14:paraId="05D622D8" w14:textId="3A0D8BB0" w:rsidR="324709A9" w:rsidRDefault="4D09BFD2" w:rsidP="324709A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319159BE">
        <w:rPr>
          <w:sz w:val="24"/>
          <w:szCs w:val="24"/>
        </w:rPr>
        <w:t>PILs</w:t>
      </w:r>
      <w:r w:rsidRPr="03C6D0DC">
        <w:rPr>
          <w:sz w:val="24"/>
          <w:szCs w:val="24"/>
        </w:rPr>
        <w:t xml:space="preserve"> Model </w:t>
      </w:r>
      <w:r w:rsidR="75A481C3" w:rsidRPr="2A422185">
        <w:rPr>
          <w:sz w:val="24"/>
          <w:szCs w:val="24"/>
        </w:rPr>
        <w:t xml:space="preserve">Tab B8: </w:t>
      </w:r>
      <w:r w:rsidR="75A481C3" w:rsidRPr="59D340ED">
        <w:rPr>
          <w:sz w:val="24"/>
          <w:szCs w:val="24"/>
        </w:rPr>
        <w:t>Relevant</w:t>
      </w:r>
      <w:r w:rsidR="75A481C3" w:rsidRPr="2A422185">
        <w:rPr>
          <w:sz w:val="24"/>
          <w:szCs w:val="24"/>
        </w:rPr>
        <w:t xml:space="preserve"> factors in Line 15</w:t>
      </w:r>
      <w:r w:rsidR="75A481C3" w:rsidRPr="4CA51659">
        <w:rPr>
          <w:sz w:val="24"/>
          <w:szCs w:val="24"/>
        </w:rPr>
        <w:t xml:space="preserve">, 16, 32 and </w:t>
      </w:r>
      <w:r w:rsidR="75A481C3" w:rsidRPr="25BDAA62">
        <w:rPr>
          <w:sz w:val="24"/>
          <w:szCs w:val="24"/>
        </w:rPr>
        <w:t xml:space="preserve">33 should be 0 </w:t>
      </w:r>
    </w:p>
    <w:p w14:paraId="58FB7125" w14:textId="7D8E9B7B" w:rsidR="3E2790C9" w:rsidRDefault="5D7C6234" w:rsidP="3E2790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6ED2A05">
        <w:rPr>
          <w:sz w:val="24"/>
          <w:szCs w:val="24"/>
        </w:rPr>
        <w:t xml:space="preserve">PILs </w:t>
      </w:r>
      <w:r w:rsidRPr="6279273B">
        <w:rPr>
          <w:sz w:val="24"/>
          <w:szCs w:val="24"/>
        </w:rPr>
        <w:t xml:space="preserve">Model </w:t>
      </w:r>
      <w:r w:rsidR="057D3A1D" w:rsidRPr="6279273B">
        <w:rPr>
          <w:sz w:val="24"/>
          <w:szCs w:val="24"/>
        </w:rPr>
        <w:t>Tab</w:t>
      </w:r>
      <w:r w:rsidR="057D3A1D" w:rsidRPr="7B78F27C">
        <w:rPr>
          <w:sz w:val="24"/>
          <w:szCs w:val="24"/>
        </w:rPr>
        <w:t xml:space="preserve"> H0: PILs amount does not agree to </w:t>
      </w:r>
      <w:r w:rsidR="057D3A1D" w:rsidRPr="5748BD68">
        <w:rPr>
          <w:sz w:val="24"/>
          <w:szCs w:val="24"/>
        </w:rPr>
        <w:t xml:space="preserve">Table 6-6's 2023 </w:t>
      </w:r>
      <w:r w:rsidR="057D3A1D" w:rsidRPr="10B5F5F8">
        <w:rPr>
          <w:sz w:val="24"/>
          <w:szCs w:val="24"/>
        </w:rPr>
        <w:t xml:space="preserve">Projected </w:t>
      </w:r>
      <w:r w:rsidR="057D3A1D" w:rsidRPr="7B5F8B5D">
        <w:rPr>
          <w:sz w:val="24"/>
          <w:szCs w:val="24"/>
        </w:rPr>
        <w:t>$(25,477)</w:t>
      </w:r>
    </w:p>
    <w:p w14:paraId="639125B1" w14:textId="22447298" w:rsidR="26B4BB6C" w:rsidRDefault="4C747E64" w:rsidP="26B4BB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E21E3A8">
        <w:rPr>
          <w:sz w:val="24"/>
          <w:szCs w:val="24"/>
        </w:rPr>
        <w:t xml:space="preserve">Exhibit </w:t>
      </w:r>
      <w:r w:rsidRPr="223DD696">
        <w:rPr>
          <w:sz w:val="24"/>
          <w:szCs w:val="24"/>
        </w:rPr>
        <w:t>6 - Table</w:t>
      </w:r>
      <w:r w:rsidRPr="15D98FE9">
        <w:rPr>
          <w:sz w:val="24"/>
          <w:szCs w:val="24"/>
        </w:rPr>
        <w:t xml:space="preserve"> 6-7: The unaccelerated CCA does not </w:t>
      </w:r>
      <w:r w:rsidRPr="0270AC76">
        <w:rPr>
          <w:sz w:val="24"/>
          <w:szCs w:val="24"/>
        </w:rPr>
        <w:t xml:space="preserve">agree </w:t>
      </w:r>
      <w:r w:rsidRPr="41E73461">
        <w:rPr>
          <w:sz w:val="24"/>
          <w:szCs w:val="24"/>
        </w:rPr>
        <w:t xml:space="preserve">to amounts in </w:t>
      </w:r>
      <w:r w:rsidRPr="2C0E2A30">
        <w:rPr>
          <w:sz w:val="24"/>
          <w:szCs w:val="24"/>
        </w:rPr>
        <w:t>Attachment 6-B</w:t>
      </w:r>
      <w:r w:rsidRPr="1AD5EEEF">
        <w:rPr>
          <w:sz w:val="24"/>
          <w:szCs w:val="24"/>
        </w:rPr>
        <w:t xml:space="preserve"> </w:t>
      </w:r>
    </w:p>
    <w:p w14:paraId="028948C7" w14:textId="3CA236AA" w:rsidR="1AD5EEEF" w:rsidRDefault="1AD5EEEF" w:rsidP="30230EF6">
      <w:pPr>
        <w:spacing w:after="0"/>
        <w:rPr>
          <w:sz w:val="24"/>
          <w:szCs w:val="24"/>
        </w:rPr>
      </w:pPr>
    </w:p>
    <w:p w14:paraId="22466C7C" w14:textId="13C25885" w:rsidR="4C747E64" w:rsidRDefault="005B6E0F" w:rsidP="30230E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OEB Staff identified an error in the Tariff </w:t>
      </w:r>
      <w:r w:rsidR="00662A39">
        <w:rPr>
          <w:sz w:val="24"/>
          <w:szCs w:val="24"/>
        </w:rPr>
        <w:t xml:space="preserve">Schedule and Bill Impact Model where the Additional Rates for the Embedded Distributor Service Classification were not being populated in </w:t>
      </w:r>
      <w:r w:rsidR="00C73D21" w:rsidRPr="7F3A0CB3">
        <w:rPr>
          <w:sz w:val="24"/>
          <w:szCs w:val="24"/>
        </w:rPr>
        <w:t xml:space="preserve">Tab </w:t>
      </w:r>
      <w:r w:rsidR="005A2176" w:rsidRPr="7F3A0CB3">
        <w:rPr>
          <w:sz w:val="24"/>
          <w:szCs w:val="24"/>
        </w:rPr>
        <w:t>5</w:t>
      </w:r>
      <w:r w:rsidR="29B6F7DF" w:rsidRPr="7F3A0CB3">
        <w:rPr>
          <w:sz w:val="24"/>
          <w:szCs w:val="24"/>
        </w:rPr>
        <w:t xml:space="preserve">- </w:t>
      </w:r>
      <w:r w:rsidR="00662A39">
        <w:rPr>
          <w:sz w:val="24"/>
          <w:szCs w:val="24"/>
        </w:rPr>
        <w:t>Final Tariff Schedule</w:t>
      </w:r>
      <w:r w:rsidR="005B0E57">
        <w:rPr>
          <w:sz w:val="24"/>
          <w:szCs w:val="24"/>
        </w:rPr>
        <w:t xml:space="preserve"> </w:t>
      </w:r>
      <w:r w:rsidR="4E8C9AB0" w:rsidRPr="70BBBE36">
        <w:rPr>
          <w:sz w:val="24"/>
          <w:szCs w:val="24"/>
        </w:rPr>
        <w:t xml:space="preserve">and </w:t>
      </w:r>
      <w:r w:rsidR="754102BB" w:rsidRPr="1571F710">
        <w:rPr>
          <w:sz w:val="24"/>
          <w:szCs w:val="24"/>
        </w:rPr>
        <w:t>Tab</w:t>
      </w:r>
      <w:r w:rsidR="00662A39">
        <w:rPr>
          <w:sz w:val="24"/>
          <w:szCs w:val="24"/>
        </w:rPr>
        <w:t xml:space="preserve"> </w:t>
      </w:r>
      <w:r w:rsidR="005A2176">
        <w:rPr>
          <w:sz w:val="24"/>
          <w:szCs w:val="24"/>
        </w:rPr>
        <w:t>6</w:t>
      </w:r>
      <w:r w:rsidR="43683AE5" w:rsidRPr="1571F710">
        <w:rPr>
          <w:sz w:val="24"/>
          <w:szCs w:val="24"/>
        </w:rPr>
        <w:t xml:space="preserve"> </w:t>
      </w:r>
      <w:r w:rsidR="6428037D" w:rsidRPr="38C40D17">
        <w:rPr>
          <w:sz w:val="24"/>
          <w:szCs w:val="24"/>
        </w:rPr>
        <w:t>-</w:t>
      </w:r>
      <w:r w:rsidR="00662A39">
        <w:rPr>
          <w:sz w:val="24"/>
          <w:szCs w:val="24"/>
        </w:rPr>
        <w:t>Bill Impacts t</w:t>
      </w:r>
      <w:r w:rsidR="005A2176">
        <w:rPr>
          <w:sz w:val="24"/>
          <w:szCs w:val="24"/>
        </w:rPr>
        <w:t>ab.</w:t>
      </w:r>
    </w:p>
    <w:p w14:paraId="2FF72DC4" w14:textId="740ED6F4" w:rsidR="005A2176" w:rsidRDefault="00115C87" w:rsidP="005A217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confirm that the attached updated model is correct.</w:t>
      </w:r>
    </w:p>
    <w:p w14:paraId="53785FCE" w14:textId="2E31CC08" w:rsidR="0A2CC863" w:rsidRDefault="0A2CC863" w:rsidP="0A2CC863">
      <w:pPr>
        <w:spacing w:after="0"/>
        <w:rPr>
          <w:sz w:val="24"/>
          <w:szCs w:val="24"/>
        </w:rPr>
      </w:pPr>
    </w:p>
    <w:p w14:paraId="2D2DFE08" w14:textId="6043190A" w:rsidR="7DC0F7F2" w:rsidRDefault="7DC0F7F2" w:rsidP="7DC0F7F2">
      <w:pPr>
        <w:spacing w:after="0"/>
        <w:rPr>
          <w:sz w:val="24"/>
          <w:szCs w:val="24"/>
        </w:rPr>
      </w:pPr>
    </w:p>
    <w:p w14:paraId="2CD99354" w14:textId="560FC827" w:rsidR="00A321AF" w:rsidRPr="00DE0FFE" w:rsidRDefault="00A321AF" w:rsidP="7DC0F7F2">
      <w:pPr>
        <w:spacing w:after="0"/>
        <w:rPr>
          <w:sz w:val="24"/>
          <w:szCs w:val="24"/>
        </w:rPr>
      </w:pPr>
    </w:p>
    <w:sectPr w:rsidR="00A321AF" w:rsidRPr="00DE0F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E7BC" w14:textId="77777777" w:rsidR="00410E05" w:rsidRDefault="00410E05" w:rsidP="0072605C">
      <w:pPr>
        <w:spacing w:after="0" w:line="240" w:lineRule="auto"/>
      </w:pPr>
      <w:r>
        <w:separator/>
      </w:r>
    </w:p>
  </w:endnote>
  <w:endnote w:type="continuationSeparator" w:id="0">
    <w:p w14:paraId="231DBB73" w14:textId="77777777" w:rsidR="00410E05" w:rsidRDefault="00410E05" w:rsidP="0072605C">
      <w:pPr>
        <w:spacing w:after="0" w:line="240" w:lineRule="auto"/>
      </w:pPr>
      <w:r>
        <w:continuationSeparator/>
      </w:r>
    </w:p>
  </w:endnote>
  <w:endnote w:type="continuationNotice" w:id="1">
    <w:p w14:paraId="7301FC53" w14:textId="77777777" w:rsidR="00410E05" w:rsidRDefault="00410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EE30" w14:textId="1D92DFFB" w:rsidR="0072605C" w:rsidRDefault="00F72A27" w:rsidP="0072605C">
    <w:pPr>
      <w:pStyle w:val="Footer"/>
      <w:jc w:val="right"/>
    </w:pPr>
    <w:r w:rsidRPr="00F72A27">
      <w:t>May</w:t>
    </w:r>
    <w:r w:rsidR="00396E4B" w:rsidRPr="00F72A27">
      <w:t xml:space="preserve"> 1</w:t>
    </w:r>
    <w:r w:rsidRPr="00F72A27">
      <w:t>7</w:t>
    </w:r>
    <w:r w:rsidR="0072605C" w:rsidRPr="00F72A27">
      <w:t>, 202</w:t>
    </w:r>
    <w:r w:rsidRPr="00F72A27">
      <w:t>4</w:t>
    </w:r>
    <w:r w:rsidR="0072605C" w:rsidRPr="00F72A27">
      <w:ptab w:relativeTo="margin" w:alignment="center" w:leader="none"/>
    </w:r>
    <w:r w:rsidR="0072605C" w:rsidRPr="00F72A27">
      <w:ptab w:relativeTo="margin" w:alignment="right" w:leader="none"/>
    </w:r>
    <w:r w:rsidR="0072605C" w:rsidRPr="00F72A27">
      <w:fldChar w:fldCharType="begin"/>
    </w:r>
    <w:r w:rsidR="0072605C" w:rsidRPr="00F72A27">
      <w:instrText xml:space="preserve"> PAGE   \* MERGEFORMAT </w:instrText>
    </w:r>
    <w:r w:rsidR="0072605C" w:rsidRPr="00F72A27">
      <w:fldChar w:fldCharType="separate"/>
    </w:r>
    <w:r w:rsidR="0072605C" w:rsidRPr="00F72A27">
      <w:rPr>
        <w:noProof/>
      </w:rPr>
      <w:t>1</w:t>
    </w:r>
    <w:r w:rsidR="0072605C" w:rsidRPr="00F72A27">
      <w:fldChar w:fldCharType="end"/>
    </w:r>
    <w:r w:rsidR="0072605C" w:rsidRPr="00F72A27">
      <w:t>/</w:t>
    </w:r>
    <w:fldSimple w:instr="NUMPAGES   \* MERGEFORMAT">
      <w:r w:rsidR="0072605C" w:rsidRPr="00F72A2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0A91" w14:textId="77777777" w:rsidR="00410E05" w:rsidRDefault="00410E05" w:rsidP="0072605C">
      <w:pPr>
        <w:spacing w:after="0" w:line="240" w:lineRule="auto"/>
      </w:pPr>
      <w:r>
        <w:separator/>
      </w:r>
    </w:p>
  </w:footnote>
  <w:footnote w:type="continuationSeparator" w:id="0">
    <w:p w14:paraId="61126F6F" w14:textId="77777777" w:rsidR="00410E05" w:rsidRDefault="00410E05" w:rsidP="0072605C">
      <w:pPr>
        <w:spacing w:after="0" w:line="240" w:lineRule="auto"/>
      </w:pPr>
      <w:r>
        <w:continuationSeparator/>
      </w:r>
    </w:p>
  </w:footnote>
  <w:footnote w:type="continuationNotice" w:id="1">
    <w:p w14:paraId="7EF2B27F" w14:textId="77777777" w:rsidR="00410E05" w:rsidRDefault="00410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02D"/>
    <w:multiLevelType w:val="hybridMultilevel"/>
    <w:tmpl w:val="20C6C5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C74F5"/>
    <w:multiLevelType w:val="hybridMultilevel"/>
    <w:tmpl w:val="9154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32D62"/>
    <w:multiLevelType w:val="hybridMultilevel"/>
    <w:tmpl w:val="7B8E63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5059294">
    <w:abstractNumId w:val="1"/>
  </w:num>
  <w:num w:numId="2" w16cid:durableId="1244948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486272">
    <w:abstractNumId w:val="2"/>
  </w:num>
  <w:num w:numId="4" w16cid:durableId="3556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99"/>
    <w:rsid w:val="00003FCA"/>
    <w:rsid w:val="00005825"/>
    <w:rsid w:val="00010478"/>
    <w:rsid w:val="0001727E"/>
    <w:rsid w:val="0002223E"/>
    <w:rsid w:val="00026BC8"/>
    <w:rsid w:val="00033172"/>
    <w:rsid w:val="00035166"/>
    <w:rsid w:val="0003757D"/>
    <w:rsid w:val="00040C54"/>
    <w:rsid w:val="00041D43"/>
    <w:rsid w:val="0004390A"/>
    <w:rsid w:val="00045BCD"/>
    <w:rsid w:val="0005232F"/>
    <w:rsid w:val="000560A8"/>
    <w:rsid w:val="00057A20"/>
    <w:rsid w:val="0006403D"/>
    <w:rsid w:val="000667DB"/>
    <w:rsid w:val="00066E8A"/>
    <w:rsid w:val="000742F4"/>
    <w:rsid w:val="000773EA"/>
    <w:rsid w:val="00077CA6"/>
    <w:rsid w:val="00083BB7"/>
    <w:rsid w:val="00091C5C"/>
    <w:rsid w:val="00092908"/>
    <w:rsid w:val="000972FF"/>
    <w:rsid w:val="000A0959"/>
    <w:rsid w:val="000A48A8"/>
    <w:rsid w:val="000B1198"/>
    <w:rsid w:val="000B22EB"/>
    <w:rsid w:val="000D49B9"/>
    <w:rsid w:val="000E4D83"/>
    <w:rsid w:val="000E5DB3"/>
    <w:rsid w:val="000F3962"/>
    <w:rsid w:val="00104911"/>
    <w:rsid w:val="00110694"/>
    <w:rsid w:val="00111F1E"/>
    <w:rsid w:val="00115C87"/>
    <w:rsid w:val="001209F8"/>
    <w:rsid w:val="001245A5"/>
    <w:rsid w:val="00130A7B"/>
    <w:rsid w:val="0013161D"/>
    <w:rsid w:val="001403C2"/>
    <w:rsid w:val="001412C0"/>
    <w:rsid w:val="0014369D"/>
    <w:rsid w:val="001436B1"/>
    <w:rsid w:val="001476AD"/>
    <w:rsid w:val="00151DEF"/>
    <w:rsid w:val="00152858"/>
    <w:rsid w:val="00156750"/>
    <w:rsid w:val="00165E5C"/>
    <w:rsid w:val="001708F2"/>
    <w:rsid w:val="0017461C"/>
    <w:rsid w:val="00180C06"/>
    <w:rsid w:val="001810A6"/>
    <w:rsid w:val="00182E67"/>
    <w:rsid w:val="00186DE3"/>
    <w:rsid w:val="0019354D"/>
    <w:rsid w:val="00193653"/>
    <w:rsid w:val="00194476"/>
    <w:rsid w:val="001A6D83"/>
    <w:rsid w:val="001A7B89"/>
    <w:rsid w:val="001B53D6"/>
    <w:rsid w:val="001B6B3E"/>
    <w:rsid w:val="001B6CD0"/>
    <w:rsid w:val="001C7ABE"/>
    <w:rsid w:val="001C7D83"/>
    <w:rsid w:val="001D7AC2"/>
    <w:rsid w:val="001E6F60"/>
    <w:rsid w:val="001F0E96"/>
    <w:rsid w:val="001F3048"/>
    <w:rsid w:val="001F6598"/>
    <w:rsid w:val="002003AD"/>
    <w:rsid w:val="00211FAA"/>
    <w:rsid w:val="0021601F"/>
    <w:rsid w:val="0021658D"/>
    <w:rsid w:val="00234BD4"/>
    <w:rsid w:val="00236064"/>
    <w:rsid w:val="00242392"/>
    <w:rsid w:val="00244C16"/>
    <w:rsid w:val="002451FA"/>
    <w:rsid w:val="00255992"/>
    <w:rsid w:val="00263124"/>
    <w:rsid w:val="002675A0"/>
    <w:rsid w:val="00272C4C"/>
    <w:rsid w:val="00273C9C"/>
    <w:rsid w:val="00277925"/>
    <w:rsid w:val="0029038B"/>
    <w:rsid w:val="002B7673"/>
    <w:rsid w:val="002C2771"/>
    <w:rsid w:val="002C3013"/>
    <w:rsid w:val="002C3DF5"/>
    <w:rsid w:val="002C5ACA"/>
    <w:rsid w:val="002C6D6A"/>
    <w:rsid w:val="002D55A8"/>
    <w:rsid w:val="002E5F78"/>
    <w:rsid w:val="002E6475"/>
    <w:rsid w:val="002E7753"/>
    <w:rsid w:val="002F13FC"/>
    <w:rsid w:val="002F143F"/>
    <w:rsid w:val="0030466D"/>
    <w:rsid w:val="0030488E"/>
    <w:rsid w:val="0030758D"/>
    <w:rsid w:val="0031392A"/>
    <w:rsid w:val="0031492B"/>
    <w:rsid w:val="00314D58"/>
    <w:rsid w:val="00327CA0"/>
    <w:rsid w:val="00327F34"/>
    <w:rsid w:val="00331174"/>
    <w:rsid w:val="00331E1C"/>
    <w:rsid w:val="00334F70"/>
    <w:rsid w:val="00335B00"/>
    <w:rsid w:val="00341B57"/>
    <w:rsid w:val="0034328E"/>
    <w:rsid w:val="003458D3"/>
    <w:rsid w:val="00346312"/>
    <w:rsid w:val="003464A3"/>
    <w:rsid w:val="003477F4"/>
    <w:rsid w:val="00352F00"/>
    <w:rsid w:val="00360E11"/>
    <w:rsid w:val="00366165"/>
    <w:rsid w:val="00373A5F"/>
    <w:rsid w:val="0037697F"/>
    <w:rsid w:val="00386C10"/>
    <w:rsid w:val="00394225"/>
    <w:rsid w:val="00396E4B"/>
    <w:rsid w:val="003A1FC7"/>
    <w:rsid w:val="003A2B10"/>
    <w:rsid w:val="003B70BC"/>
    <w:rsid w:val="003C17D2"/>
    <w:rsid w:val="003C2839"/>
    <w:rsid w:val="003C4728"/>
    <w:rsid w:val="003C5D41"/>
    <w:rsid w:val="003D2735"/>
    <w:rsid w:val="003D50B5"/>
    <w:rsid w:val="003D578A"/>
    <w:rsid w:val="003D59B0"/>
    <w:rsid w:val="003E4451"/>
    <w:rsid w:val="003F5B6C"/>
    <w:rsid w:val="00410E05"/>
    <w:rsid w:val="00414AE0"/>
    <w:rsid w:val="00420712"/>
    <w:rsid w:val="00420C55"/>
    <w:rsid w:val="00422515"/>
    <w:rsid w:val="004235C4"/>
    <w:rsid w:val="00447AFD"/>
    <w:rsid w:val="00452E1B"/>
    <w:rsid w:val="00452FFB"/>
    <w:rsid w:val="0045353C"/>
    <w:rsid w:val="00453B50"/>
    <w:rsid w:val="00456875"/>
    <w:rsid w:val="00460065"/>
    <w:rsid w:val="004606B1"/>
    <w:rsid w:val="00464674"/>
    <w:rsid w:val="004649EB"/>
    <w:rsid w:val="00467797"/>
    <w:rsid w:val="00480556"/>
    <w:rsid w:val="00481DB2"/>
    <w:rsid w:val="004853BC"/>
    <w:rsid w:val="004864D0"/>
    <w:rsid w:val="00493537"/>
    <w:rsid w:val="004A2099"/>
    <w:rsid w:val="004A4E95"/>
    <w:rsid w:val="004B0425"/>
    <w:rsid w:val="004B2EB0"/>
    <w:rsid w:val="004B6990"/>
    <w:rsid w:val="004C5BE8"/>
    <w:rsid w:val="004C6C64"/>
    <w:rsid w:val="004D3871"/>
    <w:rsid w:val="004D5F1E"/>
    <w:rsid w:val="004D772C"/>
    <w:rsid w:val="004E08A9"/>
    <w:rsid w:val="004E4559"/>
    <w:rsid w:val="004E6472"/>
    <w:rsid w:val="004F185D"/>
    <w:rsid w:val="004F26C6"/>
    <w:rsid w:val="00507EDE"/>
    <w:rsid w:val="00511F09"/>
    <w:rsid w:val="005264E3"/>
    <w:rsid w:val="0054180E"/>
    <w:rsid w:val="0054190E"/>
    <w:rsid w:val="00546947"/>
    <w:rsid w:val="00550A37"/>
    <w:rsid w:val="0056001D"/>
    <w:rsid w:val="0056214E"/>
    <w:rsid w:val="00567E8F"/>
    <w:rsid w:val="0057193E"/>
    <w:rsid w:val="00572D01"/>
    <w:rsid w:val="00575368"/>
    <w:rsid w:val="00575913"/>
    <w:rsid w:val="00585D75"/>
    <w:rsid w:val="00593027"/>
    <w:rsid w:val="00597364"/>
    <w:rsid w:val="005A2176"/>
    <w:rsid w:val="005A7346"/>
    <w:rsid w:val="005B0E57"/>
    <w:rsid w:val="005B6108"/>
    <w:rsid w:val="005B6E0F"/>
    <w:rsid w:val="005C5C36"/>
    <w:rsid w:val="005D0437"/>
    <w:rsid w:val="005D2BEA"/>
    <w:rsid w:val="005E6BAC"/>
    <w:rsid w:val="005F64D1"/>
    <w:rsid w:val="005F6689"/>
    <w:rsid w:val="005F728E"/>
    <w:rsid w:val="00602515"/>
    <w:rsid w:val="00604187"/>
    <w:rsid w:val="00604822"/>
    <w:rsid w:val="00613F7E"/>
    <w:rsid w:val="00617234"/>
    <w:rsid w:val="00620AD6"/>
    <w:rsid w:val="0062151C"/>
    <w:rsid w:val="006252EA"/>
    <w:rsid w:val="00625D1F"/>
    <w:rsid w:val="00627E4E"/>
    <w:rsid w:val="00631007"/>
    <w:rsid w:val="00631806"/>
    <w:rsid w:val="00632EC7"/>
    <w:rsid w:val="00637D7C"/>
    <w:rsid w:val="006459A7"/>
    <w:rsid w:val="00652964"/>
    <w:rsid w:val="00661AF8"/>
    <w:rsid w:val="00662A39"/>
    <w:rsid w:val="0066560E"/>
    <w:rsid w:val="00672A01"/>
    <w:rsid w:val="00681149"/>
    <w:rsid w:val="006816A1"/>
    <w:rsid w:val="0068321E"/>
    <w:rsid w:val="00684C43"/>
    <w:rsid w:val="006906E3"/>
    <w:rsid w:val="006A0E61"/>
    <w:rsid w:val="006A1DD7"/>
    <w:rsid w:val="006A2449"/>
    <w:rsid w:val="006A6964"/>
    <w:rsid w:val="006A7393"/>
    <w:rsid w:val="006B2FEE"/>
    <w:rsid w:val="006B4518"/>
    <w:rsid w:val="006B5BB2"/>
    <w:rsid w:val="006C213B"/>
    <w:rsid w:val="006C3146"/>
    <w:rsid w:val="006C3B10"/>
    <w:rsid w:val="006C5DBB"/>
    <w:rsid w:val="006D3DF5"/>
    <w:rsid w:val="006D77AD"/>
    <w:rsid w:val="006F0A6C"/>
    <w:rsid w:val="006F1246"/>
    <w:rsid w:val="006F2222"/>
    <w:rsid w:val="006F5FFE"/>
    <w:rsid w:val="007059F2"/>
    <w:rsid w:val="00706996"/>
    <w:rsid w:val="007168B3"/>
    <w:rsid w:val="007209DC"/>
    <w:rsid w:val="0072605C"/>
    <w:rsid w:val="00726699"/>
    <w:rsid w:val="00734504"/>
    <w:rsid w:val="00735321"/>
    <w:rsid w:val="007362DD"/>
    <w:rsid w:val="007530DD"/>
    <w:rsid w:val="00754CCC"/>
    <w:rsid w:val="00757F8A"/>
    <w:rsid w:val="007612AF"/>
    <w:rsid w:val="00764A5D"/>
    <w:rsid w:val="0076726B"/>
    <w:rsid w:val="00772606"/>
    <w:rsid w:val="007748F6"/>
    <w:rsid w:val="00782645"/>
    <w:rsid w:val="00786CED"/>
    <w:rsid w:val="00792E49"/>
    <w:rsid w:val="007A3BEF"/>
    <w:rsid w:val="007A5FE5"/>
    <w:rsid w:val="007A70C0"/>
    <w:rsid w:val="007B3571"/>
    <w:rsid w:val="007C210D"/>
    <w:rsid w:val="007C64C8"/>
    <w:rsid w:val="007D77CE"/>
    <w:rsid w:val="007D7A91"/>
    <w:rsid w:val="007E721D"/>
    <w:rsid w:val="007F3185"/>
    <w:rsid w:val="00800A25"/>
    <w:rsid w:val="00801B71"/>
    <w:rsid w:val="00803BD4"/>
    <w:rsid w:val="0080421E"/>
    <w:rsid w:val="0080613F"/>
    <w:rsid w:val="0080754F"/>
    <w:rsid w:val="00807D71"/>
    <w:rsid w:val="00815DD4"/>
    <w:rsid w:val="00817649"/>
    <w:rsid w:val="00817F45"/>
    <w:rsid w:val="008236E2"/>
    <w:rsid w:val="00825FF5"/>
    <w:rsid w:val="00835EA4"/>
    <w:rsid w:val="008420B5"/>
    <w:rsid w:val="00842B00"/>
    <w:rsid w:val="0084486F"/>
    <w:rsid w:val="00856C1A"/>
    <w:rsid w:val="00875044"/>
    <w:rsid w:val="00875B3A"/>
    <w:rsid w:val="00875ED3"/>
    <w:rsid w:val="00881BC2"/>
    <w:rsid w:val="00891B77"/>
    <w:rsid w:val="00896515"/>
    <w:rsid w:val="00897A9A"/>
    <w:rsid w:val="008A2115"/>
    <w:rsid w:val="008A32DF"/>
    <w:rsid w:val="008B4699"/>
    <w:rsid w:val="008B483C"/>
    <w:rsid w:val="008B5EF3"/>
    <w:rsid w:val="008B7440"/>
    <w:rsid w:val="008E074E"/>
    <w:rsid w:val="008E4854"/>
    <w:rsid w:val="008F2972"/>
    <w:rsid w:val="008F350F"/>
    <w:rsid w:val="008F3A3A"/>
    <w:rsid w:val="009008CC"/>
    <w:rsid w:val="00900D0E"/>
    <w:rsid w:val="009055FB"/>
    <w:rsid w:val="00907529"/>
    <w:rsid w:val="00910079"/>
    <w:rsid w:val="009128E2"/>
    <w:rsid w:val="00913019"/>
    <w:rsid w:val="0092500E"/>
    <w:rsid w:val="0092501D"/>
    <w:rsid w:val="0092754D"/>
    <w:rsid w:val="00930D1D"/>
    <w:rsid w:val="009327F9"/>
    <w:rsid w:val="0093472B"/>
    <w:rsid w:val="009360CD"/>
    <w:rsid w:val="0094206B"/>
    <w:rsid w:val="00950E53"/>
    <w:rsid w:val="00970E9A"/>
    <w:rsid w:val="00975380"/>
    <w:rsid w:val="009834C8"/>
    <w:rsid w:val="00983915"/>
    <w:rsid w:val="00997D25"/>
    <w:rsid w:val="009A2158"/>
    <w:rsid w:val="009A2319"/>
    <w:rsid w:val="009A28DF"/>
    <w:rsid w:val="009A28E7"/>
    <w:rsid w:val="009A7BF4"/>
    <w:rsid w:val="009D0A70"/>
    <w:rsid w:val="009D1755"/>
    <w:rsid w:val="009D1E02"/>
    <w:rsid w:val="009D482D"/>
    <w:rsid w:val="009D51DE"/>
    <w:rsid w:val="009F07AE"/>
    <w:rsid w:val="009F5B26"/>
    <w:rsid w:val="00A05337"/>
    <w:rsid w:val="00A10EC6"/>
    <w:rsid w:val="00A13FCD"/>
    <w:rsid w:val="00A1545E"/>
    <w:rsid w:val="00A25E4B"/>
    <w:rsid w:val="00A27143"/>
    <w:rsid w:val="00A321AF"/>
    <w:rsid w:val="00A33699"/>
    <w:rsid w:val="00A42329"/>
    <w:rsid w:val="00A43558"/>
    <w:rsid w:val="00A43DD1"/>
    <w:rsid w:val="00A44DB0"/>
    <w:rsid w:val="00A46083"/>
    <w:rsid w:val="00A50B7C"/>
    <w:rsid w:val="00A5134E"/>
    <w:rsid w:val="00A55EA0"/>
    <w:rsid w:val="00A55FC4"/>
    <w:rsid w:val="00A60A38"/>
    <w:rsid w:val="00A7244E"/>
    <w:rsid w:val="00A76B3D"/>
    <w:rsid w:val="00A85785"/>
    <w:rsid w:val="00A877DE"/>
    <w:rsid w:val="00A9605B"/>
    <w:rsid w:val="00AA21BC"/>
    <w:rsid w:val="00AA400E"/>
    <w:rsid w:val="00AA63C3"/>
    <w:rsid w:val="00AA6D85"/>
    <w:rsid w:val="00AA7709"/>
    <w:rsid w:val="00AB1F1D"/>
    <w:rsid w:val="00AB4AE8"/>
    <w:rsid w:val="00AB6A9E"/>
    <w:rsid w:val="00AC2423"/>
    <w:rsid w:val="00AC501C"/>
    <w:rsid w:val="00AC60A5"/>
    <w:rsid w:val="00AD2537"/>
    <w:rsid w:val="00AE427A"/>
    <w:rsid w:val="00AF0E72"/>
    <w:rsid w:val="00AF1565"/>
    <w:rsid w:val="00AF7E53"/>
    <w:rsid w:val="00B010CF"/>
    <w:rsid w:val="00B0450B"/>
    <w:rsid w:val="00B04E8E"/>
    <w:rsid w:val="00B133A5"/>
    <w:rsid w:val="00B165A4"/>
    <w:rsid w:val="00B233FF"/>
    <w:rsid w:val="00B340DE"/>
    <w:rsid w:val="00B454A4"/>
    <w:rsid w:val="00B47F90"/>
    <w:rsid w:val="00B51735"/>
    <w:rsid w:val="00B55C82"/>
    <w:rsid w:val="00B57E62"/>
    <w:rsid w:val="00B626FA"/>
    <w:rsid w:val="00B66ACF"/>
    <w:rsid w:val="00B73D38"/>
    <w:rsid w:val="00B81780"/>
    <w:rsid w:val="00B9223B"/>
    <w:rsid w:val="00B95CC5"/>
    <w:rsid w:val="00BA4133"/>
    <w:rsid w:val="00BA4B4B"/>
    <w:rsid w:val="00BA63E7"/>
    <w:rsid w:val="00BA7CDB"/>
    <w:rsid w:val="00BB6758"/>
    <w:rsid w:val="00BB675E"/>
    <w:rsid w:val="00BB6787"/>
    <w:rsid w:val="00BC2B74"/>
    <w:rsid w:val="00BC34D0"/>
    <w:rsid w:val="00BC7D76"/>
    <w:rsid w:val="00BD1E98"/>
    <w:rsid w:val="00BE3275"/>
    <w:rsid w:val="00BE78DF"/>
    <w:rsid w:val="00BF01C1"/>
    <w:rsid w:val="00BF1390"/>
    <w:rsid w:val="00BF6302"/>
    <w:rsid w:val="00BF7EFC"/>
    <w:rsid w:val="00C06C73"/>
    <w:rsid w:val="00C13B76"/>
    <w:rsid w:val="00C1583C"/>
    <w:rsid w:val="00C1679B"/>
    <w:rsid w:val="00C21499"/>
    <w:rsid w:val="00C219E3"/>
    <w:rsid w:val="00C25DC0"/>
    <w:rsid w:val="00C26A1B"/>
    <w:rsid w:val="00C27696"/>
    <w:rsid w:val="00C27DC6"/>
    <w:rsid w:val="00C27E06"/>
    <w:rsid w:val="00C3363E"/>
    <w:rsid w:val="00C354F4"/>
    <w:rsid w:val="00C36055"/>
    <w:rsid w:val="00C372DB"/>
    <w:rsid w:val="00C41038"/>
    <w:rsid w:val="00C57024"/>
    <w:rsid w:val="00C619DE"/>
    <w:rsid w:val="00C67633"/>
    <w:rsid w:val="00C678F0"/>
    <w:rsid w:val="00C67D43"/>
    <w:rsid w:val="00C708E6"/>
    <w:rsid w:val="00C71DA7"/>
    <w:rsid w:val="00C73AD9"/>
    <w:rsid w:val="00C73D21"/>
    <w:rsid w:val="00C87717"/>
    <w:rsid w:val="00C9389F"/>
    <w:rsid w:val="00C93CF9"/>
    <w:rsid w:val="00C9655A"/>
    <w:rsid w:val="00CB0FA6"/>
    <w:rsid w:val="00CB692A"/>
    <w:rsid w:val="00CC1F46"/>
    <w:rsid w:val="00CD3642"/>
    <w:rsid w:val="00CE6EED"/>
    <w:rsid w:val="00CF25EF"/>
    <w:rsid w:val="00CF2A05"/>
    <w:rsid w:val="00CF3A14"/>
    <w:rsid w:val="00D017B1"/>
    <w:rsid w:val="00D0392C"/>
    <w:rsid w:val="00D0616A"/>
    <w:rsid w:val="00D143F6"/>
    <w:rsid w:val="00D17AA3"/>
    <w:rsid w:val="00D21868"/>
    <w:rsid w:val="00D27E2F"/>
    <w:rsid w:val="00D33393"/>
    <w:rsid w:val="00D3444D"/>
    <w:rsid w:val="00D56D3F"/>
    <w:rsid w:val="00D71151"/>
    <w:rsid w:val="00D746A9"/>
    <w:rsid w:val="00D7587A"/>
    <w:rsid w:val="00D81B5E"/>
    <w:rsid w:val="00D84060"/>
    <w:rsid w:val="00D914A7"/>
    <w:rsid w:val="00D91A81"/>
    <w:rsid w:val="00D93020"/>
    <w:rsid w:val="00D93432"/>
    <w:rsid w:val="00D9569B"/>
    <w:rsid w:val="00DA0098"/>
    <w:rsid w:val="00DA577B"/>
    <w:rsid w:val="00DA66F5"/>
    <w:rsid w:val="00DC0A3E"/>
    <w:rsid w:val="00DC1AFB"/>
    <w:rsid w:val="00DC2C6C"/>
    <w:rsid w:val="00DC3005"/>
    <w:rsid w:val="00DC3191"/>
    <w:rsid w:val="00DC6A82"/>
    <w:rsid w:val="00DC7E99"/>
    <w:rsid w:val="00DD26EF"/>
    <w:rsid w:val="00DD29D6"/>
    <w:rsid w:val="00DE0FFE"/>
    <w:rsid w:val="00DE1AC6"/>
    <w:rsid w:val="00DE7A8F"/>
    <w:rsid w:val="00DE7D38"/>
    <w:rsid w:val="00DF1C3B"/>
    <w:rsid w:val="00DF7408"/>
    <w:rsid w:val="00E01D06"/>
    <w:rsid w:val="00E03A6B"/>
    <w:rsid w:val="00E04D24"/>
    <w:rsid w:val="00E106E1"/>
    <w:rsid w:val="00E14E3E"/>
    <w:rsid w:val="00E1798C"/>
    <w:rsid w:val="00E17C57"/>
    <w:rsid w:val="00E21A8E"/>
    <w:rsid w:val="00E23862"/>
    <w:rsid w:val="00E24FDE"/>
    <w:rsid w:val="00E30D32"/>
    <w:rsid w:val="00E30FD8"/>
    <w:rsid w:val="00E36663"/>
    <w:rsid w:val="00E44978"/>
    <w:rsid w:val="00E457C7"/>
    <w:rsid w:val="00E55BD2"/>
    <w:rsid w:val="00E56B60"/>
    <w:rsid w:val="00E62EA6"/>
    <w:rsid w:val="00E65609"/>
    <w:rsid w:val="00E71D2F"/>
    <w:rsid w:val="00E730E4"/>
    <w:rsid w:val="00E75042"/>
    <w:rsid w:val="00E774B4"/>
    <w:rsid w:val="00E811A9"/>
    <w:rsid w:val="00E916B8"/>
    <w:rsid w:val="00E916E1"/>
    <w:rsid w:val="00E963E1"/>
    <w:rsid w:val="00EA3792"/>
    <w:rsid w:val="00EA59BD"/>
    <w:rsid w:val="00EB07DD"/>
    <w:rsid w:val="00EB1B10"/>
    <w:rsid w:val="00EC5327"/>
    <w:rsid w:val="00EC775E"/>
    <w:rsid w:val="00EC7FA9"/>
    <w:rsid w:val="00ED1E1D"/>
    <w:rsid w:val="00ED50E9"/>
    <w:rsid w:val="00ED5BDE"/>
    <w:rsid w:val="00EE4F28"/>
    <w:rsid w:val="00EF1325"/>
    <w:rsid w:val="00EF355A"/>
    <w:rsid w:val="00F07742"/>
    <w:rsid w:val="00F20A7A"/>
    <w:rsid w:val="00F371AB"/>
    <w:rsid w:val="00F379D4"/>
    <w:rsid w:val="00F413A3"/>
    <w:rsid w:val="00F43966"/>
    <w:rsid w:val="00F4441D"/>
    <w:rsid w:val="00F455D9"/>
    <w:rsid w:val="00F521FB"/>
    <w:rsid w:val="00F551D2"/>
    <w:rsid w:val="00F56EC3"/>
    <w:rsid w:val="00F72A27"/>
    <w:rsid w:val="00F73FD8"/>
    <w:rsid w:val="00F75476"/>
    <w:rsid w:val="00F80DA4"/>
    <w:rsid w:val="00F81396"/>
    <w:rsid w:val="00F83A16"/>
    <w:rsid w:val="00F969A3"/>
    <w:rsid w:val="00F97442"/>
    <w:rsid w:val="00F97E6C"/>
    <w:rsid w:val="00FA7890"/>
    <w:rsid w:val="00FB1E3B"/>
    <w:rsid w:val="00FC49C7"/>
    <w:rsid w:val="00FC62B9"/>
    <w:rsid w:val="00FD4395"/>
    <w:rsid w:val="00FD5221"/>
    <w:rsid w:val="00FE3530"/>
    <w:rsid w:val="00FE7DD5"/>
    <w:rsid w:val="00FF65C2"/>
    <w:rsid w:val="0207A68B"/>
    <w:rsid w:val="0270AC76"/>
    <w:rsid w:val="03BFD1E3"/>
    <w:rsid w:val="03C6D0DC"/>
    <w:rsid w:val="057D3A1D"/>
    <w:rsid w:val="05A1DC95"/>
    <w:rsid w:val="0A2CC863"/>
    <w:rsid w:val="0CE01F76"/>
    <w:rsid w:val="0F08D2DE"/>
    <w:rsid w:val="0FA2D66F"/>
    <w:rsid w:val="10B5F5F8"/>
    <w:rsid w:val="10DE9F16"/>
    <w:rsid w:val="119A683C"/>
    <w:rsid w:val="1375DB4F"/>
    <w:rsid w:val="1571F710"/>
    <w:rsid w:val="15D98FE9"/>
    <w:rsid w:val="17AC21D9"/>
    <w:rsid w:val="187F6396"/>
    <w:rsid w:val="18D18867"/>
    <w:rsid w:val="18FC554C"/>
    <w:rsid w:val="1AD5EEEF"/>
    <w:rsid w:val="1AFE1FAA"/>
    <w:rsid w:val="1B56CCFE"/>
    <w:rsid w:val="1C49C229"/>
    <w:rsid w:val="1EB493E7"/>
    <w:rsid w:val="1EE65D88"/>
    <w:rsid w:val="1F7C5577"/>
    <w:rsid w:val="2027646D"/>
    <w:rsid w:val="21C6D54C"/>
    <w:rsid w:val="21FFBF80"/>
    <w:rsid w:val="223DD696"/>
    <w:rsid w:val="22CE9ED8"/>
    <w:rsid w:val="2445495E"/>
    <w:rsid w:val="24C71042"/>
    <w:rsid w:val="2522867F"/>
    <w:rsid w:val="2532808C"/>
    <w:rsid w:val="25BDAA62"/>
    <w:rsid w:val="2625C68E"/>
    <w:rsid w:val="263D9EC2"/>
    <w:rsid w:val="26B4BB6C"/>
    <w:rsid w:val="271347DC"/>
    <w:rsid w:val="289DD185"/>
    <w:rsid w:val="28F12714"/>
    <w:rsid w:val="29B6F7DF"/>
    <w:rsid w:val="29C2F3F9"/>
    <w:rsid w:val="2A422185"/>
    <w:rsid w:val="2C0E2A30"/>
    <w:rsid w:val="2ED89644"/>
    <w:rsid w:val="30230EF6"/>
    <w:rsid w:val="30D1BEE8"/>
    <w:rsid w:val="30F701B5"/>
    <w:rsid w:val="319159BE"/>
    <w:rsid w:val="324709A9"/>
    <w:rsid w:val="325D0130"/>
    <w:rsid w:val="3298DB69"/>
    <w:rsid w:val="32DF8208"/>
    <w:rsid w:val="3333ECD3"/>
    <w:rsid w:val="362F05F0"/>
    <w:rsid w:val="3653537C"/>
    <w:rsid w:val="36CB0F3F"/>
    <w:rsid w:val="36DB4542"/>
    <w:rsid w:val="37647CD1"/>
    <w:rsid w:val="37D783A2"/>
    <w:rsid w:val="38C40D17"/>
    <w:rsid w:val="3CA887C4"/>
    <w:rsid w:val="3E2790C9"/>
    <w:rsid w:val="3E95979F"/>
    <w:rsid w:val="3F22786B"/>
    <w:rsid w:val="40C09479"/>
    <w:rsid w:val="411D6D77"/>
    <w:rsid w:val="4121CD47"/>
    <w:rsid w:val="41E73461"/>
    <w:rsid w:val="43683AE5"/>
    <w:rsid w:val="448A4CE1"/>
    <w:rsid w:val="48065C6F"/>
    <w:rsid w:val="486DCC16"/>
    <w:rsid w:val="4C747E64"/>
    <w:rsid w:val="4CA51659"/>
    <w:rsid w:val="4D09BFD2"/>
    <w:rsid w:val="4E8C9AB0"/>
    <w:rsid w:val="4F3C4AF8"/>
    <w:rsid w:val="4FB3AD1C"/>
    <w:rsid w:val="511817C5"/>
    <w:rsid w:val="5313463D"/>
    <w:rsid w:val="54E49667"/>
    <w:rsid w:val="5748BD68"/>
    <w:rsid w:val="5830B372"/>
    <w:rsid w:val="59A66DBA"/>
    <w:rsid w:val="59D340ED"/>
    <w:rsid w:val="5A4352E7"/>
    <w:rsid w:val="5A6DF52A"/>
    <w:rsid w:val="5D345669"/>
    <w:rsid w:val="5D7C6234"/>
    <w:rsid w:val="5F925628"/>
    <w:rsid w:val="60C0A39A"/>
    <w:rsid w:val="60E23F2E"/>
    <w:rsid w:val="6279273B"/>
    <w:rsid w:val="6428037D"/>
    <w:rsid w:val="64DE8F98"/>
    <w:rsid w:val="64E2C633"/>
    <w:rsid w:val="662331F7"/>
    <w:rsid w:val="66ED2A05"/>
    <w:rsid w:val="69DDB192"/>
    <w:rsid w:val="6C7E8539"/>
    <w:rsid w:val="6CF7B0D5"/>
    <w:rsid w:val="6E21E3A8"/>
    <w:rsid w:val="6FED0C3A"/>
    <w:rsid w:val="705D825A"/>
    <w:rsid w:val="70BBBE36"/>
    <w:rsid w:val="71EBF7BD"/>
    <w:rsid w:val="723DCEC2"/>
    <w:rsid w:val="7313712A"/>
    <w:rsid w:val="75024C23"/>
    <w:rsid w:val="754102BB"/>
    <w:rsid w:val="75A481C3"/>
    <w:rsid w:val="77575795"/>
    <w:rsid w:val="78264253"/>
    <w:rsid w:val="78C65BBA"/>
    <w:rsid w:val="790DA823"/>
    <w:rsid w:val="79A9ED19"/>
    <w:rsid w:val="7A336006"/>
    <w:rsid w:val="7AF32F19"/>
    <w:rsid w:val="7B5F8B5D"/>
    <w:rsid w:val="7B78F27C"/>
    <w:rsid w:val="7C2A3F6F"/>
    <w:rsid w:val="7CA943EC"/>
    <w:rsid w:val="7DC0F7F2"/>
    <w:rsid w:val="7E74445C"/>
    <w:rsid w:val="7E770413"/>
    <w:rsid w:val="7F3A0CB3"/>
    <w:rsid w:val="7F8E2FF2"/>
    <w:rsid w:val="7F93EB27"/>
    <w:rsid w:val="7FB4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7CE8"/>
  <w15:chartTrackingRefBased/>
  <w15:docId w15:val="{48896189-03A5-49C4-AF33-04324F33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mission Subheading"/>
    <w:basedOn w:val="Heading2"/>
    <w:next w:val="Normal"/>
    <w:link w:val="Heading3Char"/>
    <w:uiPriority w:val="9"/>
    <w:unhideWhenUsed/>
    <w:qFormat/>
    <w:rsid w:val="00BA4B4B"/>
    <w:pPr>
      <w:keepNext w:val="0"/>
      <w:keepLines w:val="0"/>
      <w:widowControl w:val="0"/>
      <w:spacing w:before="0" w:line="276" w:lineRule="auto"/>
      <w:outlineLvl w:val="2"/>
    </w:pPr>
    <w:rPr>
      <w:rFonts w:ascii="Arial" w:eastAsiaTheme="minorHAnsi" w:hAnsi="Arial" w:cs="Arial"/>
      <w:b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BDraft">
    <w:name w:val="OEB Draft"/>
    <w:basedOn w:val="Normal"/>
    <w:link w:val="OEBDraftChar"/>
    <w:qFormat/>
    <w:rsid w:val="006816A1"/>
    <w:pPr>
      <w:spacing w:after="0" w:line="360" w:lineRule="auto"/>
    </w:pPr>
    <w:rPr>
      <w:rFonts w:ascii="Arial" w:hAnsi="Arial"/>
      <w:sz w:val="24"/>
    </w:rPr>
  </w:style>
  <w:style w:type="character" w:customStyle="1" w:styleId="OEBDraftChar">
    <w:name w:val="OEB Draft Char"/>
    <w:basedOn w:val="DefaultParagraphFont"/>
    <w:link w:val="OEBDraft"/>
    <w:rsid w:val="006816A1"/>
    <w:rPr>
      <w:rFonts w:ascii="Arial" w:hAnsi="Arial"/>
      <w:sz w:val="24"/>
    </w:rPr>
  </w:style>
  <w:style w:type="paragraph" w:customStyle="1" w:styleId="OEBFinal">
    <w:name w:val="OEB Final"/>
    <w:basedOn w:val="Normal"/>
    <w:link w:val="OEBFinalChar"/>
    <w:qFormat/>
    <w:rsid w:val="003B70BC"/>
    <w:pPr>
      <w:spacing w:after="0" w:line="276" w:lineRule="auto"/>
    </w:pPr>
    <w:rPr>
      <w:rFonts w:ascii="Arial" w:hAnsi="Arial"/>
      <w:sz w:val="24"/>
    </w:rPr>
  </w:style>
  <w:style w:type="character" w:customStyle="1" w:styleId="OEBFinalChar">
    <w:name w:val="OEB Final Char"/>
    <w:basedOn w:val="DefaultParagraphFont"/>
    <w:link w:val="OEBFinal"/>
    <w:rsid w:val="003B70BC"/>
    <w:rPr>
      <w:rFonts w:ascii="Arial" w:hAnsi="Arial"/>
      <w:sz w:val="24"/>
    </w:rPr>
  </w:style>
  <w:style w:type="character" w:customStyle="1" w:styleId="Heading3Char">
    <w:name w:val="Heading 3 Char"/>
    <w:aliases w:val="Submission Subheading Char"/>
    <w:basedOn w:val="DefaultParagraphFont"/>
    <w:link w:val="Heading3"/>
    <w:uiPriority w:val="9"/>
    <w:rsid w:val="00BA4B4B"/>
    <w:rPr>
      <w:rFonts w:ascii="Arial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235C4"/>
    <w:pPr>
      <w:ind w:left="720"/>
      <w:contextualSpacing/>
    </w:pPr>
  </w:style>
  <w:style w:type="table" w:styleId="TableGrid">
    <w:name w:val="Table Grid"/>
    <w:basedOn w:val="TableNormal"/>
    <w:uiPriority w:val="39"/>
    <w:rsid w:val="004A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9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9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5C"/>
  </w:style>
  <w:style w:type="paragraph" w:styleId="Footer">
    <w:name w:val="footer"/>
    <w:basedOn w:val="Normal"/>
    <w:link w:val="FooterChar"/>
    <w:uiPriority w:val="99"/>
    <w:unhideWhenUsed/>
    <w:rsid w:val="0072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5C"/>
  </w:style>
  <w:style w:type="paragraph" w:styleId="Revision">
    <w:name w:val="Revision"/>
    <w:hidden/>
    <w:uiPriority w:val="99"/>
    <w:semiHidden/>
    <w:rsid w:val="00A9605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47A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4" ma:contentTypeDescription="Create a new document." ma:contentTypeScope="" ma:versionID="35aee9059fb8c79a3ca86b9eeac30251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2703f22ccff762b1e92d8d1d70b79b04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71BBF-0FA5-4C5D-9F16-43A4E9366793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customXml/itemProps2.xml><?xml version="1.0" encoding="utf-8"?>
<ds:datastoreItem xmlns:ds="http://schemas.openxmlformats.org/officeDocument/2006/customXml" ds:itemID="{A5F55DBE-D9ED-4297-AA71-6DA2A02E4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259B4-E312-421B-9677-968D2A1A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453</Words>
  <Characters>2375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6" baseType="variant">
      <vt:variant>
        <vt:i4>1900584</vt:i4>
      </vt:variant>
      <vt:variant>
        <vt:i4>0</vt:i4>
      </vt:variant>
      <vt:variant>
        <vt:i4>0</vt:i4>
      </vt:variant>
      <vt:variant>
        <vt:i4>5</vt:i4>
      </vt:variant>
      <vt:variant>
        <vt:lpwstr>mailto:DeFazima@oeb.ca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DeFazio</dc:creator>
  <cp:keywords/>
  <dc:description/>
  <cp:lastModifiedBy>Amber Goher</cp:lastModifiedBy>
  <cp:revision>214</cp:revision>
  <cp:lastPrinted>2021-06-01T17:41:00Z</cp:lastPrinted>
  <dcterms:created xsi:type="dcterms:W3CDTF">2023-09-08T18:46:00Z</dcterms:created>
  <dcterms:modified xsi:type="dcterms:W3CDTF">2024-05-28T19:40:00Z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