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8E0D6" w14:textId="02F4EE50" w:rsidR="00A07077" w:rsidRPr="00D57E8C" w:rsidRDefault="00D92E4C" w:rsidP="00A07077">
      <w:pPr>
        <w:pStyle w:val="Default"/>
        <w:jc w:val="center"/>
        <w:rPr>
          <w:rFonts w:ascii="Arial" w:hAnsi="Arial" w:cs="Arial"/>
          <w:sz w:val="28"/>
          <w:szCs w:val="28"/>
        </w:rPr>
      </w:pPr>
      <w:r>
        <w:rPr>
          <w:rFonts w:ascii="Arial" w:hAnsi="Arial" w:cs="Arial"/>
          <w:b/>
          <w:bCs/>
          <w:sz w:val="28"/>
          <w:szCs w:val="28"/>
        </w:rPr>
        <w:t>Niagara Peninsula Energy Inc</w:t>
      </w:r>
    </w:p>
    <w:p w14:paraId="33D6510D" w14:textId="52FDD926" w:rsidR="00A07077" w:rsidRDefault="00623602" w:rsidP="00AB251C">
      <w:pPr>
        <w:pStyle w:val="Default"/>
        <w:spacing w:after="360"/>
        <w:contextualSpacing/>
        <w:jc w:val="center"/>
        <w:rPr>
          <w:rFonts w:ascii="Arial" w:hAnsi="Arial" w:cs="Arial"/>
          <w:b/>
          <w:bCs/>
          <w:sz w:val="28"/>
          <w:szCs w:val="28"/>
        </w:rPr>
      </w:pPr>
      <w:r>
        <w:rPr>
          <w:rFonts w:ascii="Arial" w:hAnsi="Arial" w:cs="Arial"/>
          <w:b/>
          <w:bCs/>
          <w:sz w:val="28"/>
          <w:szCs w:val="28"/>
        </w:rPr>
        <w:t>EB-20</w:t>
      </w:r>
      <w:r w:rsidR="00D92E4C">
        <w:rPr>
          <w:rFonts w:ascii="Arial" w:hAnsi="Arial" w:cs="Arial"/>
          <w:b/>
          <w:bCs/>
          <w:sz w:val="28"/>
          <w:szCs w:val="28"/>
        </w:rPr>
        <w:t>24</w:t>
      </w:r>
      <w:r w:rsidR="00B069AA" w:rsidRPr="00D57E8C">
        <w:rPr>
          <w:rFonts w:ascii="Arial" w:hAnsi="Arial" w:cs="Arial"/>
          <w:b/>
          <w:bCs/>
          <w:sz w:val="28"/>
          <w:szCs w:val="28"/>
        </w:rPr>
        <w:t>-</w:t>
      </w:r>
      <w:r w:rsidR="00D92E4C">
        <w:rPr>
          <w:rFonts w:ascii="Arial" w:hAnsi="Arial" w:cs="Arial"/>
          <w:b/>
          <w:bCs/>
          <w:sz w:val="28"/>
          <w:szCs w:val="28"/>
        </w:rPr>
        <w:t>0043</w:t>
      </w:r>
    </w:p>
    <w:p w14:paraId="5999C199" w14:textId="1A674751" w:rsidR="00D77124" w:rsidRDefault="00D77124" w:rsidP="00AB251C">
      <w:pPr>
        <w:pStyle w:val="Default"/>
        <w:spacing w:after="360"/>
        <w:contextualSpacing/>
        <w:jc w:val="center"/>
        <w:rPr>
          <w:rFonts w:ascii="Arial" w:hAnsi="Arial" w:cs="Arial"/>
          <w:b/>
          <w:bCs/>
          <w:sz w:val="28"/>
          <w:szCs w:val="28"/>
        </w:rPr>
      </w:pPr>
      <w:r>
        <w:rPr>
          <w:rFonts w:ascii="Arial" w:hAnsi="Arial" w:cs="Arial"/>
          <w:b/>
          <w:bCs/>
          <w:sz w:val="28"/>
          <w:szCs w:val="28"/>
        </w:rPr>
        <w:t>[</w:t>
      </w:r>
      <w:r w:rsidR="00D92E4C">
        <w:rPr>
          <w:rFonts w:ascii="Arial" w:hAnsi="Arial" w:cs="Arial"/>
          <w:b/>
          <w:bCs/>
          <w:sz w:val="28"/>
          <w:szCs w:val="28"/>
        </w:rPr>
        <w:t xml:space="preserve">October </w:t>
      </w:r>
      <w:r w:rsidR="00210C13">
        <w:rPr>
          <w:rFonts w:ascii="Arial" w:hAnsi="Arial" w:cs="Arial"/>
          <w:b/>
          <w:bCs/>
          <w:sz w:val="28"/>
          <w:szCs w:val="28"/>
        </w:rPr>
        <w:t xml:space="preserve">1, </w:t>
      </w:r>
      <w:r w:rsidR="00D92E4C">
        <w:rPr>
          <w:rFonts w:ascii="Arial" w:hAnsi="Arial" w:cs="Arial"/>
          <w:b/>
          <w:bCs/>
          <w:sz w:val="28"/>
          <w:szCs w:val="28"/>
        </w:rPr>
        <w:t>2024</w:t>
      </w:r>
      <w:r>
        <w:rPr>
          <w:rFonts w:ascii="Arial" w:hAnsi="Arial" w:cs="Arial"/>
          <w:b/>
          <w:bCs/>
          <w:sz w:val="28"/>
          <w:szCs w:val="28"/>
        </w:rPr>
        <w:t>]</w:t>
      </w:r>
    </w:p>
    <w:p w14:paraId="2A0CB1B0" w14:textId="2EDF0028" w:rsidR="00E86F26" w:rsidRPr="00E86F26"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D92E4C">
        <w:rPr>
          <w:rFonts w:ascii="Arial" w:eastAsia="Calibri" w:hAnsi="Arial" w:cs="Arial"/>
          <w:sz w:val="24"/>
          <w:szCs w:val="24"/>
        </w:rPr>
        <w:t>Niagara Peninsula Energy Inc</w:t>
      </w:r>
      <w:r w:rsidR="00E1188D">
        <w:rPr>
          <w:rFonts w:ascii="Arial" w:eastAsia="Calibri" w:hAnsi="Arial" w:cs="Arial"/>
          <w:sz w:val="24"/>
          <w:szCs w:val="24"/>
        </w:rPr>
        <w:t>.</w:t>
      </w:r>
      <w:r w:rsidR="00D77124">
        <w:rPr>
          <w:rFonts w:ascii="Arial" w:eastAsia="Calibri" w:hAnsi="Arial" w:cs="Arial"/>
          <w:sz w:val="24"/>
          <w:szCs w:val="24"/>
        </w:rPr>
        <w:t xml:space="preserve"> </w:t>
      </w:r>
      <w:r w:rsidR="00E1188D">
        <w:rPr>
          <w:rFonts w:ascii="Arial" w:eastAsia="Calibri" w:hAnsi="Arial" w:cs="Arial"/>
          <w:sz w:val="24"/>
          <w:szCs w:val="24"/>
        </w:rPr>
        <w:t>(</w:t>
      </w:r>
      <w:r w:rsidR="00D92E4C">
        <w:rPr>
          <w:rFonts w:ascii="Arial" w:eastAsia="Calibri" w:hAnsi="Arial" w:cs="Arial"/>
          <w:sz w:val="24"/>
          <w:szCs w:val="24"/>
        </w:rPr>
        <w:t>Niagara Peninsula Energy</w:t>
      </w:r>
      <w:r w:rsidR="00D77124">
        <w:rPr>
          <w:rFonts w:ascii="Arial" w:eastAsia="Calibri" w:hAnsi="Arial" w:cs="Arial"/>
          <w:sz w:val="24"/>
          <w:szCs w:val="24"/>
        </w:rPr>
        <w:t>)</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7CFAFC4F" w14:textId="77777777" w:rsidR="00D57E8C" w:rsidRDefault="00D57E8C" w:rsidP="00AB251C">
      <w:pPr>
        <w:spacing w:after="240"/>
        <w:rPr>
          <w:rFonts w:ascii="Arial" w:hAnsi="Arial" w:cs="Arial"/>
          <w:b/>
          <w:sz w:val="24"/>
          <w:szCs w:val="24"/>
        </w:rPr>
      </w:pPr>
      <w:r>
        <w:rPr>
          <w:rFonts w:ascii="Arial" w:hAnsi="Arial" w:cs="Arial"/>
          <w:b/>
          <w:sz w:val="24"/>
          <w:szCs w:val="24"/>
        </w:rPr>
        <w:t>Staff Question-1</w:t>
      </w:r>
    </w:p>
    <w:p w14:paraId="2C6EB7C5" w14:textId="14E4AECD" w:rsidR="00D92E4C" w:rsidRPr="002E7E17" w:rsidRDefault="00D92E4C" w:rsidP="00D92E4C">
      <w:pPr>
        <w:rPr>
          <w:rFonts w:ascii="Arial" w:hAnsi="Arial" w:cs="Arial"/>
          <w:b/>
          <w:bCs/>
          <w:sz w:val="24"/>
          <w:szCs w:val="24"/>
        </w:rPr>
      </w:pPr>
      <w:r w:rsidRPr="002E7E17">
        <w:rPr>
          <w:rFonts w:ascii="Arial" w:hAnsi="Arial" w:cs="Arial"/>
          <w:b/>
          <w:bCs/>
          <w:sz w:val="24"/>
          <w:szCs w:val="24"/>
        </w:rPr>
        <w:t>Ref: D24-</w:t>
      </w:r>
      <w:proofErr w:type="gramStart"/>
      <w:r w:rsidRPr="002E7E17">
        <w:rPr>
          <w:rFonts w:ascii="Arial" w:hAnsi="Arial" w:cs="Arial"/>
          <w:b/>
          <w:bCs/>
          <w:sz w:val="24"/>
          <w:szCs w:val="24"/>
        </w:rPr>
        <w:t>23663  NPEI</w:t>
      </w:r>
      <w:proofErr w:type="gramEnd"/>
      <w:r w:rsidRPr="002E7E17">
        <w:rPr>
          <w:rFonts w:ascii="Arial" w:hAnsi="Arial" w:cs="Arial"/>
          <w:b/>
          <w:bCs/>
          <w:sz w:val="24"/>
          <w:szCs w:val="24"/>
        </w:rPr>
        <w:t>_2025-IRM-Rate-Generator-Model_V3_NPEI_20240815, Continuity Schedule, Tab 3</w:t>
      </w:r>
    </w:p>
    <w:p w14:paraId="0B7D3449" w14:textId="602142D0" w:rsidR="00164F17" w:rsidRPr="002E7E17" w:rsidRDefault="00164F17" w:rsidP="00164F17">
      <w:pPr>
        <w:rPr>
          <w:rFonts w:ascii="Arial" w:hAnsi="Arial" w:cs="Arial"/>
          <w:sz w:val="24"/>
          <w:szCs w:val="24"/>
        </w:rPr>
      </w:pPr>
      <w:r w:rsidRPr="002E7E17">
        <w:rPr>
          <w:rFonts w:ascii="Arial" w:hAnsi="Arial" w:cs="Arial"/>
          <w:sz w:val="24"/>
          <w:szCs w:val="24"/>
        </w:rPr>
        <w:t xml:space="preserve">On June 18, </w:t>
      </w:r>
      <w:proofErr w:type="gramStart"/>
      <w:r w:rsidRPr="002E7E17">
        <w:rPr>
          <w:rFonts w:ascii="Arial" w:hAnsi="Arial" w:cs="Arial"/>
          <w:sz w:val="24"/>
          <w:szCs w:val="24"/>
        </w:rPr>
        <w:t>2024</w:t>
      </w:r>
      <w:proofErr w:type="gramEnd"/>
      <w:r w:rsidRPr="002E7E17">
        <w:rPr>
          <w:rFonts w:ascii="Arial" w:hAnsi="Arial" w:cs="Arial"/>
          <w:sz w:val="24"/>
          <w:szCs w:val="24"/>
        </w:rPr>
        <w:t xml:space="preserve"> the OEB issued Filing Requirement</w:t>
      </w:r>
      <w:r w:rsidR="00D83434">
        <w:rPr>
          <w:rFonts w:ascii="Arial" w:hAnsi="Arial" w:cs="Arial"/>
          <w:sz w:val="24"/>
          <w:szCs w:val="24"/>
        </w:rPr>
        <w:t>s</w:t>
      </w:r>
      <w:r w:rsidRPr="002E7E17">
        <w:rPr>
          <w:rFonts w:ascii="Arial" w:hAnsi="Arial" w:cs="Arial"/>
          <w:sz w:val="24"/>
          <w:szCs w:val="24"/>
        </w:rPr>
        <w:t xml:space="preserve"> for Electricity Distribution Rate Applications Filed for Rates taking effect in 2025.</w:t>
      </w:r>
      <w:r w:rsidR="0091701F" w:rsidRPr="002E7E17">
        <w:rPr>
          <w:rFonts w:ascii="Arial" w:hAnsi="Arial" w:cs="Arial"/>
          <w:sz w:val="24"/>
          <w:szCs w:val="24"/>
        </w:rPr>
        <w:t xml:space="preserve"> </w:t>
      </w:r>
    </w:p>
    <w:p w14:paraId="25C0FF95" w14:textId="77777777" w:rsidR="002C1126" w:rsidRPr="002E7E17" w:rsidRDefault="00164F17" w:rsidP="00164F17">
      <w:pPr>
        <w:rPr>
          <w:rFonts w:ascii="Arial" w:hAnsi="Arial" w:cs="Arial"/>
          <w:sz w:val="24"/>
          <w:szCs w:val="24"/>
        </w:rPr>
      </w:pPr>
      <w:r w:rsidRPr="002E7E17">
        <w:rPr>
          <w:rFonts w:ascii="Arial" w:hAnsi="Arial" w:cs="Arial"/>
          <w:sz w:val="24"/>
          <w:szCs w:val="24"/>
        </w:rPr>
        <w:t>Question</w:t>
      </w:r>
      <w:r w:rsidR="002C1126" w:rsidRPr="002E7E17">
        <w:rPr>
          <w:rFonts w:ascii="Arial" w:hAnsi="Arial" w:cs="Arial"/>
          <w:sz w:val="24"/>
          <w:szCs w:val="24"/>
        </w:rPr>
        <w:t>s</w:t>
      </w:r>
      <w:r w:rsidRPr="002E7E17">
        <w:rPr>
          <w:rFonts w:ascii="Arial" w:hAnsi="Arial" w:cs="Arial"/>
          <w:sz w:val="24"/>
          <w:szCs w:val="24"/>
        </w:rPr>
        <w:t>:</w:t>
      </w:r>
      <w:r w:rsidR="002C1126" w:rsidRPr="002E7E17">
        <w:rPr>
          <w:rFonts w:ascii="Arial" w:hAnsi="Arial" w:cs="Arial"/>
          <w:sz w:val="24"/>
          <w:szCs w:val="24"/>
        </w:rPr>
        <w:t xml:space="preserve"> </w:t>
      </w:r>
    </w:p>
    <w:p w14:paraId="36A8DD0B" w14:textId="780AF0CB" w:rsidR="00164F17" w:rsidRPr="002E7E17" w:rsidRDefault="00DD435A" w:rsidP="002C1126">
      <w:pPr>
        <w:pStyle w:val="ListParagraph"/>
        <w:numPr>
          <w:ilvl w:val="0"/>
          <w:numId w:val="28"/>
        </w:numPr>
        <w:rPr>
          <w:rFonts w:ascii="Arial" w:hAnsi="Arial" w:cs="Arial"/>
          <w:sz w:val="24"/>
          <w:szCs w:val="24"/>
        </w:rPr>
      </w:pPr>
      <w:r>
        <w:rPr>
          <w:rFonts w:ascii="Arial" w:hAnsi="Arial" w:cs="Arial"/>
          <w:sz w:val="24"/>
          <w:szCs w:val="24"/>
        </w:rPr>
        <w:t xml:space="preserve">The </w:t>
      </w:r>
      <w:r w:rsidR="002C1126" w:rsidRPr="002E7E17">
        <w:rPr>
          <w:rFonts w:ascii="Arial" w:hAnsi="Arial" w:cs="Arial"/>
          <w:sz w:val="24"/>
          <w:szCs w:val="24"/>
        </w:rPr>
        <w:t>OEB</w:t>
      </w:r>
      <w:r>
        <w:rPr>
          <w:rFonts w:ascii="Arial" w:hAnsi="Arial" w:cs="Arial"/>
          <w:sz w:val="24"/>
          <w:szCs w:val="24"/>
        </w:rPr>
        <w:t>-</w:t>
      </w:r>
      <w:r w:rsidR="002C1126" w:rsidRPr="002E7E17">
        <w:rPr>
          <w:rFonts w:ascii="Arial" w:hAnsi="Arial" w:cs="Arial"/>
          <w:sz w:val="24"/>
          <w:szCs w:val="24"/>
        </w:rPr>
        <w:t>approved disposition amount for 2020 for Account 1595 is different from what is currently in the continuity schedule. The signs are also different.</w:t>
      </w:r>
      <w:r w:rsidR="0091701F" w:rsidRPr="002E7E17">
        <w:rPr>
          <w:rFonts w:ascii="Arial" w:hAnsi="Arial" w:cs="Arial"/>
          <w:sz w:val="24"/>
          <w:szCs w:val="24"/>
        </w:rPr>
        <w:t xml:space="preserve"> Please update the information to reflect the approved numbers and signs.</w:t>
      </w:r>
    </w:p>
    <w:tbl>
      <w:tblPr>
        <w:tblStyle w:val="TableGrid"/>
        <w:tblW w:w="0" w:type="auto"/>
        <w:tblInd w:w="720" w:type="dxa"/>
        <w:tblLook w:val="04A0" w:firstRow="1" w:lastRow="0" w:firstColumn="1" w:lastColumn="0" w:noHBand="0" w:noVBand="1"/>
      </w:tblPr>
      <w:tblGrid>
        <w:gridCol w:w="2241"/>
        <w:gridCol w:w="2190"/>
        <w:gridCol w:w="2264"/>
        <w:gridCol w:w="1935"/>
      </w:tblGrid>
      <w:tr w:rsidR="002C1126" w:rsidRPr="002E7E17" w14:paraId="1F98695A" w14:textId="190B4B03" w:rsidTr="002C1126">
        <w:tc>
          <w:tcPr>
            <w:tcW w:w="2241" w:type="dxa"/>
          </w:tcPr>
          <w:p w14:paraId="5512E41F" w14:textId="77777777" w:rsidR="002C1126" w:rsidRPr="002E7E17" w:rsidRDefault="002C1126" w:rsidP="002C1126">
            <w:pPr>
              <w:pStyle w:val="ListParagraph"/>
              <w:ind w:left="0"/>
              <w:rPr>
                <w:rFonts w:ascii="Arial" w:hAnsi="Arial" w:cs="Arial"/>
                <w:b/>
                <w:bCs/>
                <w:sz w:val="24"/>
                <w:szCs w:val="24"/>
              </w:rPr>
            </w:pPr>
          </w:p>
        </w:tc>
        <w:tc>
          <w:tcPr>
            <w:tcW w:w="2190" w:type="dxa"/>
          </w:tcPr>
          <w:p w14:paraId="50C65101" w14:textId="759C18CF" w:rsidR="002C1126" w:rsidRPr="002E7E17" w:rsidRDefault="002C1126" w:rsidP="002C1126">
            <w:pPr>
              <w:pStyle w:val="ListParagraph"/>
              <w:ind w:left="0"/>
              <w:rPr>
                <w:rFonts w:ascii="Arial" w:hAnsi="Arial" w:cs="Arial"/>
                <w:b/>
                <w:bCs/>
                <w:sz w:val="24"/>
                <w:szCs w:val="24"/>
              </w:rPr>
            </w:pPr>
            <w:r w:rsidRPr="002E7E17">
              <w:rPr>
                <w:rFonts w:ascii="Arial" w:hAnsi="Arial" w:cs="Arial"/>
                <w:b/>
                <w:bCs/>
                <w:sz w:val="24"/>
                <w:szCs w:val="24"/>
              </w:rPr>
              <w:t>OEB Decision &amp; Rate Order (EB-2019-0054; Table 6.2)</w:t>
            </w:r>
          </w:p>
        </w:tc>
        <w:tc>
          <w:tcPr>
            <w:tcW w:w="2264" w:type="dxa"/>
          </w:tcPr>
          <w:p w14:paraId="500A7282" w14:textId="77777777" w:rsidR="002C1126" w:rsidRPr="002E7E17" w:rsidRDefault="002C1126" w:rsidP="002C1126">
            <w:pPr>
              <w:pStyle w:val="ListParagraph"/>
              <w:ind w:left="0"/>
              <w:rPr>
                <w:rFonts w:ascii="Arial" w:hAnsi="Arial" w:cs="Arial"/>
                <w:b/>
                <w:bCs/>
                <w:sz w:val="24"/>
                <w:szCs w:val="24"/>
              </w:rPr>
            </w:pPr>
            <w:r w:rsidRPr="002E7E17">
              <w:rPr>
                <w:rFonts w:ascii="Arial" w:hAnsi="Arial" w:cs="Arial"/>
                <w:b/>
                <w:bCs/>
                <w:sz w:val="24"/>
                <w:szCs w:val="24"/>
              </w:rPr>
              <w:t>Continuity Schedule</w:t>
            </w:r>
          </w:p>
          <w:p w14:paraId="631E61BD" w14:textId="76C5825F" w:rsidR="002C1126" w:rsidRPr="002E7E17" w:rsidRDefault="002C1126" w:rsidP="002C1126">
            <w:pPr>
              <w:pStyle w:val="ListParagraph"/>
              <w:ind w:left="0"/>
              <w:rPr>
                <w:rFonts w:ascii="Arial" w:hAnsi="Arial" w:cs="Arial"/>
                <w:b/>
                <w:bCs/>
                <w:sz w:val="24"/>
                <w:szCs w:val="24"/>
              </w:rPr>
            </w:pPr>
            <w:r w:rsidRPr="002E7E17">
              <w:rPr>
                <w:rFonts w:ascii="Arial" w:hAnsi="Arial" w:cs="Arial"/>
                <w:b/>
                <w:bCs/>
                <w:sz w:val="24"/>
                <w:szCs w:val="24"/>
              </w:rPr>
              <w:t xml:space="preserve">(EB-2024-0043; Rate Generator Model) </w:t>
            </w:r>
          </w:p>
        </w:tc>
        <w:tc>
          <w:tcPr>
            <w:tcW w:w="1935" w:type="dxa"/>
          </w:tcPr>
          <w:p w14:paraId="09F77261" w14:textId="77777777" w:rsidR="002C1126" w:rsidRPr="002E7E17" w:rsidRDefault="002C1126" w:rsidP="002C1126">
            <w:pPr>
              <w:pStyle w:val="ListParagraph"/>
              <w:ind w:left="0"/>
              <w:rPr>
                <w:rFonts w:ascii="Arial" w:hAnsi="Arial" w:cs="Arial"/>
                <w:b/>
                <w:bCs/>
                <w:sz w:val="24"/>
                <w:szCs w:val="24"/>
              </w:rPr>
            </w:pPr>
            <w:r w:rsidRPr="002E7E17">
              <w:rPr>
                <w:rFonts w:ascii="Arial" w:hAnsi="Arial" w:cs="Arial"/>
                <w:b/>
                <w:bCs/>
                <w:sz w:val="24"/>
                <w:szCs w:val="24"/>
              </w:rPr>
              <w:t>Variance</w:t>
            </w:r>
          </w:p>
          <w:p w14:paraId="6149669D" w14:textId="27F15751" w:rsidR="002C1126" w:rsidRPr="002E7E17" w:rsidRDefault="002C1126" w:rsidP="002C1126">
            <w:pPr>
              <w:pStyle w:val="ListParagraph"/>
              <w:ind w:left="0"/>
              <w:rPr>
                <w:rFonts w:ascii="Arial" w:hAnsi="Arial" w:cs="Arial"/>
                <w:b/>
                <w:bCs/>
                <w:sz w:val="24"/>
                <w:szCs w:val="24"/>
              </w:rPr>
            </w:pPr>
            <w:r w:rsidRPr="002E7E17">
              <w:rPr>
                <w:rFonts w:ascii="Arial" w:hAnsi="Arial" w:cs="Arial"/>
                <w:b/>
                <w:bCs/>
                <w:sz w:val="24"/>
                <w:szCs w:val="24"/>
              </w:rPr>
              <w:t>(OEB Staff Calculation)</w:t>
            </w:r>
          </w:p>
        </w:tc>
      </w:tr>
      <w:tr w:rsidR="002C1126" w:rsidRPr="002E7E17" w14:paraId="20F34176" w14:textId="1942EEE9" w:rsidTr="00062C82">
        <w:tc>
          <w:tcPr>
            <w:tcW w:w="2241" w:type="dxa"/>
          </w:tcPr>
          <w:p w14:paraId="350E656E" w14:textId="386BF79D" w:rsidR="002C1126" w:rsidRPr="002E7E17" w:rsidRDefault="002C1126" w:rsidP="002C1126">
            <w:pPr>
              <w:pStyle w:val="ListParagraph"/>
              <w:ind w:left="0"/>
              <w:rPr>
                <w:rFonts w:ascii="Arial" w:hAnsi="Arial" w:cs="Arial"/>
                <w:b/>
                <w:bCs/>
                <w:sz w:val="24"/>
                <w:szCs w:val="24"/>
              </w:rPr>
            </w:pPr>
            <w:r w:rsidRPr="002E7E17">
              <w:rPr>
                <w:rFonts w:ascii="Arial" w:hAnsi="Arial" w:cs="Arial"/>
                <w:b/>
                <w:bCs/>
                <w:sz w:val="24"/>
                <w:szCs w:val="24"/>
              </w:rPr>
              <w:t>Principal Approved</w:t>
            </w:r>
          </w:p>
        </w:tc>
        <w:tc>
          <w:tcPr>
            <w:tcW w:w="2190" w:type="dxa"/>
            <w:vAlign w:val="bottom"/>
          </w:tcPr>
          <w:p w14:paraId="04560E99" w14:textId="2174AE06" w:rsidR="002C1126" w:rsidRPr="002E7E17" w:rsidRDefault="002C1126" w:rsidP="002C1126">
            <w:pPr>
              <w:pStyle w:val="ListParagraph"/>
              <w:ind w:left="0"/>
              <w:rPr>
                <w:rFonts w:ascii="Arial" w:hAnsi="Arial" w:cs="Arial"/>
                <w:sz w:val="24"/>
                <w:szCs w:val="24"/>
              </w:rPr>
            </w:pPr>
            <w:r w:rsidRPr="002E7E17">
              <w:rPr>
                <w:rFonts w:ascii="Arial" w:hAnsi="Arial" w:cs="Arial"/>
                <w:sz w:val="24"/>
                <w:szCs w:val="24"/>
              </w:rPr>
              <w:t>$ 1,377,507 ​</w:t>
            </w:r>
          </w:p>
        </w:tc>
        <w:tc>
          <w:tcPr>
            <w:tcW w:w="2264" w:type="dxa"/>
            <w:vAlign w:val="bottom"/>
          </w:tcPr>
          <w:p w14:paraId="747AAAB1" w14:textId="42B10671" w:rsidR="002C1126" w:rsidRPr="002E7E17" w:rsidRDefault="00622B63" w:rsidP="002C1126">
            <w:pPr>
              <w:pStyle w:val="ListParagraph"/>
              <w:ind w:left="0"/>
              <w:rPr>
                <w:rFonts w:ascii="Arial" w:hAnsi="Arial" w:cs="Arial"/>
                <w:sz w:val="24"/>
                <w:szCs w:val="24"/>
              </w:rPr>
            </w:pPr>
            <w:r>
              <w:rPr>
                <w:rFonts w:ascii="Arial" w:hAnsi="Arial" w:cs="Arial"/>
                <w:sz w:val="24"/>
                <w:szCs w:val="24"/>
              </w:rPr>
              <w:t xml:space="preserve">- </w:t>
            </w:r>
            <w:r w:rsidR="002C1126" w:rsidRPr="002E7E17">
              <w:rPr>
                <w:rFonts w:ascii="Arial" w:hAnsi="Arial" w:cs="Arial"/>
                <w:sz w:val="24"/>
                <w:szCs w:val="24"/>
              </w:rPr>
              <w:t>$ 1,119,747</w:t>
            </w:r>
          </w:p>
        </w:tc>
        <w:tc>
          <w:tcPr>
            <w:tcW w:w="1935" w:type="dxa"/>
            <w:vAlign w:val="bottom"/>
          </w:tcPr>
          <w:p w14:paraId="37D41E63" w14:textId="1E4795D1" w:rsidR="002C1126" w:rsidRPr="002E7E17" w:rsidRDefault="002C1126" w:rsidP="002C1126">
            <w:pPr>
              <w:pStyle w:val="ListParagraph"/>
              <w:ind w:left="0"/>
              <w:rPr>
                <w:rFonts w:ascii="Arial" w:hAnsi="Arial" w:cs="Arial"/>
                <w:sz w:val="24"/>
                <w:szCs w:val="24"/>
              </w:rPr>
            </w:pPr>
            <w:r w:rsidRPr="002E7E17">
              <w:rPr>
                <w:rFonts w:ascii="Arial" w:hAnsi="Arial" w:cs="Arial"/>
                <w:sz w:val="24"/>
                <w:szCs w:val="24"/>
              </w:rPr>
              <w:t xml:space="preserve">$ </w:t>
            </w:r>
            <w:r w:rsidR="00622B63">
              <w:rPr>
                <w:rFonts w:ascii="Arial" w:hAnsi="Arial" w:cs="Arial"/>
                <w:sz w:val="24"/>
                <w:szCs w:val="24"/>
              </w:rPr>
              <w:t>25</w:t>
            </w:r>
            <w:r w:rsidR="00210C13">
              <w:rPr>
                <w:rFonts w:ascii="Arial" w:hAnsi="Arial" w:cs="Arial"/>
                <w:sz w:val="24"/>
                <w:szCs w:val="24"/>
              </w:rPr>
              <w:t>7,760</w:t>
            </w:r>
            <w:r w:rsidRPr="002E7E17">
              <w:rPr>
                <w:rFonts w:ascii="Arial" w:hAnsi="Arial" w:cs="Arial"/>
                <w:sz w:val="24"/>
                <w:szCs w:val="24"/>
              </w:rPr>
              <w:t> ​</w:t>
            </w:r>
          </w:p>
        </w:tc>
      </w:tr>
      <w:tr w:rsidR="002C1126" w:rsidRPr="002E7E17" w14:paraId="65FBA29B" w14:textId="6A6DC3FB" w:rsidTr="00062C82">
        <w:tc>
          <w:tcPr>
            <w:tcW w:w="2241" w:type="dxa"/>
          </w:tcPr>
          <w:p w14:paraId="2F231AC5" w14:textId="6F2B9265" w:rsidR="002C1126" w:rsidRPr="002E7E17" w:rsidRDefault="002C1126" w:rsidP="002C1126">
            <w:pPr>
              <w:pStyle w:val="ListParagraph"/>
              <w:ind w:left="0"/>
              <w:rPr>
                <w:rFonts w:ascii="Arial" w:hAnsi="Arial" w:cs="Arial"/>
                <w:b/>
                <w:bCs/>
                <w:sz w:val="24"/>
                <w:szCs w:val="24"/>
              </w:rPr>
            </w:pPr>
            <w:r w:rsidRPr="002E7E17">
              <w:rPr>
                <w:rFonts w:ascii="Arial" w:hAnsi="Arial" w:cs="Arial"/>
                <w:b/>
                <w:bCs/>
                <w:sz w:val="24"/>
                <w:szCs w:val="24"/>
              </w:rPr>
              <w:t>Interest Approved</w:t>
            </w:r>
          </w:p>
        </w:tc>
        <w:tc>
          <w:tcPr>
            <w:tcW w:w="2190" w:type="dxa"/>
            <w:vAlign w:val="bottom"/>
          </w:tcPr>
          <w:p w14:paraId="70C6B54E" w14:textId="33E9D7A3" w:rsidR="002C1126" w:rsidRPr="002E7E17" w:rsidRDefault="002C1126" w:rsidP="002C1126">
            <w:pPr>
              <w:pStyle w:val="ListParagraph"/>
              <w:ind w:left="0"/>
              <w:rPr>
                <w:rFonts w:ascii="Arial" w:hAnsi="Arial" w:cs="Arial"/>
                <w:sz w:val="24"/>
                <w:szCs w:val="24"/>
              </w:rPr>
            </w:pPr>
            <w:r w:rsidRPr="002E7E17">
              <w:rPr>
                <w:rFonts w:ascii="Arial" w:hAnsi="Arial" w:cs="Arial"/>
                <w:sz w:val="24"/>
                <w:szCs w:val="24"/>
              </w:rPr>
              <w:t>$ 85,838 ​</w:t>
            </w:r>
          </w:p>
        </w:tc>
        <w:tc>
          <w:tcPr>
            <w:tcW w:w="2264" w:type="dxa"/>
            <w:vAlign w:val="bottom"/>
          </w:tcPr>
          <w:p w14:paraId="122664F4" w14:textId="4C0BCC72" w:rsidR="002C1126" w:rsidRPr="002E7E17" w:rsidRDefault="00622B63" w:rsidP="002C1126">
            <w:pPr>
              <w:pStyle w:val="ListParagraph"/>
              <w:ind w:left="0"/>
              <w:rPr>
                <w:rFonts w:ascii="Arial" w:hAnsi="Arial" w:cs="Arial"/>
                <w:sz w:val="24"/>
                <w:szCs w:val="24"/>
              </w:rPr>
            </w:pPr>
            <w:r>
              <w:rPr>
                <w:rFonts w:ascii="Arial" w:hAnsi="Arial" w:cs="Arial"/>
                <w:sz w:val="24"/>
                <w:szCs w:val="24"/>
              </w:rPr>
              <w:t xml:space="preserve">- </w:t>
            </w:r>
            <w:r w:rsidR="002C1126" w:rsidRPr="002E7E17">
              <w:rPr>
                <w:rFonts w:ascii="Arial" w:hAnsi="Arial" w:cs="Arial"/>
                <w:sz w:val="24"/>
                <w:szCs w:val="24"/>
              </w:rPr>
              <w:t>$ 85,389 ​</w:t>
            </w:r>
          </w:p>
        </w:tc>
        <w:tc>
          <w:tcPr>
            <w:tcW w:w="1935" w:type="dxa"/>
            <w:vAlign w:val="bottom"/>
          </w:tcPr>
          <w:p w14:paraId="10047690" w14:textId="5CC5261E" w:rsidR="002C1126" w:rsidRPr="002E7E17" w:rsidRDefault="002C1126" w:rsidP="002C1126">
            <w:pPr>
              <w:pStyle w:val="ListParagraph"/>
              <w:ind w:left="0"/>
              <w:rPr>
                <w:rFonts w:ascii="Arial" w:hAnsi="Arial" w:cs="Arial"/>
                <w:sz w:val="24"/>
                <w:szCs w:val="24"/>
              </w:rPr>
            </w:pPr>
            <w:r w:rsidRPr="002E7E17">
              <w:rPr>
                <w:rFonts w:ascii="Arial" w:hAnsi="Arial" w:cs="Arial"/>
                <w:sz w:val="24"/>
                <w:szCs w:val="24"/>
              </w:rPr>
              <w:t xml:space="preserve">$ </w:t>
            </w:r>
            <w:r w:rsidR="00210C13">
              <w:rPr>
                <w:rFonts w:ascii="Arial" w:hAnsi="Arial" w:cs="Arial"/>
                <w:sz w:val="24"/>
                <w:szCs w:val="24"/>
              </w:rPr>
              <w:t>449</w:t>
            </w:r>
          </w:p>
        </w:tc>
      </w:tr>
      <w:tr w:rsidR="002C1126" w:rsidRPr="002E7E17" w14:paraId="541D4048" w14:textId="77777777" w:rsidTr="00062C82">
        <w:tc>
          <w:tcPr>
            <w:tcW w:w="2241" w:type="dxa"/>
          </w:tcPr>
          <w:p w14:paraId="5AD0F128" w14:textId="74958DB6" w:rsidR="002C1126" w:rsidRPr="002E7E17" w:rsidRDefault="002C1126" w:rsidP="002C1126">
            <w:pPr>
              <w:pStyle w:val="ListParagraph"/>
              <w:ind w:left="0"/>
              <w:rPr>
                <w:rFonts w:ascii="Arial" w:hAnsi="Arial" w:cs="Arial"/>
                <w:b/>
                <w:bCs/>
                <w:sz w:val="24"/>
                <w:szCs w:val="24"/>
              </w:rPr>
            </w:pPr>
            <w:r w:rsidRPr="002E7E17">
              <w:rPr>
                <w:rFonts w:ascii="Arial" w:hAnsi="Arial" w:cs="Arial"/>
                <w:b/>
                <w:bCs/>
                <w:sz w:val="24"/>
                <w:szCs w:val="24"/>
              </w:rPr>
              <w:t>Total</w:t>
            </w:r>
          </w:p>
        </w:tc>
        <w:tc>
          <w:tcPr>
            <w:tcW w:w="2190" w:type="dxa"/>
            <w:vAlign w:val="bottom"/>
          </w:tcPr>
          <w:p w14:paraId="1CC0660C" w14:textId="4E1134EC" w:rsidR="002C1126" w:rsidRPr="002E7E17" w:rsidRDefault="002C1126" w:rsidP="002C1126">
            <w:pPr>
              <w:pStyle w:val="ListParagraph"/>
              <w:ind w:left="0"/>
              <w:rPr>
                <w:rFonts w:ascii="Arial" w:hAnsi="Arial" w:cs="Arial"/>
                <w:sz w:val="24"/>
                <w:szCs w:val="24"/>
              </w:rPr>
            </w:pPr>
            <w:r w:rsidRPr="002E7E17">
              <w:rPr>
                <w:rFonts w:ascii="Arial" w:hAnsi="Arial" w:cs="Arial"/>
                <w:sz w:val="24"/>
                <w:szCs w:val="24"/>
              </w:rPr>
              <w:t>$ 1,463,345 ​</w:t>
            </w:r>
          </w:p>
        </w:tc>
        <w:tc>
          <w:tcPr>
            <w:tcW w:w="2264" w:type="dxa"/>
            <w:vAlign w:val="bottom"/>
          </w:tcPr>
          <w:p w14:paraId="1C179E06" w14:textId="544C0FF9" w:rsidR="002C1126" w:rsidRPr="002E7E17" w:rsidRDefault="00622B63" w:rsidP="002C1126">
            <w:pPr>
              <w:pStyle w:val="ListParagraph"/>
              <w:ind w:left="0"/>
              <w:rPr>
                <w:rFonts w:ascii="Arial" w:hAnsi="Arial" w:cs="Arial"/>
                <w:sz w:val="24"/>
                <w:szCs w:val="24"/>
              </w:rPr>
            </w:pPr>
            <w:r>
              <w:rPr>
                <w:rFonts w:ascii="Arial" w:hAnsi="Arial" w:cs="Arial"/>
                <w:sz w:val="24"/>
                <w:szCs w:val="24"/>
              </w:rPr>
              <w:t xml:space="preserve">- </w:t>
            </w:r>
            <w:r w:rsidR="002C1126" w:rsidRPr="002E7E17">
              <w:rPr>
                <w:rFonts w:ascii="Arial" w:hAnsi="Arial" w:cs="Arial"/>
                <w:sz w:val="24"/>
                <w:szCs w:val="24"/>
              </w:rPr>
              <w:t>$ 1,205,136 ​</w:t>
            </w:r>
          </w:p>
        </w:tc>
        <w:tc>
          <w:tcPr>
            <w:tcW w:w="1935" w:type="dxa"/>
            <w:vAlign w:val="bottom"/>
          </w:tcPr>
          <w:p w14:paraId="5116007B" w14:textId="48F68E71" w:rsidR="002C1126" w:rsidRPr="002E7E17" w:rsidRDefault="002C1126" w:rsidP="002C1126">
            <w:pPr>
              <w:pStyle w:val="ListParagraph"/>
              <w:ind w:left="0"/>
              <w:rPr>
                <w:rFonts w:ascii="Arial" w:hAnsi="Arial" w:cs="Arial"/>
                <w:sz w:val="24"/>
                <w:szCs w:val="24"/>
              </w:rPr>
            </w:pPr>
            <w:r w:rsidRPr="002E7E17">
              <w:rPr>
                <w:rFonts w:ascii="Arial" w:hAnsi="Arial" w:cs="Arial"/>
                <w:sz w:val="24"/>
                <w:szCs w:val="24"/>
              </w:rPr>
              <w:t xml:space="preserve">$ </w:t>
            </w:r>
            <w:r w:rsidR="00622B63">
              <w:rPr>
                <w:rFonts w:ascii="Arial" w:hAnsi="Arial" w:cs="Arial"/>
                <w:sz w:val="24"/>
                <w:szCs w:val="24"/>
              </w:rPr>
              <w:t>2</w:t>
            </w:r>
            <w:r w:rsidR="00210C13">
              <w:rPr>
                <w:rFonts w:ascii="Arial" w:hAnsi="Arial" w:cs="Arial"/>
                <w:sz w:val="24"/>
                <w:szCs w:val="24"/>
              </w:rPr>
              <w:t>58,209</w:t>
            </w:r>
          </w:p>
        </w:tc>
      </w:tr>
    </w:tbl>
    <w:p w14:paraId="1FDC16BD" w14:textId="77777777" w:rsidR="002C1126" w:rsidRPr="002E7E17" w:rsidRDefault="002C1126" w:rsidP="002C1126">
      <w:pPr>
        <w:pStyle w:val="ListParagraph"/>
        <w:rPr>
          <w:rFonts w:ascii="Arial" w:hAnsi="Arial" w:cs="Arial"/>
          <w:sz w:val="24"/>
          <w:szCs w:val="24"/>
        </w:rPr>
      </w:pPr>
    </w:p>
    <w:p w14:paraId="629259A2" w14:textId="262EB502" w:rsidR="00D33007" w:rsidRPr="002E7E17" w:rsidRDefault="0091701F" w:rsidP="002C1126">
      <w:pPr>
        <w:pStyle w:val="ListParagraph"/>
        <w:numPr>
          <w:ilvl w:val="0"/>
          <w:numId w:val="28"/>
        </w:numPr>
        <w:rPr>
          <w:rFonts w:ascii="Arial" w:hAnsi="Arial" w:cs="Arial"/>
          <w:sz w:val="24"/>
          <w:szCs w:val="24"/>
        </w:rPr>
      </w:pPr>
      <w:r w:rsidRPr="002E7E17">
        <w:rPr>
          <w:rFonts w:ascii="Arial" w:hAnsi="Arial" w:cs="Arial"/>
          <w:sz w:val="24"/>
          <w:szCs w:val="24"/>
        </w:rPr>
        <w:t xml:space="preserve">The rate riders for 2020 were effective from May 1, </w:t>
      </w:r>
      <w:proofErr w:type="gramStart"/>
      <w:r w:rsidRPr="002E7E17">
        <w:rPr>
          <w:rFonts w:ascii="Arial" w:hAnsi="Arial" w:cs="Arial"/>
          <w:sz w:val="24"/>
          <w:szCs w:val="24"/>
        </w:rPr>
        <w:t>2020</w:t>
      </w:r>
      <w:proofErr w:type="gramEnd"/>
      <w:r w:rsidRPr="002E7E17">
        <w:rPr>
          <w:rFonts w:ascii="Arial" w:hAnsi="Arial" w:cs="Arial"/>
          <w:sz w:val="24"/>
          <w:szCs w:val="24"/>
        </w:rPr>
        <w:t xml:space="preserve"> to April 30, 2021. </w:t>
      </w:r>
      <w:r w:rsidR="009A02D9" w:rsidRPr="002E7E17">
        <w:rPr>
          <w:rFonts w:ascii="Arial" w:hAnsi="Arial" w:cs="Arial"/>
          <w:sz w:val="24"/>
          <w:szCs w:val="24"/>
        </w:rPr>
        <w:t xml:space="preserve">The </w:t>
      </w:r>
      <w:r w:rsidR="00D33007" w:rsidRPr="002E7E17">
        <w:rPr>
          <w:rFonts w:ascii="Arial" w:hAnsi="Arial" w:cs="Arial"/>
          <w:sz w:val="24"/>
          <w:szCs w:val="24"/>
        </w:rPr>
        <w:t>amounts recorded</w:t>
      </w:r>
      <w:r w:rsidR="009A02D9" w:rsidRPr="002E7E17">
        <w:rPr>
          <w:rFonts w:ascii="Arial" w:hAnsi="Arial" w:cs="Arial"/>
          <w:sz w:val="24"/>
          <w:szCs w:val="24"/>
        </w:rPr>
        <w:t xml:space="preserve"> are:</w:t>
      </w:r>
    </w:p>
    <w:tbl>
      <w:tblPr>
        <w:tblStyle w:val="TableGrid"/>
        <w:tblW w:w="0" w:type="auto"/>
        <w:tblInd w:w="720" w:type="dxa"/>
        <w:tblLook w:val="04A0" w:firstRow="1" w:lastRow="0" w:firstColumn="1" w:lastColumn="0" w:noHBand="0" w:noVBand="1"/>
      </w:tblPr>
      <w:tblGrid>
        <w:gridCol w:w="2241"/>
        <w:gridCol w:w="2190"/>
      </w:tblGrid>
      <w:tr w:rsidR="00D33007" w:rsidRPr="002E7E17" w14:paraId="4BFA85DB" w14:textId="77777777" w:rsidTr="00B651F2">
        <w:tc>
          <w:tcPr>
            <w:tcW w:w="2241" w:type="dxa"/>
          </w:tcPr>
          <w:p w14:paraId="238588E0" w14:textId="77777777" w:rsidR="00D33007" w:rsidRPr="002E7E17" w:rsidRDefault="00D33007" w:rsidP="00B651F2">
            <w:pPr>
              <w:pStyle w:val="ListParagraph"/>
              <w:ind w:left="0"/>
              <w:rPr>
                <w:rFonts w:ascii="Arial" w:hAnsi="Arial" w:cs="Arial"/>
                <w:b/>
                <w:bCs/>
                <w:sz w:val="24"/>
                <w:szCs w:val="24"/>
              </w:rPr>
            </w:pPr>
          </w:p>
        </w:tc>
        <w:tc>
          <w:tcPr>
            <w:tcW w:w="2190" w:type="dxa"/>
          </w:tcPr>
          <w:p w14:paraId="077924FA" w14:textId="77777777" w:rsidR="00D33007" w:rsidRPr="002E7E17" w:rsidRDefault="00D33007" w:rsidP="00D33007">
            <w:pPr>
              <w:pStyle w:val="ListParagraph"/>
              <w:ind w:left="0"/>
              <w:rPr>
                <w:rFonts w:ascii="Arial" w:hAnsi="Arial" w:cs="Arial"/>
                <w:b/>
                <w:bCs/>
                <w:sz w:val="24"/>
                <w:szCs w:val="24"/>
              </w:rPr>
            </w:pPr>
            <w:r w:rsidRPr="002E7E17">
              <w:rPr>
                <w:rFonts w:ascii="Arial" w:hAnsi="Arial" w:cs="Arial"/>
                <w:b/>
                <w:bCs/>
                <w:sz w:val="24"/>
                <w:szCs w:val="24"/>
              </w:rPr>
              <w:t>Continuity Schedule</w:t>
            </w:r>
          </w:p>
          <w:p w14:paraId="54E0B7DD" w14:textId="4D8C30F5" w:rsidR="00D33007" w:rsidRPr="002E7E17" w:rsidRDefault="00D33007" w:rsidP="00D33007">
            <w:pPr>
              <w:pStyle w:val="ListParagraph"/>
              <w:ind w:left="0"/>
              <w:rPr>
                <w:rFonts w:ascii="Arial" w:hAnsi="Arial" w:cs="Arial"/>
                <w:b/>
                <w:bCs/>
                <w:sz w:val="24"/>
                <w:szCs w:val="24"/>
              </w:rPr>
            </w:pPr>
            <w:r w:rsidRPr="002E7E17">
              <w:rPr>
                <w:rFonts w:ascii="Arial" w:hAnsi="Arial" w:cs="Arial"/>
                <w:b/>
                <w:bCs/>
                <w:sz w:val="24"/>
                <w:szCs w:val="24"/>
              </w:rPr>
              <w:t>(EB-2024-0043; Rate Generator Model)</w:t>
            </w:r>
          </w:p>
        </w:tc>
      </w:tr>
      <w:tr w:rsidR="00D33007" w:rsidRPr="002E7E17" w14:paraId="17E8CDEB" w14:textId="77777777" w:rsidTr="00B651F2">
        <w:tc>
          <w:tcPr>
            <w:tcW w:w="2241" w:type="dxa"/>
          </w:tcPr>
          <w:p w14:paraId="64EE03F7" w14:textId="79B780E5" w:rsidR="00D33007" w:rsidRPr="002E7E17" w:rsidRDefault="00D33007" w:rsidP="00B651F2">
            <w:pPr>
              <w:pStyle w:val="ListParagraph"/>
              <w:ind w:left="0"/>
              <w:rPr>
                <w:rFonts w:ascii="Arial" w:hAnsi="Arial" w:cs="Arial"/>
                <w:b/>
                <w:bCs/>
                <w:sz w:val="24"/>
                <w:szCs w:val="24"/>
              </w:rPr>
            </w:pPr>
            <w:r w:rsidRPr="002E7E17">
              <w:rPr>
                <w:rFonts w:ascii="Arial" w:hAnsi="Arial" w:cs="Arial"/>
                <w:b/>
                <w:bCs/>
                <w:sz w:val="24"/>
                <w:szCs w:val="24"/>
              </w:rPr>
              <w:t>Transactions Debit/ (Credit) during 2020</w:t>
            </w:r>
          </w:p>
        </w:tc>
        <w:tc>
          <w:tcPr>
            <w:tcW w:w="2190" w:type="dxa"/>
            <w:vAlign w:val="bottom"/>
          </w:tcPr>
          <w:p w14:paraId="1A1AF9AB" w14:textId="0DD1A3D7" w:rsidR="00D33007" w:rsidRPr="002E7E17" w:rsidRDefault="00D33007" w:rsidP="00B651F2">
            <w:pPr>
              <w:pStyle w:val="ListParagraph"/>
              <w:ind w:left="0"/>
              <w:rPr>
                <w:rFonts w:ascii="Arial" w:hAnsi="Arial" w:cs="Arial"/>
                <w:sz w:val="24"/>
                <w:szCs w:val="24"/>
              </w:rPr>
            </w:pPr>
            <w:r w:rsidRPr="002E7E17">
              <w:rPr>
                <w:rFonts w:ascii="Arial" w:hAnsi="Arial" w:cs="Arial"/>
                <w:sz w:val="24"/>
                <w:szCs w:val="24"/>
              </w:rPr>
              <w:t>$ 31, 943</w:t>
            </w:r>
          </w:p>
        </w:tc>
      </w:tr>
      <w:tr w:rsidR="00D33007" w:rsidRPr="002E7E17" w14:paraId="16B5ECFD" w14:textId="77777777" w:rsidTr="00B651F2">
        <w:tc>
          <w:tcPr>
            <w:tcW w:w="2241" w:type="dxa"/>
          </w:tcPr>
          <w:p w14:paraId="59307E12" w14:textId="55171053" w:rsidR="00D33007" w:rsidRPr="002E7E17" w:rsidRDefault="00D33007" w:rsidP="00B651F2">
            <w:pPr>
              <w:pStyle w:val="ListParagraph"/>
              <w:ind w:left="0"/>
              <w:rPr>
                <w:rFonts w:ascii="Arial" w:hAnsi="Arial" w:cs="Arial"/>
                <w:b/>
                <w:bCs/>
                <w:sz w:val="24"/>
                <w:szCs w:val="24"/>
              </w:rPr>
            </w:pPr>
            <w:r w:rsidRPr="002E7E17">
              <w:rPr>
                <w:rFonts w:ascii="Arial" w:hAnsi="Arial" w:cs="Arial"/>
                <w:b/>
                <w:bCs/>
                <w:sz w:val="24"/>
                <w:szCs w:val="24"/>
              </w:rPr>
              <w:lastRenderedPageBreak/>
              <w:t>Transactions Debit/ (Credit) during 2021</w:t>
            </w:r>
          </w:p>
        </w:tc>
        <w:tc>
          <w:tcPr>
            <w:tcW w:w="2190" w:type="dxa"/>
            <w:vAlign w:val="bottom"/>
          </w:tcPr>
          <w:p w14:paraId="3461603E" w14:textId="122E0152" w:rsidR="00D33007" w:rsidRPr="002E7E17" w:rsidRDefault="00D33007" w:rsidP="00D33007">
            <w:pPr>
              <w:rPr>
                <w:rFonts w:ascii="Arial" w:hAnsi="Arial" w:cs="Arial"/>
                <w:sz w:val="24"/>
                <w:szCs w:val="24"/>
              </w:rPr>
            </w:pPr>
            <w:r w:rsidRPr="002E7E17">
              <w:rPr>
                <w:rFonts w:ascii="Arial" w:hAnsi="Arial" w:cs="Arial"/>
                <w:sz w:val="24"/>
                <w:szCs w:val="24"/>
              </w:rPr>
              <w:t>- $ 1,202,779</w:t>
            </w:r>
          </w:p>
        </w:tc>
      </w:tr>
      <w:tr w:rsidR="00D33007" w:rsidRPr="002E7E17" w14:paraId="6AC93A27" w14:textId="77777777" w:rsidTr="00B651F2">
        <w:tc>
          <w:tcPr>
            <w:tcW w:w="2241" w:type="dxa"/>
          </w:tcPr>
          <w:p w14:paraId="5C515DCE" w14:textId="5393BDC2" w:rsidR="00D33007" w:rsidRPr="002E7E17" w:rsidRDefault="00D33007" w:rsidP="00B651F2">
            <w:pPr>
              <w:pStyle w:val="ListParagraph"/>
              <w:ind w:left="0"/>
              <w:rPr>
                <w:rFonts w:ascii="Arial" w:hAnsi="Arial" w:cs="Arial"/>
                <w:b/>
                <w:bCs/>
                <w:sz w:val="24"/>
                <w:szCs w:val="24"/>
              </w:rPr>
            </w:pPr>
            <w:r w:rsidRPr="002E7E17">
              <w:rPr>
                <w:rFonts w:ascii="Arial" w:hAnsi="Arial" w:cs="Arial"/>
                <w:b/>
                <w:bCs/>
                <w:sz w:val="24"/>
                <w:szCs w:val="24"/>
              </w:rPr>
              <w:t>Transactions Debit/ (Credit) during 2022</w:t>
            </w:r>
          </w:p>
        </w:tc>
        <w:tc>
          <w:tcPr>
            <w:tcW w:w="2190" w:type="dxa"/>
            <w:vAlign w:val="bottom"/>
          </w:tcPr>
          <w:p w14:paraId="38889502" w14:textId="129C9026" w:rsidR="00D33007" w:rsidRPr="002E7E17" w:rsidRDefault="00D33007" w:rsidP="00D33007">
            <w:pPr>
              <w:rPr>
                <w:rFonts w:ascii="Arial" w:hAnsi="Arial" w:cs="Arial"/>
                <w:sz w:val="24"/>
                <w:szCs w:val="24"/>
              </w:rPr>
            </w:pPr>
            <w:r w:rsidRPr="002E7E17">
              <w:rPr>
                <w:rFonts w:ascii="Arial" w:hAnsi="Arial" w:cs="Arial"/>
                <w:sz w:val="24"/>
                <w:szCs w:val="24"/>
              </w:rPr>
              <w:t>- $ 2,663</w:t>
            </w:r>
          </w:p>
        </w:tc>
      </w:tr>
    </w:tbl>
    <w:p w14:paraId="7A11FAA4" w14:textId="77777777" w:rsidR="009A02D9" w:rsidRPr="002E7E17" w:rsidRDefault="009A02D9" w:rsidP="009A02D9">
      <w:pPr>
        <w:pStyle w:val="ListParagraph"/>
        <w:rPr>
          <w:rFonts w:ascii="Arial" w:hAnsi="Arial" w:cs="Arial"/>
          <w:sz w:val="24"/>
          <w:szCs w:val="24"/>
        </w:rPr>
      </w:pPr>
    </w:p>
    <w:p w14:paraId="228C1D1A" w14:textId="58A9DF6B" w:rsidR="002C1126" w:rsidRPr="002E7E17" w:rsidRDefault="0091701F" w:rsidP="00D33007">
      <w:pPr>
        <w:pStyle w:val="ListParagraph"/>
        <w:rPr>
          <w:rFonts w:ascii="Arial" w:hAnsi="Arial" w:cs="Arial"/>
          <w:sz w:val="24"/>
          <w:szCs w:val="24"/>
        </w:rPr>
      </w:pPr>
      <w:r w:rsidRPr="002E7E17">
        <w:rPr>
          <w:rFonts w:ascii="Arial" w:hAnsi="Arial" w:cs="Arial"/>
          <w:sz w:val="24"/>
          <w:szCs w:val="24"/>
        </w:rPr>
        <w:t xml:space="preserve">Please explain the reason for </w:t>
      </w:r>
      <w:r w:rsidR="00DD3327">
        <w:rPr>
          <w:rFonts w:ascii="Arial" w:hAnsi="Arial" w:cs="Arial"/>
          <w:sz w:val="24"/>
          <w:szCs w:val="24"/>
        </w:rPr>
        <w:t xml:space="preserve">the </w:t>
      </w:r>
      <w:r w:rsidRPr="002E7E17">
        <w:rPr>
          <w:rFonts w:ascii="Arial" w:hAnsi="Arial" w:cs="Arial"/>
          <w:sz w:val="24"/>
          <w:szCs w:val="24"/>
        </w:rPr>
        <w:t>maximum principal transaction recorde</w:t>
      </w:r>
      <w:r w:rsidR="009A02D9" w:rsidRPr="002E7E17">
        <w:rPr>
          <w:rFonts w:ascii="Arial" w:hAnsi="Arial" w:cs="Arial"/>
          <w:sz w:val="24"/>
          <w:szCs w:val="24"/>
        </w:rPr>
        <w:t>d</w:t>
      </w:r>
      <w:r w:rsidRPr="002E7E17">
        <w:rPr>
          <w:rFonts w:ascii="Arial" w:hAnsi="Arial" w:cs="Arial"/>
          <w:sz w:val="24"/>
          <w:szCs w:val="24"/>
        </w:rPr>
        <w:t xml:space="preserve"> in 2021</w:t>
      </w:r>
      <w:r w:rsidR="009A02D9" w:rsidRPr="002E7E17">
        <w:rPr>
          <w:rFonts w:ascii="Arial" w:hAnsi="Arial" w:cs="Arial"/>
          <w:sz w:val="24"/>
          <w:szCs w:val="24"/>
        </w:rPr>
        <w:t xml:space="preserve"> </w:t>
      </w:r>
      <w:r w:rsidR="00D33007" w:rsidRPr="002E7E17">
        <w:rPr>
          <w:rFonts w:ascii="Arial" w:hAnsi="Arial" w:cs="Arial"/>
          <w:sz w:val="24"/>
          <w:szCs w:val="24"/>
        </w:rPr>
        <w:t xml:space="preserve">versus 2020 which had more months. Also, please explain the reason for recording </w:t>
      </w:r>
      <w:r w:rsidR="00F93C4D">
        <w:rPr>
          <w:rFonts w:ascii="Arial" w:hAnsi="Arial" w:cs="Arial"/>
          <w:sz w:val="24"/>
          <w:szCs w:val="24"/>
        </w:rPr>
        <w:t xml:space="preserve">the </w:t>
      </w:r>
      <w:r w:rsidR="00D33007" w:rsidRPr="002E7E17">
        <w:rPr>
          <w:rFonts w:ascii="Arial" w:hAnsi="Arial" w:cs="Arial"/>
          <w:sz w:val="24"/>
          <w:szCs w:val="24"/>
        </w:rPr>
        <w:t>amount in 2022.</w:t>
      </w:r>
    </w:p>
    <w:p w14:paraId="58DD2387" w14:textId="06F74D23" w:rsidR="00164F17" w:rsidRPr="002E7E17" w:rsidRDefault="00651854" w:rsidP="001F6D17">
      <w:pPr>
        <w:pStyle w:val="ListParagraph"/>
        <w:numPr>
          <w:ilvl w:val="0"/>
          <w:numId w:val="28"/>
        </w:numPr>
        <w:rPr>
          <w:rFonts w:ascii="Arial" w:hAnsi="Arial" w:cs="Arial"/>
          <w:sz w:val="24"/>
          <w:szCs w:val="24"/>
        </w:rPr>
      </w:pPr>
      <w:r w:rsidRPr="002E7E17">
        <w:rPr>
          <w:rFonts w:ascii="Arial" w:hAnsi="Arial" w:cs="Arial"/>
          <w:sz w:val="24"/>
          <w:szCs w:val="24"/>
        </w:rPr>
        <w:t xml:space="preserve">Please fill out the attached 1595 Analysis </w:t>
      </w:r>
      <w:proofErr w:type="spellStart"/>
      <w:r w:rsidRPr="002E7E17">
        <w:rPr>
          <w:rFonts w:ascii="Arial" w:hAnsi="Arial" w:cs="Arial"/>
          <w:sz w:val="24"/>
          <w:szCs w:val="24"/>
        </w:rPr>
        <w:t>workform</w:t>
      </w:r>
      <w:proofErr w:type="spellEnd"/>
      <w:r w:rsidRPr="002E7E17">
        <w:rPr>
          <w:rFonts w:ascii="Arial" w:hAnsi="Arial" w:cs="Arial"/>
          <w:sz w:val="24"/>
          <w:szCs w:val="24"/>
        </w:rPr>
        <w:t xml:space="preserve"> for the requested disposition in Account 1595 sub-account 2020</w:t>
      </w:r>
      <w:r w:rsidR="00F93C4D">
        <w:rPr>
          <w:rFonts w:ascii="Arial" w:hAnsi="Arial" w:cs="Arial"/>
          <w:sz w:val="24"/>
          <w:szCs w:val="24"/>
        </w:rPr>
        <w:t>.</w:t>
      </w:r>
    </w:p>
    <w:p w14:paraId="76EB7104" w14:textId="74012D9B" w:rsidR="00D92E4C" w:rsidRPr="002E7E17" w:rsidRDefault="00D92E4C" w:rsidP="00D92E4C">
      <w:pPr>
        <w:spacing w:after="240"/>
        <w:rPr>
          <w:rFonts w:ascii="Arial" w:hAnsi="Arial" w:cs="Arial"/>
          <w:b/>
          <w:sz w:val="24"/>
          <w:szCs w:val="24"/>
        </w:rPr>
      </w:pPr>
      <w:r w:rsidRPr="002E7E17">
        <w:rPr>
          <w:rFonts w:ascii="Arial" w:hAnsi="Arial" w:cs="Arial"/>
          <w:b/>
          <w:sz w:val="24"/>
          <w:szCs w:val="24"/>
        </w:rPr>
        <w:t>Staff Question-2</w:t>
      </w:r>
    </w:p>
    <w:p w14:paraId="7D8C7DD7" w14:textId="77777777" w:rsidR="00D92E4C" w:rsidRPr="002E7E17" w:rsidRDefault="00D92E4C" w:rsidP="00D92E4C">
      <w:pPr>
        <w:rPr>
          <w:rFonts w:ascii="Arial" w:hAnsi="Arial" w:cs="Arial"/>
          <w:b/>
          <w:bCs/>
          <w:sz w:val="24"/>
          <w:szCs w:val="24"/>
        </w:rPr>
      </w:pPr>
      <w:r w:rsidRPr="002E7E17">
        <w:rPr>
          <w:rFonts w:ascii="Arial" w:hAnsi="Arial" w:cs="Arial"/>
          <w:b/>
          <w:bCs/>
          <w:sz w:val="24"/>
          <w:szCs w:val="24"/>
        </w:rPr>
        <w:t>Ref: D24-</w:t>
      </w:r>
      <w:proofErr w:type="gramStart"/>
      <w:r w:rsidRPr="002E7E17">
        <w:rPr>
          <w:rFonts w:ascii="Arial" w:hAnsi="Arial" w:cs="Arial"/>
          <w:b/>
          <w:bCs/>
          <w:sz w:val="24"/>
          <w:szCs w:val="24"/>
        </w:rPr>
        <w:t>23663  NPEI</w:t>
      </w:r>
      <w:proofErr w:type="gramEnd"/>
      <w:r w:rsidRPr="002E7E17">
        <w:rPr>
          <w:rFonts w:ascii="Arial" w:hAnsi="Arial" w:cs="Arial"/>
          <w:b/>
          <w:bCs/>
          <w:sz w:val="24"/>
          <w:szCs w:val="24"/>
        </w:rPr>
        <w:t>_2025-IRM-Rate-Generator-Model_V3_NPEI_20240815, RTSR – Historical Wholesale, Tab 12</w:t>
      </w:r>
    </w:p>
    <w:p w14:paraId="73E5594D" w14:textId="540BBD18" w:rsidR="009A02D9" w:rsidRPr="002E7E17" w:rsidRDefault="009A02D9" w:rsidP="00D92E4C">
      <w:pPr>
        <w:rPr>
          <w:rFonts w:ascii="Arial" w:hAnsi="Arial" w:cs="Arial"/>
          <w:sz w:val="24"/>
          <w:szCs w:val="24"/>
        </w:rPr>
      </w:pPr>
      <w:r w:rsidRPr="002E7E17">
        <w:rPr>
          <w:rFonts w:ascii="Arial" w:hAnsi="Arial" w:cs="Arial"/>
          <w:sz w:val="24"/>
          <w:szCs w:val="24"/>
        </w:rPr>
        <w:t xml:space="preserve">OEB </w:t>
      </w:r>
      <w:r w:rsidR="007D3E53">
        <w:rPr>
          <w:rFonts w:ascii="Arial" w:hAnsi="Arial" w:cs="Arial"/>
          <w:sz w:val="24"/>
          <w:szCs w:val="24"/>
        </w:rPr>
        <w:t>staff has noted differences in the Network Rates reported on Tab 12</w:t>
      </w:r>
      <w:r w:rsidR="002B3D31">
        <w:rPr>
          <w:rFonts w:ascii="Arial" w:hAnsi="Arial" w:cs="Arial"/>
          <w:sz w:val="24"/>
          <w:szCs w:val="24"/>
        </w:rPr>
        <w:t>.</w:t>
      </w:r>
    </w:p>
    <w:p w14:paraId="34BA3304" w14:textId="6C723197" w:rsidR="00D92E4C" w:rsidRPr="002E7E17" w:rsidRDefault="00D92E4C" w:rsidP="00D92E4C">
      <w:pPr>
        <w:rPr>
          <w:rFonts w:ascii="Arial" w:hAnsi="Arial" w:cs="Arial"/>
          <w:sz w:val="24"/>
          <w:szCs w:val="24"/>
        </w:rPr>
      </w:pPr>
      <w:r w:rsidRPr="002E7E17">
        <w:rPr>
          <w:rFonts w:ascii="Arial" w:hAnsi="Arial" w:cs="Arial"/>
          <w:sz w:val="24"/>
          <w:szCs w:val="24"/>
        </w:rPr>
        <w:t>Question:</w:t>
      </w:r>
    </w:p>
    <w:p w14:paraId="644E80D1" w14:textId="0B7EF05D" w:rsidR="00D92E4C" w:rsidRPr="003B7992" w:rsidRDefault="009A02D9" w:rsidP="003B7992">
      <w:pPr>
        <w:pStyle w:val="ListParagraph"/>
        <w:numPr>
          <w:ilvl w:val="0"/>
          <w:numId w:val="33"/>
        </w:numPr>
        <w:rPr>
          <w:rFonts w:ascii="Arial" w:hAnsi="Arial" w:cs="Arial"/>
          <w:sz w:val="24"/>
          <w:szCs w:val="24"/>
        </w:rPr>
      </w:pPr>
      <w:r w:rsidRPr="003B7992">
        <w:rPr>
          <w:rFonts w:ascii="Arial" w:hAnsi="Arial" w:cs="Arial"/>
          <w:sz w:val="24"/>
          <w:szCs w:val="24"/>
        </w:rPr>
        <w:t xml:space="preserve">Please explain the reason for </w:t>
      </w:r>
      <w:r w:rsidR="001B1D12">
        <w:rPr>
          <w:rFonts w:ascii="Arial" w:hAnsi="Arial" w:cs="Arial"/>
          <w:sz w:val="24"/>
          <w:szCs w:val="24"/>
        </w:rPr>
        <w:t xml:space="preserve">using a </w:t>
      </w:r>
      <w:r w:rsidR="00EF7C4D">
        <w:rPr>
          <w:rFonts w:ascii="Arial" w:hAnsi="Arial" w:cs="Arial"/>
          <w:sz w:val="24"/>
          <w:szCs w:val="24"/>
        </w:rPr>
        <w:t>Network R</w:t>
      </w:r>
      <w:r w:rsidR="00416D5D">
        <w:rPr>
          <w:rFonts w:ascii="Arial" w:hAnsi="Arial" w:cs="Arial"/>
          <w:sz w:val="24"/>
          <w:szCs w:val="24"/>
        </w:rPr>
        <w:t>ate</w:t>
      </w:r>
      <w:r w:rsidR="001B1D12">
        <w:rPr>
          <w:rFonts w:ascii="Arial" w:hAnsi="Arial" w:cs="Arial"/>
          <w:sz w:val="24"/>
          <w:szCs w:val="24"/>
        </w:rPr>
        <w:t xml:space="preserve"> of $5.66</w:t>
      </w:r>
      <w:r w:rsidR="00416D5D">
        <w:rPr>
          <w:rFonts w:ascii="Arial" w:hAnsi="Arial" w:cs="Arial"/>
          <w:sz w:val="24"/>
          <w:szCs w:val="24"/>
        </w:rPr>
        <w:t xml:space="preserve"> in May and $5.23 in December. Please update the values as necessary.</w:t>
      </w:r>
    </w:p>
    <w:p w14:paraId="22E687F5" w14:textId="2326A9C6" w:rsidR="00164F17" w:rsidRPr="002E7E17" w:rsidRDefault="003B7992" w:rsidP="00D92E4C">
      <w:pPr>
        <w:rPr>
          <w:rFonts w:ascii="Arial" w:hAnsi="Arial" w:cs="Arial"/>
          <w:sz w:val="24"/>
          <w:szCs w:val="24"/>
        </w:rPr>
      </w:pPr>
      <w:r>
        <w:rPr>
          <w:noProof/>
        </w:rPr>
        <mc:AlternateContent>
          <mc:Choice Requires="wps">
            <w:drawing>
              <wp:anchor distT="0" distB="0" distL="114300" distR="114300" simplePos="0" relativeHeight="251659264" behindDoc="0" locked="0" layoutInCell="1" allowOverlap="1" wp14:anchorId="1D4BC801" wp14:editId="073F3CF1">
                <wp:simplePos x="0" y="0"/>
                <wp:positionH relativeFrom="column">
                  <wp:posOffset>3098800</wp:posOffset>
                </wp:positionH>
                <wp:positionV relativeFrom="paragraph">
                  <wp:posOffset>1166495</wp:posOffset>
                </wp:positionV>
                <wp:extent cx="756725" cy="230366"/>
                <wp:effectExtent l="19050" t="19050" r="43815" b="36830"/>
                <wp:wrapNone/>
                <wp:docPr id="1015771527" name="Rectangle 1"/>
                <wp:cNvGraphicFramePr/>
                <a:graphic xmlns:a="http://schemas.openxmlformats.org/drawingml/2006/main">
                  <a:graphicData uri="http://schemas.microsoft.com/office/word/2010/wordprocessingShape">
                    <wps:wsp>
                      <wps:cNvSpPr/>
                      <wps:spPr>
                        <a:xfrm>
                          <a:off x="0" y="0"/>
                          <a:ext cx="756725" cy="230366"/>
                        </a:xfrm>
                        <a:prstGeom prst="rect">
                          <a:avLst/>
                        </a:pr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50CC2AC9" id="Rectangle 1" o:spid="_x0000_s1026" style="position:absolute;margin-left:244pt;margin-top:91.85pt;width:59.6pt;height:1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" filled="f" strokecolor="red" strokeweight="4.5pt"/>
            </w:pict>
          </mc:Fallback>
        </mc:AlternateContent>
      </w:r>
      <w:r w:rsidR="00164F17" w:rsidRPr="002E7E17">
        <w:rPr>
          <w:rFonts w:ascii="Arial" w:hAnsi="Arial" w:cs="Arial"/>
          <w:noProof/>
          <w:sz w:val="24"/>
          <w:szCs w:val="24"/>
        </w:rPr>
        <mc:AlternateContent>
          <mc:Choice Requires="wpg">
            <w:drawing>
              <wp:inline distT="0" distB="0" distL="0" distR="0" wp14:anchorId="60A4470B" wp14:editId="19466B35">
                <wp:extent cx="4909562" cy="2656991"/>
                <wp:effectExtent l="0" t="0" r="5715" b="0"/>
                <wp:docPr id="6" name="Group 5">
                  <a:extLst xmlns:a="http://schemas.openxmlformats.org/drawingml/2006/main">
                    <a:ext uri="{FF2B5EF4-FFF2-40B4-BE49-F238E27FC236}">
                      <a16:creationId xmlns:a16="http://schemas.microsoft.com/office/drawing/2014/main" id="{CA81B341-2279-3DB2-B48B-33336541E365}"/>
                    </a:ext>
                  </a:extLst>
                </wp:docPr>
                <wp:cNvGraphicFramePr/>
                <a:graphic xmlns:a="http://schemas.openxmlformats.org/drawingml/2006/main">
                  <a:graphicData uri="http://schemas.microsoft.com/office/word/2010/wordprocessingGroup">
                    <wpg:wgp>
                      <wpg:cNvGrpSpPr/>
                      <wpg:grpSpPr>
                        <a:xfrm>
                          <a:off x="0" y="0"/>
                          <a:ext cx="4909562" cy="2656991"/>
                          <a:chOff x="0" y="0"/>
                          <a:chExt cx="6471371" cy="3739014"/>
                        </a:xfrm>
                      </wpg:grpSpPr>
                      <pic:pic xmlns:pic="http://schemas.openxmlformats.org/drawingml/2006/picture">
                        <pic:nvPicPr>
                          <pic:cNvPr id="59758856" name="Picture 59758856">
                            <a:extLst>
                              <a:ext uri="{FF2B5EF4-FFF2-40B4-BE49-F238E27FC236}">
                                <a16:creationId xmlns:a16="http://schemas.microsoft.com/office/drawing/2014/main" id="{26F8DC5A-241F-120A-A265-41C7640F2970}"/>
                              </a:ext>
                            </a:extLst>
                          </pic:cNvPr>
                          <pic:cNvPicPr>
                            <a:picLocks noChangeAspect="1"/>
                          </pic:cNvPicPr>
                        </pic:nvPicPr>
                        <pic:blipFill>
                          <a:blip r:embed="rId11"/>
                          <a:stretch>
                            <a:fillRect/>
                          </a:stretch>
                        </pic:blipFill>
                        <pic:spPr>
                          <a:xfrm>
                            <a:off x="0" y="0"/>
                            <a:ext cx="6471371" cy="3739014"/>
                          </a:xfrm>
                          <a:prstGeom prst="rect">
                            <a:avLst/>
                          </a:prstGeom>
                        </pic:spPr>
                      </pic:pic>
                      <wps:wsp>
                        <wps:cNvPr id="1786156436" name="Rectangle 1786156436">
                          <a:extLst>
                            <a:ext uri="{FF2B5EF4-FFF2-40B4-BE49-F238E27FC236}">
                              <a16:creationId xmlns:a16="http://schemas.microsoft.com/office/drawing/2014/main" id="{FE17F671-4613-A535-660C-B4B6C253D27E}"/>
                            </a:ext>
                          </a:extLst>
                        </wps:cNvPr>
                        <wps:cNvSpPr/>
                        <wps:spPr>
                          <a:xfrm>
                            <a:off x="4106486" y="2956406"/>
                            <a:ext cx="997528" cy="324197"/>
                          </a:xfrm>
                          <a:prstGeom prst="rect">
                            <a:avLst/>
                          </a:pr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559AB00A" id="Group 5" o:spid="_x0000_s1026" style="width:386.6pt;height:209.2pt;mso-position-horizontal-relative:char;mso-position-vertical-relative:line" coordsize="64713,37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758856" o:spid="_x0000_s1027" type="#_x0000_t75" style="position:absolute;width:64713;height:37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">
                  <v:imagedata r:id="rId12" o:title=""/>
                </v:shape>
                <v:rect id="Rectangle 1786156436" o:spid="_x0000_s1028" style="position:absolute;left:41064;top:29564;width:9976;height:3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" filled="f" strokecolor="red" strokeweight="4.5pt"/>
                <w10:anchorlock/>
              </v:group>
            </w:pict>
          </mc:Fallback>
        </mc:AlternateContent>
      </w:r>
    </w:p>
    <w:p w14:paraId="4673B9D8" w14:textId="77777777" w:rsidR="00D92E4C" w:rsidRPr="002E7E17" w:rsidRDefault="00D92E4C" w:rsidP="00D92E4C">
      <w:pPr>
        <w:rPr>
          <w:rFonts w:ascii="Arial" w:hAnsi="Arial" w:cs="Arial"/>
          <w:sz w:val="24"/>
          <w:szCs w:val="24"/>
        </w:rPr>
      </w:pPr>
    </w:p>
    <w:p w14:paraId="4E4B4E29" w14:textId="3D695158" w:rsidR="00623F04" w:rsidRDefault="00623F04" w:rsidP="00623F04">
      <w:pPr>
        <w:spacing w:after="240"/>
        <w:rPr>
          <w:rFonts w:ascii="Arial" w:hAnsi="Arial" w:cs="Arial"/>
          <w:b/>
          <w:sz w:val="24"/>
          <w:szCs w:val="24"/>
        </w:rPr>
      </w:pPr>
      <w:r>
        <w:rPr>
          <w:rFonts w:ascii="Arial" w:hAnsi="Arial" w:cs="Arial"/>
          <w:b/>
          <w:sz w:val="24"/>
          <w:szCs w:val="24"/>
        </w:rPr>
        <w:t>Staff Question-3</w:t>
      </w:r>
    </w:p>
    <w:p w14:paraId="7CEDED36" w14:textId="4F7B70EE" w:rsidR="00705A4E" w:rsidRPr="002E7E17" w:rsidRDefault="00705A4E" w:rsidP="00705A4E">
      <w:pPr>
        <w:rPr>
          <w:rFonts w:ascii="Arial" w:hAnsi="Arial" w:cs="Arial"/>
          <w:sz w:val="24"/>
          <w:szCs w:val="24"/>
        </w:rPr>
      </w:pPr>
      <w:r w:rsidRPr="002E7E17">
        <w:rPr>
          <w:rFonts w:ascii="Arial" w:hAnsi="Arial" w:cs="Arial"/>
          <w:sz w:val="24"/>
          <w:szCs w:val="24"/>
        </w:rPr>
        <w:lastRenderedPageBreak/>
        <w:t>On June 18, 2024</w:t>
      </w:r>
      <w:r w:rsidR="004D16B9">
        <w:rPr>
          <w:rFonts w:ascii="Arial" w:hAnsi="Arial" w:cs="Arial"/>
          <w:sz w:val="24"/>
          <w:szCs w:val="24"/>
        </w:rPr>
        <w:t>,</w:t>
      </w:r>
      <w:r w:rsidRPr="002E7E17">
        <w:rPr>
          <w:rFonts w:ascii="Arial" w:hAnsi="Arial" w:cs="Arial"/>
          <w:sz w:val="24"/>
          <w:szCs w:val="24"/>
        </w:rPr>
        <w:t xml:space="preserve"> the OEB issued Filing Requirement</w:t>
      </w:r>
      <w:r w:rsidR="004D16B9">
        <w:rPr>
          <w:rFonts w:ascii="Arial" w:hAnsi="Arial" w:cs="Arial"/>
          <w:sz w:val="24"/>
          <w:szCs w:val="24"/>
        </w:rPr>
        <w:t>s</w:t>
      </w:r>
      <w:r w:rsidRPr="002E7E17">
        <w:rPr>
          <w:rFonts w:ascii="Arial" w:hAnsi="Arial" w:cs="Arial"/>
          <w:sz w:val="24"/>
          <w:szCs w:val="24"/>
        </w:rPr>
        <w:t xml:space="preserve"> for Electricity Distribution Rate Applications Filed for Rates taking effect in 2025. </w:t>
      </w:r>
    </w:p>
    <w:p w14:paraId="3A025842" w14:textId="77777777" w:rsidR="00623F04" w:rsidRDefault="00623F04" w:rsidP="00623F04">
      <w:pPr>
        <w:rPr>
          <w:rFonts w:ascii="Arial" w:hAnsi="Arial" w:cs="Arial"/>
          <w:b/>
          <w:bCs/>
          <w:sz w:val="24"/>
          <w:szCs w:val="24"/>
        </w:rPr>
      </w:pPr>
      <w:r w:rsidRPr="002E7E17">
        <w:rPr>
          <w:rFonts w:ascii="Arial" w:hAnsi="Arial" w:cs="Arial"/>
          <w:b/>
          <w:bCs/>
          <w:sz w:val="24"/>
          <w:szCs w:val="24"/>
        </w:rPr>
        <w:t>Ref: D24-</w:t>
      </w:r>
      <w:proofErr w:type="gramStart"/>
      <w:r w:rsidRPr="002E7E17">
        <w:rPr>
          <w:rFonts w:ascii="Arial" w:hAnsi="Arial" w:cs="Arial"/>
          <w:b/>
          <w:bCs/>
          <w:sz w:val="24"/>
          <w:szCs w:val="24"/>
        </w:rPr>
        <w:t>23663  NPEI</w:t>
      </w:r>
      <w:proofErr w:type="gramEnd"/>
      <w:r w:rsidRPr="002E7E17">
        <w:rPr>
          <w:rFonts w:ascii="Arial" w:hAnsi="Arial" w:cs="Arial"/>
          <w:b/>
          <w:bCs/>
          <w:sz w:val="24"/>
          <w:szCs w:val="24"/>
        </w:rPr>
        <w:t>_2025-IRM-Rate-Generator-Model_V3_NPEI_20240815, Continuity Schedule, Tab 3</w:t>
      </w:r>
    </w:p>
    <w:p w14:paraId="05FFDED2" w14:textId="77777777" w:rsidR="00623F04" w:rsidRPr="002E7E17" w:rsidRDefault="00623F04" w:rsidP="00623F04">
      <w:pPr>
        <w:rPr>
          <w:rFonts w:ascii="Arial" w:hAnsi="Arial" w:cs="Arial"/>
          <w:sz w:val="24"/>
          <w:szCs w:val="24"/>
        </w:rPr>
      </w:pPr>
      <w:r w:rsidRPr="002E7E17">
        <w:rPr>
          <w:rFonts w:ascii="Arial" w:hAnsi="Arial" w:cs="Arial"/>
          <w:sz w:val="24"/>
          <w:szCs w:val="24"/>
        </w:rPr>
        <w:t xml:space="preserve">Questions: </w:t>
      </w:r>
    </w:p>
    <w:p w14:paraId="4413D73C" w14:textId="46A9927E" w:rsidR="00623F04" w:rsidRPr="002E7E17" w:rsidRDefault="003147CB" w:rsidP="00623F04">
      <w:pPr>
        <w:pStyle w:val="ListParagraph"/>
        <w:numPr>
          <w:ilvl w:val="0"/>
          <w:numId w:val="31"/>
        </w:numPr>
        <w:rPr>
          <w:rFonts w:ascii="Arial" w:hAnsi="Arial" w:cs="Arial"/>
          <w:sz w:val="24"/>
          <w:szCs w:val="24"/>
        </w:rPr>
      </w:pPr>
      <w:r>
        <w:rPr>
          <w:rFonts w:ascii="Arial" w:hAnsi="Arial" w:cs="Arial"/>
          <w:sz w:val="24"/>
          <w:szCs w:val="24"/>
        </w:rPr>
        <w:t xml:space="preserve">The </w:t>
      </w:r>
      <w:r w:rsidRPr="002E7E17">
        <w:rPr>
          <w:rFonts w:ascii="Arial" w:hAnsi="Arial" w:cs="Arial"/>
          <w:sz w:val="24"/>
          <w:szCs w:val="24"/>
        </w:rPr>
        <w:t>OEB</w:t>
      </w:r>
      <w:r>
        <w:rPr>
          <w:rFonts w:ascii="Arial" w:hAnsi="Arial" w:cs="Arial"/>
          <w:sz w:val="24"/>
          <w:szCs w:val="24"/>
        </w:rPr>
        <w:t>-</w:t>
      </w:r>
      <w:r w:rsidR="00623F04" w:rsidRPr="002E7E17">
        <w:rPr>
          <w:rFonts w:ascii="Arial" w:hAnsi="Arial" w:cs="Arial"/>
          <w:sz w:val="24"/>
          <w:szCs w:val="24"/>
        </w:rPr>
        <w:t xml:space="preserve">approved disposition </w:t>
      </w:r>
      <w:r w:rsidR="00623F04">
        <w:rPr>
          <w:rFonts w:ascii="Arial" w:hAnsi="Arial" w:cs="Arial"/>
          <w:sz w:val="24"/>
          <w:szCs w:val="24"/>
        </w:rPr>
        <w:t xml:space="preserve">signs </w:t>
      </w:r>
      <w:r w:rsidR="00623F04" w:rsidRPr="002E7E17">
        <w:rPr>
          <w:rFonts w:ascii="Arial" w:hAnsi="Arial" w:cs="Arial"/>
          <w:sz w:val="24"/>
          <w:szCs w:val="24"/>
        </w:rPr>
        <w:t>for 202</w:t>
      </w:r>
      <w:r w:rsidR="00623F04">
        <w:rPr>
          <w:rFonts w:ascii="Arial" w:hAnsi="Arial" w:cs="Arial"/>
          <w:sz w:val="24"/>
          <w:szCs w:val="24"/>
        </w:rPr>
        <w:t>2</w:t>
      </w:r>
      <w:r w:rsidR="00AE0B28">
        <w:rPr>
          <w:rFonts w:ascii="Arial" w:hAnsi="Arial" w:cs="Arial"/>
          <w:sz w:val="24"/>
          <w:szCs w:val="24"/>
        </w:rPr>
        <w:t xml:space="preserve"> </w:t>
      </w:r>
      <w:r w:rsidR="00623F04" w:rsidRPr="002E7E17">
        <w:rPr>
          <w:rFonts w:ascii="Arial" w:hAnsi="Arial" w:cs="Arial"/>
          <w:sz w:val="24"/>
          <w:szCs w:val="24"/>
        </w:rPr>
        <w:t xml:space="preserve">for Account 1595 are </w:t>
      </w:r>
      <w:r w:rsidR="00623F04">
        <w:rPr>
          <w:rFonts w:ascii="Arial" w:hAnsi="Arial" w:cs="Arial"/>
          <w:sz w:val="24"/>
          <w:szCs w:val="24"/>
        </w:rPr>
        <w:t>different</w:t>
      </w:r>
      <w:r w:rsidR="00623F04" w:rsidRPr="002E7E17">
        <w:rPr>
          <w:rFonts w:ascii="Arial" w:hAnsi="Arial" w:cs="Arial"/>
          <w:sz w:val="24"/>
          <w:szCs w:val="24"/>
        </w:rPr>
        <w:t>. Please update the information to reflect the approved signs.</w:t>
      </w:r>
    </w:p>
    <w:tbl>
      <w:tblPr>
        <w:tblStyle w:val="TableGrid"/>
        <w:tblW w:w="0" w:type="auto"/>
        <w:tblInd w:w="720" w:type="dxa"/>
        <w:tblLook w:val="04A0" w:firstRow="1" w:lastRow="0" w:firstColumn="1" w:lastColumn="0" w:noHBand="0" w:noVBand="1"/>
      </w:tblPr>
      <w:tblGrid>
        <w:gridCol w:w="2241"/>
        <w:gridCol w:w="2190"/>
        <w:gridCol w:w="2264"/>
      </w:tblGrid>
      <w:tr w:rsidR="009819CE" w:rsidRPr="002E7E17" w14:paraId="42B46953" w14:textId="77777777" w:rsidTr="00EA40A8">
        <w:tc>
          <w:tcPr>
            <w:tcW w:w="2241" w:type="dxa"/>
          </w:tcPr>
          <w:p w14:paraId="1F90FD5B" w14:textId="20F325DF" w:rsidR="009819CE" w:rsidRPr="002E7E17" w:rsidRDefault="009819CE" w:rsidP="00EA40A8">
            <w:pPr>
              <w:pStyle w:val="ListParagraph"/>
              <w:ind w:left="0"/>
              <w:rPr>
                <w:rFonts w:ascii="Arial" w:hAnsi="Arial" w:cs="Arial"/>
                <w:b/>
                <w:bCs/>
                <w:sz w:val="24"/>
                <w:szCs w:val="24"/>
              </w:rPr>
            </w:pPr>
            <w:r>
              <w:rPr>
                <w:rFonts w:ascii="Arial" w:hAnsi="Arial" w:cs="Arial"/>
                <w:b/>
                <w:bCs/>
                <w:sz w:val="24"/>
                <w:szCs w:val="24"/>
              </w:rPr>
              <w:t>Year 2022</w:t>
            </w:r>
          </w:p>
        </w:tc>
        <w:tc>
          <w:tcPr>
            <w:tcW w:w="2190" w:type="dxa"/>
          </w:tcPr>
          <w:p w14:paraId="18544D79" w14:textId="3994BBC2" w:rsidR="009819CE" w:rsidRPr="002E7E17" w:rsidRDefault="009819CE" w:rsidP="00EA40A8">
            <w:pPr>
              <w:pStyle w:val="ListParagraph"/>
              <w:ind w:left="0"/>
              <w:rPr>
                <w:rFonts w:ascii="Arial" w:hAnsi="Arial" w:cs="Arial"/>
                <w:b/>
                <w:bCs/>
                <w:sz w:val="24"/>
                <w:szCs w:val="24"/>
              </w:rPr>
            </w:pPr>
            <w:r w:rsidRPr="002E7E17">
              <w:rPr>
                <w:rFonts w:ascii="Arial" w:hAnsi="Arial" w:cs="Arial"/>
                <w:b/>
                <w:bCs/>
                <w:sz w:val="24"/>
                <w:szCs w:val="24"/>
              </w:rPr>
              <w:t>OEB Decision &amp; Rate Order (EB-20</w:t>
            </w:r>
            <w:r>
              <w:rPr>
                <w:rFonts w:ascii="Arial" w:hAnsi="Arial" w:cs="Arial"/>
                <w:b/>
                <w:bCs/>
                <w:sz w:val="24"/>
                <w:szCs w:val="24"/>
              </w:rPr>
              <w:t>21</w:t>
            </w:r>
            <w:r w:rsidRPr="002E7E17">
              <w:rPr>
                <w:rFonts w:ascii="Arial" w:hAnsi="Arial" w:cs="Arial"/>
                <w:b/>
                <w:bCs/>
                <w:sz w:val="24"/>
                <w:szCs w:val="24"/>
              </w:rPr>
              <w:t>-004</w:t>
            </w:r>
            <w:r>
              <w:rPr>
                <w:rFonts w:ascii="Arial" w:hAnsi="Arial" w:cs="Arial"/>
                <w:b/>
                <w:bCs/>
                <w:sz w:val="24"/>
                <w:szCs w:val="24"/>
              </w:rPr>
              <w:t>3</w:t>
            </w:r>
            <w:r w:rsidRPr="002E7E17">
              <w:rPr>
                <w:rFonts w:ascii="Arial" w:hAnsi="Arial" w:cs="Arial"/>
                <w:b/>
                <w:bCs/>
                <w:sz w:val="24"/>
                <w:szCs w:val="24"/>
              </w:rPr>
              <w:t>; Table 6.</w:t>
            </w:r>
            <w:r>
              <w:rPr>
                <w:rFonts w:ascii="Arial" w:hAnsi="Arial" w:cs="Arial"/>
                <w:b/>
                <w:bCs/>
                <w:sz w:val="24"/>
                <w:szCs w:val="24"/>
              </w:rPr>
              <w:t>1</w:t>
            </w:r>
            <w:r w:rsidRPr="002E7E17">
              <w:rPr>
                <w:rFonts w:ascii="Arial" w:hAnsi="Arial" w:cs="Arial"/>
                <w:b/>
                <w:bCs/>
                <w:sz w:val="24"/>
                <w:szCs w:val="24"/>
              </w:rPr>
              <w:t>)</w:t>
            </w:r>
          </w:p>
        </w:tc>
        <w:tc>
          <w:tcPr>
            <w:tcW w:w="2264" w:type="dxa"/>
          </w:tcPr>
          <w:p w14:paraId="752CE462" w14:textId="77777777" w:rsidR="009819CE" w:rsidRPr="002E7E17" w:rsidRDefault="009819CE" w:rsidP="00EA40A8">
            <w:pPr>
              <w:pStyle w:val="ListParagraph"/>
              <w:ind w:left="0"/>
              <w:rPr>
                <w:rFonts w:ascii="Arial" w:hAnsi="Arial" w:cs="Arial"/>
                <w:b/>
                <w:bCs/>
                <w:sz w:val="24"/>
                <w:szCs w:val="24"/>
              </w:rPr>
            </w:pPr>
            <w:r w:rsidRPr="002E7E17">
              <w:rPr>
                <w:rFonts w:ascii="Arial" w:hAnsi="Arial" w:cs="Arial"/>
                <w:b/>
                <w:bCs/>
                <w:sz w:val="24"/>
                <w:szCs w:val="24"/>
              </w:rPr>
              <w:t>Continuity Schedule</w:t>
            </w:r>
          </w:p>
          <w:p w14:paraId="5642841A" w14:textId="77777777" w:rsidR="009819CE" w:rsidRPr="002E7E17" w:rsidRDefault="009819CE" w:rsidP="00EA40A8">
            <w:pPr>
              <w:pStyle w:val="ListParagraph"/>
              <w:ind w:left="0"/>
              <w:rPr>
                <w:rFonts w:ascii="Arial" w:hAnsi="Arial" w:cs="Arial"/>
                <w:b/>
                <w:bCs/>
                <w:sz w:val="24"/>
                <w:szCs w:val="24"/>
              </w:rPr>
            </w:pPr>
            <w:r w:rsidRPr="002E7E17">
              <w:rPr>
                <w:rFonts w:ascii="Arial" w:hAnsi="Arial" w:cs="Arial"/>
                <w:b/>
                <w:bCs/>
                <w:sz w:val="24"/>
                <w:szCs w:val="24"/>
              </w:rPr>
              <w:t xml:space="preserve">(EB-2024-0043; Rate Generator Model) </w:t>
            </w:r>
          </w:p>
        </w:tc>
      </w:tr>
      <w:tr w:rsidR="009819CE" w:rsidRPr="002E7E17" w14:paraId="3E36BD2B" w14:textId="77777777" w:rsidTr="00EA40A8">
        <w:tc>
          <w:tcPr>
            <w:tcW w:w="2241" w:type="dxa"/>
          </w:tcPr>
          <w:p w14:paraId="1E39798F" w14:textId="77777777" w:rsidR="009819CE" w:rsidRPr="002E7E17" w:rsidRDefault="009819CE" w:rsidP="00EA40A8">
            <w:pPr>
              <w:pStyle w:val="ListParagraph"/>
              <w:ind w:left="0"/>
              <w:rPr>
                <w:rFonts w:ascii="Arial" w:hAnsi="Arial" w:cs="Arial"/>
                <w:b/>
                <w:bCs/>
                <w:sz w:val="24"/>
                <w:szCs w:val="24"/>
              </w:rPr>
            </w:pPr>
            <w:r w:rsidRPr="002E7E17">
              <w:rPr>
                <w:rFonts w:ascii="Arial" w:hAnsi="Arial" w:cs="Arial"/>
                <w:b/>
                <w:bCs/>
                <w:sz w:val="24"/>
                <w:szCs w:val="24"/>
              </w:rPr>
              <w:t>Principal Approved</w:t>
            </w:r>
          </w:p>
        </w:tc>
        <w:tc>
          <w:tcPr>
            <w:tcW w:w="2190" w:type="dxa"/>
            <w:vAlign w:val="bottom"/>
          </w:tcPr>
          <w:p w14:paraId="1DF925B6" w14:textId="01876797" w:rsidR="009819CE" w:rsidRPr="002E7E17" w:rsidRDefault="009819CE" w:rsidP="00EA40A8">
            <w:pPr>
              <w:pStyle w:val="ListParagraph"/>
              <w:ind w:left="0"/>
              <w:rPr>
                <w:rFonts w:ascii="Arial" w:hAnsi="Arial" w:cs="Arial"/>
                <w:sz w:val="24"/>
                <w:szCs w:val="24"/>
              </w:rPr>
            </w:pPr>
            <w:r w:rsidRPr="002E7E17">
              <w:rPr>
                <w:rFonts w:ascii="Arial" w:hAnsi="Arial" w:cs="Arial"/>
                <w:sz w:val="24"/>
                <w:szCs w:val="24"/>
              </w:rPr>
              <w:t xml:space="preserve">$ </w:t>
            </w:r>
            <w:r>
              <w:rPr>
                <w:rFonts w:ascii="Arial" w:hAnsi="Arial" w:cs="Arial"/>
                <w:sz w:val="24"/>
                <w:szCs w:val="24"/>
              </w:rPr>
              <w:t>691,995</w:t>
            </w:r>
          </w:p>
        </w:tc>
        <w:tc>
          <w:tcPr>
            <w:tcW w:w="2264" w:type="dxa"/>
            <w:vAlign w:val="bottom"/>
          </w:tcPr>
          <w:p w14:paraId="7A288AE2" w14:textId="2E96BD89" w:rsidR="009819CE" w:rsidRPr="002E7E17" w:rsidRDefault="009819CE" w:rsidP="00EA40A8">
            <w:pPr>
              <w:pStyle w:val="ListParagraph"/>
              <w:ind w:left="0"/>
              <w:rPr>
                <w:rFonts w:ascii="Arial" w:hAnsi="Arial" w:cs="Arial"/>
                <w:sz w:val="24"/>
                <w:szCs w:val="24"/>
              </w:rPr>
            </w:pPr>
            <w:r>
              <w:rPr>
                <w:rFonts w:ascii="Arial" w:hAnsi="Arial" w:cs="Arial"/>
                <w:sz w:val="24"/>
                <w:szCs w:val="24"/>
              </w:rPr>
              <w:t xml:space="preserve">- </w:t>
            </w:r>
            <w:r w:rsidRPr="002E7E17">
              <w:rPr>
                <w:rFonts w:ascii="Arial" w:hAnsi="Arial" w:cs="Arial"/>
                <w:sz w:val="24"/>
                <w:szCs w:val="24"/>
              </w:rPr>
              <w:t xml:space="preserve">$ </w:t>
            </w:r>
            <w:r>
              <w:rPr>
                <w:rFonts w:ascii="Arial" w:hAnsi="Arial" w:cs="Arial"/>
                <w:sz w:val="24"/>
                <w:szCs w:val="24"/>
              </w:rPr>
              <w:t>691,995</w:t>
            </w:r>
          </w:p>
        </w:tc>
      </w:tr>
      <w:tr w:rsidR="009819CE" w:rsidRPr="002E7E17" w14:paraId="1D2C5F92" w14:textId="77777777" w:rsidTr="00EA40A8">
        <w:tc>
          <w:tcPr>
            <w:tcW w:w="2241" w:type="dxa"/>
          </w:tcPr>
          <w:p w14:paraId="5503F7D5" w14:textId="77777777" w:rsidR="009819CE" w:rsidRPr="002E7E17" w:rsidRDefault="009819CE" w:rsidP="00EA40A8">
            <w:pPr>
              <w:pStyle w:val="ListParagraph"/>
              <w:ind w:left="0"/>
              <w:rPr>
                <w:rFonts w:ascii="Arial" w:hAnsi="Arial" w:cs="Arial"/>
                <w:b/>
                <w:bCs/>
                <w:sz w:val="24"/>
                <w:szCs w:val="24"/>
              </w:rPr>
            </w:pPr>
            <w:r w:rsidRPr="002E7E17">
              <w:rPr>
                <w:rFonts w:ascii="Arial" w:hAnsi="Arial" w:cs="Arial"/>
                <w:b/>
                <w:bCs/>
                <w:sz w:val="24"/>
                <w:szCs w:val="24"/>
              </w:rPr>
              <w:t>Interest Approved</w:t>
            </w:r>
          </w:p>
        </w:tc>
        <w:tc>
          <w:tcPr>
            <w:tcW w:w="2190" w:type="dxa"/>
            <w:vAlign w:val="bottom"/>
          </w:tcPr>
          <w:p w14:paraId="14478D1C" w14:textId="16DF2AD5" w:rsidR="009819CE" w:rsidRPr="002E7E17" w:rsidRDefault="009819CE" w:rsidP="00EA40A8">
            <w:pPr>
              <w:pStyle w:val="ListParagraph"/>
              <w:ind w:left="0"/>
              <w:rPr>
                <w:rFonts w:ascii="Arial" w:hAnsi="Arial" w:cs="Arial"/>
                <w:sz w:val="24"/>
                <w:szCs w:val="24"/>
              </w:rPr>
            </w:pPr>
            <w:r w:rsidRPr="002E7E17">
              <w:rPr>
                <w:rFonts w:ascii="Arial" w:hAnsi="Arial" w:cs="Arial"/>
                <w:sz w:val="24"/>
                <w:szCs w:val="24"/>
              </w:rPr>
              <w:t xml:space="preserve">$ </w:t>
            </w:r>
            <w:r>
              <w:rPr>
                <w:rFonts w:ascii="Arial" w:hAnsi="Arial" w:cs="Arial"/>
                <w:sz w:val="24"/>
                <w:szCs w:val="24"/>
              </w:rPr>
              <w:t>38,429</w:t>
            </w:r>
          </w:p>
        </w:tc>
        <w:tc>
          <w:tcPr>
            <w:tcW w:w="2264" w:type="dxa"/>
            <w:vAlign w:val="bottom"/>
          </w:tcPr>
          <w:p w14:paraId="17FD1FC6" w14:textId="77587BBB" w:rsidR="009819CE" w:rsidRPr="002E7E17" w:rsidRDefault="009819CE" w:rsidP="00EA40A8">
            <w:pPr>
              <w:pStyle w:val="ListParagraph"/>
              <w:ind w:left="0"/>
              <w:rPr>
                <w:rFonts w:ascii="Arial" w:hAnsi="Arial" w:cs="Arial"/>
                <w:sz w:val="24"/>
                <w:szCs w:val="24"/>
              </w:rPr>
            </w:pPr>
            <w:r>
              <w:rPr>
                <w:rFonts w:ascii="Arial" w:hAnsi="Arial" w:cs="Arial"/>
                <w:sz w:val="24"/>
                <w:szCs w:val="24"/>
              </w:rPr>
              <w:t xml:space="preserve">- </w:t>
            </w:r>
            <w:r w:rsidRPr="002E7E17">
              <w:rPr>
                <w:rFonts w:ascii="Arial" w:hAnsi="Arial" w:cs="Arial"/>
                <w:sz w:val="24"/>
                <w:szCs w:val="24"/>
              </w:rPr>
              <w:t xml:space="preserve">$ </w:t>
            </w:r>
            <w:r>
              <w:rPr>
                <w:rFonts w:ascii="Arial" w:hAnsi="Arial" w:cs="Arial"/>
                <w:sz w:val="24"/>
                <w:szCs w:val="24"/>
              </w:rPr>
              <w:t>38,429</w:t>
            </w:r>
          </w:p>
        </w:tc>
      </w:tr>
      <w:tr w:rsidR="009819CE" w:rsidRPr="002E7E17" w14:paraId="3D140CDF" w14:textId="77777777" w:rsidTr="00EA40A8">
        <w:tc>
          <w:tcPr>
            <w:tcW w:w="2241" w:type="dxa"/>
          </w:tcPr>
          <w:p w14:paraId="4A5B37E2" w14:textId="77777777" w:rsidR="009819CE" w:rsidRPr="002E7E17" w:rsidRDefault="009819CE" w:rsidP="00EA40A8">
            <w:pPr>
              <w:pStyle w:val="ListParagraph"/>
              <w:ind w:left="0"/>
              <w:rPr>
                <w:rFonts w:ascii="Arial" w:hAnsi="Arial" w:cs="Arial"/>
                <w:b/>
                <w:bCs/>
                <w:sz w:val="24"/>
                <w:szCs w:val="24"/>
              </w:rPr>
            </w:pPr>
            <w:r w:rsidRPr="002E7E17">
              <w:rPr>
                <w:rFonts w:ascii="Arial" w:hAnsi="Arial" w:cs="Arial"/>
                <w:b/>
                <w:bCs/>
                <w:sz w:val="24"/>
                <w:szCs w:val="24"/>
              </w:rPr>
              <w:t>Total</w:t>
            </w:r>
          </w:p>
        </w:tc>
        <w:tc>
          <w:tcPr>
            <w:tcW w:w="2190" w:type="dxa"/>
            <w:vAlign w:val="bottom"/>
          </w:tcPr>
          <w:p w14:paraId="287BBCC2" w14:textId="66648F95" w:rsidR="009819CE" w:rsidRPr="002E7E17" w:rsidRDefault="009819CE" w:rsidP="00EA40A8">
            <w:pPr>
              <w:pStyle w:val="ListParagraph"/>
              <w:ind w:left="0"/>
              <w:rPr>
                <w:rFonts w:ascii="Arial" w:hAnsi="Arial" w:cs="Arial"/>
                <w:sz w:val="24"/>
                <w:szCs w:val="24"/>
              </w:rPr>
            </w:pPr>
            <w:r w:rsidRPr="002E7E17">
              <w:rPr>
                <w:rFonts w:ascii="Arial" w:hAnsi="Arial" w:cs="Arial"/>
                <w:sz w:val="24"/>
                <w:szCs w:val="24"/>
              </w:rPr>
              <w:t xml:space="preserve">$ </w:t>
            </w:r>
            <w:r>
              <w:rPr>
                <w:rFonts w:ascii="Arial" w:hAnsi="Arial" w:cs="Arial"/>
                <w:sz w:val="24"/>
                <w:szCs w:val="24"/>
              </w:rPr>
              <w:t>730,424</w:t>
            </w:r>
          </w:p>
        </w:tc>
        <w:tc>
          <w:tcPr>
            <w:tcW w:w="2264" w:type="dxa"/>
            <w:vAlign w:val="bottom"/>
          </w:tcPr>
          <w:p w14:paraId="2E052848" w14:textId="56048925" w:rsidR="009819CE" w:rsidRPr="002E7E17" w:rsidRDefault="009819CE" w:rsidP="00EA40A8">
            <w:pPr>
              <w:pStyle w:val="ListParagraph"/>
              <w:ind w:left="0"/>
              <w:rPr>
                <w:rFonts w:ascii="Arial" w:hAnsi="Arial" w:cs="Arial"/>
                <w:sz w:val="24"/>
                <w:szCs w:val="24"/>
              </w:rPr>
            </w:pPr>
            <w:r>
              <w:rPr>
                <w:rFonts w:ascii="Arial" w:hAnsi="Arial" w:cs="Arial"/>
                <w:sz w:val="24"/>
                <w:szCs w:val="24"/>
              </w:rPr>
              <w:t xml:space="preserve">- </w:t>
            </w:r>
            <w:r w:rsidRPr="002E7E17">
              <w:rPr>
                <w:rFonts w:ascii="Arial" w:hAnsi="Arial" w:cs="Arial"/>
                <w:sz w:val="24"/>
                <w:szCs w:val="24"/>
              </w:rPr>
              <w:t xml:space="preserve">$ </w:t>
            </w:r>
            <w:r>
              <w:rPr>
                <w:rFonts w:ascii="Arial" w:hAnsi="Arial" w:cs="Arial"/>
                <w:sz w:val="24"/>
                <w:szCs w:val="24"/>
              </w:rPr>
              <w:t>730,424</w:t>
            </w:r>
          </w:p>
        </w:tc>
      </w:tr>
    </w:tbl>
    <w:p w14:paraId="395AAA87" w14:textId="77777777" w:rsidR="00623F04" w:rsidRPr="00705A4E" w:rsidRDefault="00623F04" w:rsidP="00623F04">
      <w:pPr>
        <w:rPr>
          <w:rFonts w:ascii="Arial" w:hAnsi="Arial" w:cs="Arial"/>
          <w:sz w:val="24"/>
          <w:szCs w:val="24"/>
        </w:rPr>
      </w:pPr>
    </w:p>
    <w:p w14:paraId="5AAA0CC8" w14:textId="140E7863" w:rsidR="00705A4E" w:rsidRPr="002E7E17" w:rsidRDefault="003147CB" w:rsidP="003B7992">
      <w:pPr>
        <w:pStyle w:val="ListParagraph"/>
        <w:rPr>
          <w:rFonts w:ascii="Arial" w:hAnsi="Arial" w:cs="Arial"/>
          <w:sz w:val="24"/>
          <w:szCs w:val="24"/>
        </w:rPr>
      </w:pPr>
      <w:r>
        <w:rPr>
          <w:rFonts w:ascii="Arial" w:hAnsi="Arial" w:cs="Arial"/>
          <w:sz w:val="24"/>
          <w:szCs w:val="24"/>
        </w:rPr>
        <w:t xml:space="preserve">b) </w:t>
      </w:r>
      <w:r w:rsidR="00B43496">
        <w:rPr>
          <w:rFonts w:ascii="Arial" w:hAnsi="Arial" w:cs="Arial"/>
          <w:sz w:val="24"/>
          <w:szCs w:val="24"/>
        </w:rPr>
        <w:t xml:space="preserve">The </w:t>
      </w:r>
      <w:r w:rsidR="00705A4E" w:rsidRPr="002E7E17">
        <w:rPr>
          <w:rFonts w:ascii="Arial" w:hAnsi="Arial" w:cs="Arial"/>
          <w:sz w:val="24"/>
          <w:szCs w:val="24"/>
        </w:rPr>
        <w:t>OEB</w:t>
      </w:r>
      <w:r w:rsidR="00B43496">
        <w:rPr>
          <w:rFonts w:ascii="Arial" w:hAnsi="Arial" w:cs="Arial"/>
          <w:sz w:val="24"/>
          <w:szCs w:val="24"/>
        </w:rPr>
        <w:t>-</w:t>
      </w:r>
      <w:r w:rsidR="00705A4E" w:rsidRPr="002E7E17">
        <w:rPr>
          <w:rFonts w:ascii="Arial" w:hAnsi="Arial" w:cs="Arial"/>
          <w:sz w:val="24"/>
          <w:szCs w:val="24"/>
        </w:rPr>
        <w:t xml:space="preserve">approved disposition </w:t>
      </w:r>
      <w:r w:rsidR="00705A4E">
        <w:rPr>
          <w:rFonts w:ascii="Arial" w:hAnsi="Arial" w:cs="Arial"/>
          <w:sz w:val="24"/>
          <w:szCs w:val="24"/>
        </w:rPr>
        <w:t xml:space="preserve">signs </w:t>
      </w:r>
      <w:r w:rsidR="00705A4E" w:rsidRPr="002E7E17">
        <w:rPr>
          <w:rFonts w:ascii="Arial" w:hAnsi="Arial" w:cs="Arial"/>
          <w:sz w:val="24"/>
          <w:szCs w:val="24"/>
        </w:rPr>
        <w:t xml:space="preserve">for </w:t>
      </w:r>
      <w:r w:rsidR="00705A4E">
        <w:rPr>
          <w:rFonts w:ascii="Arial" w:hAnsi="Arial" w:cs="Arial"/>
          <w:sz w:val="24"/>
          <w:szCs w:val="24"/>
        </w:rPr>
        <w:t>2023</w:t>
      </w:r>
      <w:r w:rsidR="00705A4E" w:rsidRPr="002E7E17">
        <w:rPr>
          <w:rFonts w:ascii="Arial" w:hAnsi="Arial" w:cs="Arial"/>
          <w:sz w:val="24"/>
          <w:szCs w:val="24"/>
        </w:rPr>
        <w:t xml:space="preserve"> for Account 1595 are </w:t>
      </w:r>
      <w:r w:rsidR="00705A4E">
        <w:rPr>
          <w:rFonts w:ascii="Arial" w:hAnsi="Arial" w:cs="Arial"/>
          <w:sz w:val="24"/>
          <w:szCs w:val="24"/>
        </w:rPr>
        <w:t>different</w:t>
      </w:r>
      <w:r w:rsidR="00705A4E" w:rsidRPr="002E7E17">
        <w:rPr>
          <w:rFonts w:ascii="Arial" w:hAnsi="Arial" w:cs="Arial"/>
          <w:sz w:val="24"/>
          <w:szCs w:val="24"/>
        </w:rPr>
        <w:t>. Please update the information to reflect the approved signs.</w:t>
      </w:r>
    </w:p>
    <w:p w14:paraId="296155DE" w14:textId="4EA9340A" w:rsidR="00623F04" w:rsidRPr="00705A4E" w:rsidRDefault="00623F04" w:rsidP="00705A4E">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2241"/>
        <w:gridCol w:w="2190"/>
        <w:gridCol w:w="2264"/>
      </w:tblGrid>
      <w:tr w:rsidR="009819CE" w:rsidRPr="002E7E17" w14:paraId="294C5274" w14:textId="77777777" w:rsidTr="00EA40A8">
        <w:tc>
          <w:tcPr>
            <w:tcW w:w="2241" w:type="dxa"/>
          </w:tcPr>
          <w:p w14:paraId="3A245F15" w14:textId="7D762D75" w:rsidR="009819CE" w:rsidRPr="002E7E17" w:rsidRDefault="009819CE" w:rsidP="00EA40A8">
            <w:pPr>
              <w:pStyle w:val="ListParagraph"/>
              <w:ind w:left="0"/>
              <w:rPr>
                <w:rFonts w:ascii="Arial" w:hAnsi="Arial" w:cs="Arial"/>
                <w:b/>
                <w:bCs/>
                <w:sz w:val="24"/>
                <w:szCs w:val="24"/>
              </w:rPr>
            </w:pPr>
            <w:r>
              <w:rPr>
                <w:rFonts w:ascii="Arial" w:hAnsi="Arial" w:cs="Arial"/>
                <w:b/>
                <w:bCs/>
                <w:sz w:val="24"/>
                <w:szCs w:val="24"/>
              </w:rPr>
              <w:t>Year 2023</w:t>
            </w:r>
          </w:p>
        </w:tc>
        <w:tc>
          <w:tcPr>
            <w:tcW w:w="2190" w:type="dxa"/>
          </w:tcPr>
          <w:p w14:paraId="20607A87" w14:textId="79BC49CF" w:rsidR="009819CE" w:rsidRPr="002E7E17" w:rsidRDefault="009819CE" w:rsidP="00EA40A8">
            <w:pPr>
              <w:pStyle w:val="ListParagraph"/>
              <w:ind w:left="0"/>
              <w:rPr>
                <w:rFonts w:ascii="Arial" w:hAnsi="Arial" w:cs="Arial"/>
                <w:b/>
                <w:bCs/>
                <w:sz w:val="24"/>
                <w:szCs w:val="24"/>
              </w:rPr>
            </w:pPr>
            <w:r w:rsidRPr="002E7E17">
              <w:rPr>
                <w:rFonts w:ascii="Arial" w:hAnsi="Arial" w:cs="Arial"/>
                <w:b/>
                <w:bCs/>
                <w:sz w:val="24"/>
                <w:szCs w:val="24"/>
              </w:rPr>
              <w:t>OEB Decision &amp; Rate Order (EB-20</w:t>
            </w:r>
            <w:r>
              <w:rPr>
                <w:rFonts w:ascii="Arial" w:hAnsi="Arial" w:cs="Arial"/>
                <w:b/>
                <w:bCs/>
                <w:sz w:val="24"/>
                <w:szCs w:val="24"/>
              </w:rPr>
              <w:t>22</w:t>
            </w:r>
            <w:r w:rsidRPr="002E7E17">
              <w:rPr>
                <w:rFonts w:ascii="Arial" w:hAnsi="Arial" w:cs="Arial"/>
                <w:b/>
                <w:bCs/>
                <w:sz w:val="24"/>
                <w:szCs w:val="24"/>
              </w:rPr>
              <w:t>-00</w:t>
            </w:r>
            <w:r>
              <w:rPr>
                <w:rFonts w:ascii="Arial" w:hAnsi="Arial" w:cs="Arial"/>
                <w:b/>
                <w:bCs/>
                <w:sz w:val="24"/>
                <w:szCs w:val="24"/>
              </w:rPr>
              <w:t>51</w:t>
            </w:r>
            <w:r w:rsidRPr="002E7E17">
              <w:rPr>
                <w:rFonts w:ascii="Arial" w:hAnsi="Arial" w:cs="Arial"/>
                <w:b/>
                <w:bCs/>
                <w:sz w:val="24"/>
                <w:szCs w:val="24"/>
              </w:rPr>
              <w:t>; Table 6.</w:t>
            </w:r>
            <w:r>
              <w:rPr>
                <w:rFonts w:ascii="Arial" w:hAnsi="Arial" w:cs="Arial"/>
                <w:b/>
                <w:bCs/>
                <w:sz w:val="24"/>
                <w:szCs w:val="24"/>
              </w:rPr>
              <w:t>1</w:t>
            </w:r>
            <w:r w:rsidRPr="002E7E17">
              <w:rPr>
                <w:rFonts w:ascii="Arial" w:hAnsi="Arial" w:cs="Arial"/>
                <w:b/>
                <w:bCs/>
                <w:sz w:val="24"/>
                <w:szCs w:val="24"/>
              </w:rPr>
              <w:t>)</w:t>
            </w:r>
          </w:p>
        </w:tc>
        <w:tc>
          <w:tcPr>
            <w:tcW w:w="2264" w:type="dxa"/>
          </w:tcPr>
          <w:p w14:paraId="304954FA" w14:textId="77777777" w:rsidR="009819CE" w:rsidRPr="002E7E17" w:rsidRDefault="009819CE" w:rsidP="00EA40A8">
            <w:pPr>
              <w:pStyle w:val="ListParagraph"/>
              <w:ind w:left="0"/>
              <w:rPr>
                <w:rFonts w:ascii="Arial" w:hAnsi="Arial" w:cs="Arial"/>
                <w:b/>
                <w:bCs/>
                <w:sz w:val="24"/>
                <w:szCs w:val="24"/>
              </w:rPr>
            </w:pPr>
            <w:r w:rsidRPr="002E7E17">
              <w:rPr>
                <w:rFonts w:ascii="Arial" w:hAnsi="Arial" w:cs="Arial"/>
                <w:b/>
                <w:bCs/>
                <w:sz w:val="24"/>
                <w:szCs w:val="24"/>
              </w:rPr>
              <w:t>Continuity Schedule</w:t>
            </w:r>
          </w:p>
          <w:p w14:paraId="084DBCB0" w14:textId="77777777" w:rsidR="009819CE" w:rsidRPr="002E7E17" w:rsidRDefault="009819CE" w:rsidP="00EA40A8">
            <w:pPr>
              <w:pStyle w:val="ListParagraph"/>
              <w:ind w:left="0"/>
              <w:rPr>
                <w:rFonts w:ascii="Arial" w:hAnsi="Arial" w:cs="Arial"/>
                <w:b/>
                <w:bCs/>
                <w:sz w:val="24"/>
                <w:szCs w:val="24"/>
              </w:rPr>
            </w:pPr>
            <w:r w:rsidRPr="002E7E17">
              <w:rPr>
                <w:rFonts w:ascii="Arial" w:hAnsi="Arial" w:cs="Arial"/>
                <w:b/>
                <w:bCs/>
                <w:sz w:val="24"/>
                <w:szCs w:val="24"/>
              </w:rPr>
              <w:t xml:space="preserve">(EB-2024-0043; Rate Generator Model) </w:t>
            </w:r>
          </w:p>
        </w:tc>
      </w:tr>
      <w:tr w:rsidR="009819CE" w:rsidRPr="002E7E17" w14:paraId="29A04F67" w14:textId="77777777" w:rsidTr="00EA40A8">
        <w:tc>
          <w:tcPr>
            <w:tcW w:w="2241" w:type="dxa"/>
          </w:tcPr>
          <w:p w14:paraId="7003ED8D" w14:textId="77777777" w:rsidR="009819CE" w:rsidRPr="002E7E17" w:rsidRDefault="009819CE" w:rsidP="00EA40A8">
            <w:pPr>
              <w:pStyle w:val="ListParagraph"/>
              <w:ind w:left="0"/>
              <w:rPr>
                <w:rFonts w:ascii="Arial" w:hAnsi="Arial" w:cs="Arial"/>
                <w:b/>
                <w:bCs/>
                <w:sz w:val="24"/>
                <w:szCs w:val="24"/>
              </w:rPr>
            </w:pPr>
            <w:r w:rsidRPr="002E7E17">
              <w:rPr>
                <w:rFonts w:ascii="Arial" w:hAnsi="Arial" w:cs="Arial"/>
                <w:b/>
                <w:bCs/>
                <w:sz w:val="24"/>
                <w:szCs w:val="24"/>
              </w:rPr>
              <w:t>Principal Approved</w:t>
            </w:r>
          </w:p>
        </w:tc>
        <w:tc>
          <w:tcPr>
            <w:tcW w:w="2190" w:type="dxa"/>
            <w:vAlign w:val="bottom"/>
          </w:tcPr>
          <w:p w14:paraId="61BD2A04" w14:textId="57629504" w:rsidR="009819CE" w:rsidRPr="002E7E17" w:rsidRDefault="009819CE" w:rsidP="00EA40A8">
            <w:pPr>
              <w:pStyle w:val="ListParagraph"/>
              <w:ind w:left="0"/>
              <w:rPr>
                <w:rFonts w:ascii="Arial" w:hAnsi="Arial" w:cs="Arial"/>
                <w:sz w:val="24"/>
                <w:szCs w:val="24"/>
              </w:rPr>
            </w:pPr>
            <w:r w:rsidRPr="002E7E17">
              <w:rPr>
                <w:rFonts w:ascii="Arial" w:hAnsi="Arial" w:cs="Arial"/>
                <w:sz w:val="24"/>
                <w:szCs w:val="24"/>
              </w:rPr>
              <w:t xml:space="preserve">$ </w:t>
            </w:r>
            <w:r>
              <w:rPr>
                <w:rFonts w:ascii="Arial" w:hAnsi="Arial" w:cs="Arial"/>
                <w:sz w:val="24"/>
                <w:szCs w:val="24"/>
              </w:rPr>
              <w:t>1,632,107</w:t>
            </w:r>
          </w:p>
        </w:tc>
        <w:tc>
          <w:tcPr>
            <w:tcW w:w="2264" w:type="dxa"/>
            <w:vAlign w:val="bottom"/>
          </w:tcPr>
          <w:p w14:paraId="3101B598" w14:textId="52ADAAF6" w:rsidR="009819CE" w:rsidRPr="002E7E17" w:rsidRDefault="009819CE" w:rsidP="00EA40A8">
            <w:pPr>
              <w:pStyle w:val="ListParagraph"/>
              <w:ind w:left="0"/>
              <w:rPr>
                <w:rFonts w:ascii="Arial" w:hAnsi="Arial" w:cs="Arial"/>
                <w:sz w:val="24"/>
                <w:szCs w:val="24"/>
              </w:rPr>
            </w:pPr>
            <w:r>
              <w:rPr>
                <w:rFonts w:ascii="Arial" w:hAnsi="Arial" w:cs="Arial"/>
                <w:sz w:val="24"/>
                <w:szCs w:val="24"/>
              </w:rPr>
              <w:t xml:space="preserve">- </w:t>
            </w:r>
            <w:r w:rsidRPr="002E7E17">
              <w:rPr>
                <w:rFonts w:ascii="Arial" w:hAnsi="Arial" w:cs="Arial"/>
                <w:sz w:val="24"/>
                <w:szCs w:val="24"/>
              </w:rPr>
              <w:t xml:space="preserve">$ </w:t>
            </w:r>
            <w:r>
              <w:rPr>
                <w:rFonts w:ascii="Arial" w:hAnsi="Arial" w:cs="Arial"/>
                <w:sz w:val="24"/>
                <w:szCs w:val="24"/>
              </w:rPr>
              <w:t>1,632,107</w:t>
            </w:r>
          </w:p>
        </w:tc>
      </w:tr>
      <w:tr w:rsidR="009819CE" w:rsidRPr="002E7E17" w14:paraId="62A6EB10" w14:textId="77777777" w:rsidTr="00EA40A8">
        <w:tc>
          <w:tcPr>
            <w:tcW w:w="2241" w:type="dxa"/>
          </w:tcPr>
          <w:p w14:paraId="0612EB54" w14:textId="77777777" w:rsidR="009819CE" w:rsidRPr="002E7E17" w:rsidRDefault="009819CE" w:rsidP="00EA40A8">
            <w:pPr>
              <w:pStyle w:val="ListParagraph"/>
              <w:ind w:left="0"/>
              <w:rPr>
                <w:rFonts w:ascii="Arial" w:hAnsi="Arial" w:cs="Arial"/>
                <w:b/>
                <w:bCs/>
                <w:sz w:val="24"/>
                <w:szCs w:val="24"/>
              </w:rPr>
            </w:pPr>
            <w:r w:rsidRPr="002E7E17">
              <w:rPr>
                <w:rFonts w:ascii="Arial" w:hAnsi="Arial" w:cs="Arial"/>
                <w:b/>
                <w:bCs/>
                <w:sz w:val="24"/>
                <w:szCs w:val="24"/>
              </w:rPr>
              <w:t>Interest Approved</w:t>
            </w:r>
          </w:p>
        </w:tc>
        <w:tc>
          <w:tcPr>
            <w:tcW w:w="2190" w:type="dxa"/>
            <w:vAlign w:val="bottom"/>
          </w:tcPr>
          <w:p w14:paraId="1EDA9EE1" w14:textId="5DDC4E2A" w:rsidR="009819CE" w:rsidRPr="002E7E17" w:rsidRDefault="009819CE" w:rsidP="00EA40A8">
            <w:pPr>
              <w:pStyle w:val="ListParagraph"/>
              <w:ind w:left="0"/>
              <w:rPr>
                <w:rFonts w:ascii="Arial" w:hAnsi="Arial" w:cs="Arial"/>
                <w:sz w:val="24"/>
                <w:szCs w:val="24"/>
              </w:rPr>
            </w:pPr>
            <w:r w:rsidRPr="002E7E17">
              <w:rPr>
                <w:rFonts w:ascii="Arial" w:hAnsi="Arial" w:cs="Arial"/>
                <w:sz w:val="24"/>
                <w:szCs w:val="24"/>
              </w:rPr>
              <w:t xml:space="preserve">$ </w:t>
            </w:r>
            <w:r>
              <w:rPr>
                <w:rFonts w:ascii="Arial" w:hAnsi="Arial" w:cs="Arial"/>
                <w:sz w:val="24"/>
                <w:szCs w:val="24"/>
              </w:rPr>
              <w:t>1,057,976</w:t>
            </w:r>
          </w:p>
        </w:tc>
        <w:tc>
          <w:tcPr>
            <w:tcW w:w="2264" w:type="dxa"/>
            <w:vAlign w:val="bottom"/>
          </w:tcPr>
          <w:p w14:paraId="440DDB68" w14:textId="1FD42692" w:rsidR="009819CE" w:rsidRPr="002E7E17" w:rsidRDefault="009819CE" w:rsidP="00EA40A8">
            <w:pPr>
              <w:pStyle w:val="ListParagraph"/>
              <w:ind w:left="0"/>
              <w:rPr>
                <w:rFonts w:ascii="Arial" w:hAnsi="Arial" w:cs="Arial"/>
                <w:sz w:val="24"/>
                <w:szCs w:val="24"/>
              </w:rPr>
            </w:pPr>
            <w:r>
              <w:rPr>
                <w:rFonts w:ascii="Arial" w:hAnsi="Arial" w:cs="Arial"/>
                <w:sz w:val="24"/>
                <w:szCs w:val="24"/>
              </w:rPr>
              <w:t xml:space="preserve">- </w:t>
            </w:r>
            <w:r w:rsidRPr="002E7E17">
              <w:rPr>
                <w:rFonts w:ascii="Arial" w:hAnsi="Arial" w:cs="Arial"/>
                <w:sz w:val="24"/>
                <w:szCs w:val="24"/>
              </w:rPr>
              <w:t xml:space="preserve">$ </w:t>
            </w:r>
            <w:r>
              <w:rPr>
                <w:rFonts w:ascii="Arial" w:hAnsi="Arial" w:cs="Arial"/>
                <w:sz w:val="24"/>
                <w:szCs w:val="24"/>
              </w:rPr>
              <w:t>1,057,976</w:t>
            </w:r>
          </w:p>
        </w:tc>
      </w:tr>
      <w:tr w:rsidR="009819CE" w:rsidRPr="002E7E17" w14:paraId="24809433" w14:textId="77777777" w:rsidTr="00EA40A8">
        <w:tc>
          <w:tcPr>
            <w:tcW w:w="2241" w:type="dxa"/>
          </w:tcPr>
          <w:p w14:paraId="3894AD30" w14:textId="77777777" w:rsidR="009819CE" w:rsidRPr="002E7E17" w:rsidRDefault="009819CE" w:rsidP="00EA40A8">
            <w:pPr>
              <w:pStyle w:val="ListParagraph"/>
              <w:ind w:left="0"/>
              <w:rPr>
                <w:rFonts w:ascii="Arial" w:hAnsi="Arial" w:cs="Arial"/>
                <w:b/>
                <w:bCs/>
                <w:sz w:val="24"/>
                <w:szCs w:val="24"/>
              </w:rPr>
            </w:pPr>
            <w:r w:rsidRPr="002E7E17">
              <w:rPr>
                <w:rFonts w:ascii="Arial" w:hAnsi="Arial" w:cs="Arial"/>
                <w:b/>
                <w:bCs/>
                <w:sz w:val="24"/>
                <w:szCs w:val="24"/>
              </w:rPr>
              <w:t>Total</w:t>
            </w:r>
          </w:p>
        </w:tc>
        <w:tc>
          <w:tcPr>
            <w:tcW w:w="2190" w:type="dxa"/>
            <w:vAlign w:val="bottom"/>
          </w:tcPr>
          <w:p w14:paraId="3AC4E540" w14:textId="657FFB3C" w:rsidR="009819CE" w:rsidRPr="002E7E17" w:rsidRDefault="009819CE" w:rsidP="00EA40A8">
            <w:pPr>
              <w:pStyle w:val="ListParagraph"/>
              <w:ind w:left="0"/>
              <w:rPr>
                <w:rFonts w:ascii="Arial" w:hAnsi="Arial" w:cs="Arial"/>
                <w:sz w:val="24"/>
                <w:szCs w:val="24"/>
              </w:rPr>
            </w:pPr>
            <w:r w:rsidRPr="002E7E17">
              <w:rPr>
                <w:rFonts w:ascii="Arial" w:hAnsi="Arial" w:cs="Arial"/>
                <w:sz w:val="24"/>
                <w:szCs w:val="24"/>
              </w:rPr>
              <w:t xml:space="preserve">$ </w:t>
            </w:r>
            <w:r>
              <w:rPr>
                <w:rFonts w:ascii="Arial" w:hAnsi="Arial" w:cs="Arial"/>
                <w:sz w:val="24"/>
                <w:szCs w:val="24"/>
              </w:rPr>
              <w:t>2,690,083</w:t>
            </w:r>
          </w:p>
        </w:tc>
        <w:tc>
          <w:tcPr>
            <w:tcW w:w="2264" w:type="dxa"/>
            <w:vAlign w:val="bottom"/>
          </w:tcPr>
          <w:p w14:paraId="2E9BA7C9" w14:textId="1974046C" w:rsidR="009819CE" w:rsidRPr="002E7E17" w:rsidRDefault="009819CE" w:rsidP="00EA40A8">
            <w:pPr>
              <w:pStyle w:val="ListParagraph"/>
              <w:ind w:left="0"/>
              <w:rPr>
                <w:rFonts w:ascii="Arial" w:hAnsi="Arial" w:cs="Arial"/>
                <w:sz w:val="24"/>
                <w:szCs w:val="24"/>
              </w:rPr>
            </w:pPr>
            <w:r>
              <w:rPr>
                <w:rFonts w:ascii="Arial" w:hAnsi="Arial" w:cs="Arial"/>
                <w:sz w:val="24"/>
                <w:szCs w:val="24"/>
              </w:rPr>
              <w:t xml:space="preserve">- </w:t>
            </w:r>
            <w:r w:rsidRPr="002E7E17">
              <w:rPr>
                <w:rFonts w:ascii="Arial" w:hAnsi="Arial" w:cs="Arial"/>
                <w:sz w:val="24"/>
                <w:szCs w:val="24"/>
              </w:rPr>
              <w:t xml:space="preserve">$ </w:t>
            </w:r>
            <w:r>
              <w:rPr>
                <w:rFonts w:ascii="Arial" w:hAnsi="Arial" w:cs="Arial"/>
                <w:sz w:val="24"/>
                <w:szCs w:val="24"/>
              </w:rPr>
              <w:t>2,690,083</w:t>
            </w:r>
          </w:p>
        </w:tc>
      </w:tr>
    </w:tbl>
    <w:p w14:paraId="43AE605B" w14:textId="77777777" w:rsidR="00D57E8C" w:rsidRDefault="00D57E8C" w:rsidP="00AB251C">
      <w:pPr>
        <w:spacing w:after="240"/>
        <w:rPr>
          <w:rFonts w:ascii="Arial" w:hAnsi="Arial" w:cs="Arial"/>
          <w:b/>
          <w:sz w:val="24"/>
          <w:szCs w:val="24"/>
        </w:rPr>
      </w:pPr>
    </w:p>
    <w:p w14:paraId="420C66B0" w14:textId="44F9B0DA" w:rsidR="005D2089" w:rsidRDefault="005D2089" w:rsidP="005D2089">
      <w:pPr>
        <w:spacing w:after="240"/>
        <w:rPr>
          <w:rFonts w:ascii="Arial" w:hAnsi="Arial" w:cs="Arial"/>
          <w:b/>
          <w:sz w:val="24"/>
          <w:szCs w:val="24"/>
        </w:rPr>
      </w:pPr>
      <w:r>
        <w:rPr>
          <w:rFonts w:ascii="Arial" w:hAnsi="Arial" w:cs="Arial"/>
          <w:b/>
          <w:sz w:val="24"/>
          <w:szCs w:val="24"/>
        </w:rPr>
        <w:t>Staff Question-4</w:t>
      </w:r>
    </w:p>
    <w:p w14:paraId="70CC551D" w14:textId="77777777" w:rsidR="005D2089" w:rsidRDefault="005D2089" w:rsidP="005D2089">
      <w:pPr>
        <w:rPr>
          <w:rFonts w:ascii="Arial" w:hAnsi="Arial" w:cs="Arial"/>
          <w:b/>
          <w:bCs/>
          <w:sz w:val="24"/>
          <w:szCs w:val="24"/>
        </w:rPr>
      </w:pPr>
      <w:r>
        <w:rPr>
          <w:rFonts w:ascii="Arial" w:hAnsi="Arial" w:cs="Arial"/>
          <w:b/>
          <w:bCs/>
          <w:sz w:val="24"/>
          <w:szCs w:val="24"/>
        </w:rPr>
        <w:t>Ref: 2025 IRM Rate Generator, Tab 11, 15 and 20</w:t>
      </w:r>
    </w:p>
    <w:p w14:paraId="69EA2368" w14:textId="77777777" w:rsidR="005D2089" w:rsidRDefault="005D2089" w:rsidP="005D2089">
      <w:pPr>
        <w:rPr>
          <w:rFonts w:ascii="Arial" w:hAnsi="Arial" w:cs="Arial"/>
          <w:bCs/>
          <w:sz w:val="24"/>
          <w:szCs w:val="24"/>
        </w:rPr>
      </w:pPr>
      <w:r>
        <w:rPr>
          <w:rFonts w:ascii="Arial" w:hAnsi="Arial" w:cs="Arial"/>
          <w:sz w:val="24"/>
          <w:szCs w:val="24"/>
        </w:rPr>
        <w:lastRenderedPageBreak/>
        <w:t xml:space="preserve">On June 27, </w:t>
      </w:r>
      <w:proofErr w:type="gramStart"/>
      <w:r>
        <w:rPr>
          <w:rFonts w:ascii="Arial" w:hAnsi="Arial" w:cs="Arial"/>
          <w:sz w:val="24"/>
          <w:szCs w:val="24"/>
        </w:rPr>
        <w:t>2024</w:t>
      </w:r>
      <w:proofErr w:type="gramEnd"/>
      <w:r>
        <w:rPr>
          <w:rFonts w:ascii="Arial" w:hAnsi="Arial" w:cs="Arial"/>
          <w:sz w:val="24"/>
          <w:szCs w:val="24"/>
        </w:rPr>
        <w:t xml:space="preserve"> the OEB issued a Decision and Rate Order regarding </w:t>
      </w:r>
      <w:r>
        <w:rPr>
          <w:rFonts w:ascii="Arial" w:hAnsi="Arial" w:cs="Arial"/>
          <w:bCs/>
          <w:sz w:val="24"/>
          <w:szCs w:val="24"/>
        </w:rPr>
        <w:t>2024 Uniform Transmission Rates (UTRs).</w:t>
      </w:r>
      <w:r>
        <w:rPr>
          <w:rFonts w:ascii="Arial" w:hAnsi="Arial" w:cs="Arial"/>
          <w:bCs/>
          <w:sz w:val="24"/>
          <w:szCs w:val="24"/>
          <w:vertAlign w:val="superscript"/>
        </w:rPr>
        <w:footnoteReference w:id="1"/>
      </w:r>
      <w:r>
        <w:rPr>
          <w:rFonts w:ascii="Arial" w:hAnsi="Arial" w:cs="Arial"/>
          <w:bCs/>
          <w:sz w:val="24"/>
          <w:szCs w:val="24"/>
        </w:rPr>
        <w:t xml:space="preserve"> Any further updates will be reflected in the final Rate Generator Model. </w:t>
      </w:r>
    </w:p>
    <w:p w14:paraId="526B07B8" w14:textId="77777777" w:rsidR="005D2089" w:rsidRDefault="005D2089" w:rsidP="005D2089">
      <w:pPr>
        <w:rPr>
          <w:rFonts w:ascii="Arial" w:hAnsi="Arial" w:cs="Arial"/>
          <w:b/>
          <w:sz w:val="24"/>
          <w:szCs w:val="24"/>
        </w:rPr>
      </w:pPr>
      <w:r>
        <w:rPr>
          <w:rFonts w:ascii="Arial" w:hAnsi="Arial" w:cs="Arial"/>
          <w:b/>
          <w:sz w:val="24"/>
          <w:szCs w:val="24"/>
        </w:rPr>
        <w:t>UTRs</w:t>
      </w:r>
    </w:p>
    <w:p w14:paraId="6F1411C1" w14:textId="6D502637" w:rsidR="005D2089" w:rsidRDefault="002A7C38" w:rsidP="005D2089">
      <w:pPr>
        <w:spacing w:after="240"/>
        <w:rPr>
          <w:rFonts w:ascii="Arial" w:hAnsi="Arial" w:cs="Arial"/>
          <w:b/>
          <w:sz w:val="24"/>
          <w:szCs w:val="24"/>
        </w:rPr>
      </w:pPr>
      <w:r>
        <w:rPr>
          <w:noProof/>
        </w:rPr>
        <w:drawing>
          <wp:inline distT="0" distB="0" distL="0" distR="0" wp14:anchorId="36D6FEB2" wp14:editId="2735D218">
            <wp:extent cx="5943600" cy="946150"/>
            <wp:effectExtent l="0" t="0" r="0" b="6350"/>
            <wp:docPr id="1475747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747265" name=""/>
                    <pic:cNvPicPr/>
                  </pic:nvPicPr>
                  <pic:blipFill>
                    <a:blip r:embed="rId13"/>
                    <a:stretch>
                      <a:fillRect/>
                    </a:stretch>
                  </pic:blipFill>
                  <pic:spPr>
                    <a:xfrm>
                      <a:off x="0" y="0"/>
                      <a:ext cx="5943600" cy="946150"/>
                    </a:xfrm>
                    <a:prstGeom prst="rect">
                      <a:avLst/>
                    </a:prstGeom>
                  </pic:spPr>
                </pic:pic>
              </a:graphicData>
            </a:graphic>
          </wp:inline>
        </w:drawing>
      </w:r>
    </w:p>
    <w:p w14:paraId="6FFA193D" w14:textId="55E8FD16" w:rsidR="005D2089" w:rsidRDefault="005D2089" w:rsidP="005D2089">
      <w:pPr>
        <w:rPr>
          <w:rFonts w:ascii="Arial" w:hAnsi="Arial" w:cs="Arial"/>
          <w:b/>
          <w:bCs/>
          <w:sz w:val="24"/>
          <w:szCs w:val="24"/>
        </w:rPr>
      </w:pPr>
      <w:r>
        <w:rPr>
          <w:rFonts w:ascii="Arial" w:hAnsi="Arial" w:cs="Arial"/>
          <w:b/>
          <w:bCs/>
          <w:sz w:val="24"/>
          <w:szCs w:val="24"/>
        </w:rPr>
        <w:t>Question</w:t>
      </w:r>
      <w:r w:rsidR="002A7C38">
        <w:rPr>
          <w:rFonts w:ascii="Arial" w:hAnsi="Arial" w:cs="Arial"/>
          <w:b/>
          <w:bCs/>
          <w:sz w:val="24"/>
          <w:szCs w:val="24"/>
        </w:rPr>
        <w:t>s</w:t>
      </w:r>
      <w:r>
        <w:rPr>
          <w:rFonts w:ascii="Arial" w:hAnsi="Arial" w:cs="Arial"/>
          <w:b/>
          <w:bCs/>
          <w:sz w:val="24"/>
          <w:szCs w:val="24"/>
        </w:rPr>
        <w:t>:</w:t>
      </w:r>
    </w:p>
    <w:p w14:paraId="6BC39144" w14:textId="24FE4BC4" w:rsidR="002A7C38" w:rsidRDefault="006D7392" w:rsidP="002A7C38">
      <w:pPr>
        <w:pStyle w:val="ListParagraph"/>
        <w:numPr>
          <w:ilvl w:val="0"/>
          <w:numId w:val="34"/>
        </w:numPr>
        <w:rPr>
          <w:rFonts w:ascii="Arial" w:hAnsi="Arial" w:cs="Arial"/>
          <w:bCs/>
          <w:sz w:val="24"/>
          <w:szCs w:val="24"/>
        </w:rPr>
      </w:pPr>
      <w:r>
        <w:rPr>
          <w:rFonts w:ascii="Arial" w:hAnsi="Arial" w:cs="Arial"/>
          <w:bCs/>
          <w:sz w:val="24"/>
          <w:szCs w:val="24"/>
        </w:rPr>
        <w:t>Please explain why Niagara Peninsula Energy has a Network Service Rate of 6.18 for the July to December 2024 period.</w:t>
      </w:r>
      <w:r w:rsidR="004418E0">
        <w:rPr>
          <w:rFonts w:ascii="Arial" w:hAnsi="Arial" w:cs="Arial"/>
          <w:bCs/>
          <w:sz w:val="24"/>
          <w:szCs w:val="24"/>
        </w:rPr>
        <w:t xml:space="preserve"> </w:t>
      </w:r>
      <w:r w:rsidR="004418E0" w:rsidRPr="004E0D87">
        <w:rPr>
          <w:rFonts w:ascii="Arial" w:hAnsi="Arial" w:cs="Arial"/>
          <w:bCs/>
          <w:sz w:val="24"/>
          <w:szCs w:val="24"/>
        </w:rPr>
        <w:t>Please correct</w:t>
      </w:r>
      <w:r w:rsidR="00792C2F" w:rsidRPr="004E0D87">
        <w:rPr>
          <w:rFonts w:ascii="Arial" w:hAnsi="Arial" w:cs="Arial"/>
          <w:bCs/>
          <w:sz w:val="24"/>
          <w:szCs w:val="24"/>
        </w:rPr>
        <w:t xml:space="preserve"> as necessary.</w:t>
      </w:r>
      <w:r w:rsidR="00DC510C" w:rsidRPr="004E0D87">
        <w:rPr>
          <w:rFonts w:ascii="Arial" w:hAnsi="Arial" w:cs="Arial"/>
          <w:bCs/>
          <w:sz w:val="24"/>
          <w:szCs w:val="24"/>
        </w:rPr>
        <w:t xml:space="preserve"> </w:t>
      </w:r>
      <w:r w:rsidR="00DC510C" w:rsidRPr="003B7992">
        <w:rPr>
          <w:rFonts w:ascii="Arial" w:eastAsia="Calibri" w:hAnsi="Arial" w:cs="Arial"/>
          <w:sz w:val="24"/>
          <w:szCs w:val="24"/>
        </w:rPr>
        <w:t xml:space="preserve">Any questions or issues related to the Rate Generator Model can be directed to </w:t>
      </w:r>
      <w:hyperlink r:id="rId14" w:history="1">
        <w:r w:rsidR="00DC510C" w:rsidRPr="003B7992">
          <w:rPr>
            <w:rStyle w:val="Hyperlink"/>
            <w:rFonts w:ascii="Arial" w:eastAsia="Calibri" w:hAnsi="Arial" w:cs="Arial"/>
            <w:sz w:val="24"/>
            <w:szCs w:val="24"/>
          </w:rPr>
          <w:t>ratemodels@oeb.ca</w:t>
        </w:r>
      </w:hyperlink>
      <w:r w:rsidR="00DC510C" w:rsidRPr="003B7992">
        <w:rPr>
          <w:rFonts w:ascii="Arial" w:eastAsia="Calibri" w:hAnsi="Arial" w:cs="Arial"/>
          <w:sz w:val="24"/>
          <w:szCs w:val="24"/>
        </w:rPr>
        <w:t xml:space="preserve"> with a copy to the case manager</w:t>
      </w:r>
      <w:r w:rsidR="004E0D87" w:rsidRPr="003B7992">
        <w:rPr>
          <w:rFonts w:ascii="Arial" w:eastAsia="Calibri" w:hAnsi="Arial" w:cs="Arial"/>
          <w:sz w:val="24"/>
          <w:szCs w:val="24"/>
        </w:rPr>
        <w:t>.</w:t>
      </w:r>
    </w:p>
    <w:p w14:paraId="68A72A60" w14:textId="2B33340B" w:rsidR="005D2089" w:rsidRPr="003B7992" w:rsidRDefault="005D2089" w:rsidP="003B7992">
      <w:pPr>
        <w:pStyle w:val="ListParagraph"/>
        <w:numPr>
          <w:ilvl w:val="0"/>
          <w:numId w:val="34"/>
        </w:numPr>
        <w:rPr>
          <w:rFonts w:ascii="Arial" w:hAnsi="Arial" w:cs="Arial"/>
          <w:bCs/>
          <w:sz w:val="24"/>
          <w:szCs w:val="24"/>
        </w:rPr>
      </w:pPr>
      <w:r w:rsidRPr="003B7992">
        <w:rPr>
          <w:rFonts w:ascii="Arial" w:hAnsi="Arial" w:cs="Arial"/>
          <w:bCs/>
          <w:sz w:val="24"/>
          <w:szCs w:val="24"/>
        </w:rPr>
        <w:t xml:space="preserve">Please </w:t>
      </w:r>
      <w:r w:rsidR="007A7622">
        <w:rPr>
          <w:rFonts w:ascii="Arial" w:hAnsi="Arial" w:cs="Arial"/>
          <w:bCs/>
          <w:sz w:val="24"/>
          <w:szCs w:val="24"/>
        </w:rPr>
        <w:t xml:space="preserve">update the </w:t>
      </w:r>
      <w:r w:rsidR="00904935">
        <w:rPr>
          <w:rFonts w:ascii="Arial" w:hAnsi="Arial" w:cs="Arial"/>
          <w:bCs/>
          <w:sz w:val="24"/>
          <w:szCs w:val="24"/>
        </w:rPr>
        <w:t xml:space="preserve">2024 UTRs for the 2025 year and confirm </w:t>
      </w:r>
      <w:r w:rsidRPr="003B7992">
        <w:rPr>
          <w:rFonts w:ascii="Arial" w:hAnsi="Arial" w:cs="Arial"/>
          <w:bCs/>
          <w:sz w:val="24"/>
          <w:szCs w:val="24"/>
        </w:rPr>
        <w:t xml:space="preserve">the accuracy of the resulting Retail Transmission Service Rates following this update. </w:t>
      </w:r>
    </w:p>
    <w:p w14:paraId="70119065" w14:textId="77777777" w:rsidR="005D2089" w:rsidRDefault="005D2089" w:rsidP="005D2089">
      <w:pPr>
        <w:spacing w:after="240"/>
        <w:rPr>
          <w:rFonts w:ascii="Arial" w:hAnsi="Arial" w:cs="Arial"/>
          <w:b/>
          <w:sz w:val="24"/>
          <w:szCs w:val="24"/>
        </w:rPr>
      </w:pPr>
    </w:p>
    <w:p w14:paraId="3C92CB98" w14:textId="675A6A1A" w:rsidR="00210C13" w:rsidRDefault="00210C13" w:rsidP="00210C13">
      <w:pPr>
        <w:rPr>
          <w:rFonts w:ascii="Arial" w:hAnsi="Arial" w:cs="Arial"/>
          <w:b/>
          <w:bCs/>
          <w:sz w:val="24"/>
          <w:szCs w:val="24"/>
        </w:rPr>
      </w:pPr>
      <w:r w:rsidRPr="007A6B05">
        <w:rPr>
          <w:rFonts w:ascii="Arial" w:hAnsi="Arial" w:cs="Arial"/>
          <w:b/>
          <w:bCs/>
          <w:sz w:val="24"/>
          <w:szCs w:val="24"/>
        </w:rPr>
        <w:t>Staff Question</w:t>
      </w:r>
      <w:r>
        <w:rPr>
          <w:rFonts w:ascii="Arial" w:hAnsi="Arial" w:cs="Arial"/>
          <w:b/>
          <w:bCs/>
          <w:sz w:val="24"/>
          <w:szCs w:val="24"/>
        </w:rPr>
        <w:t>-</w:t>
      </w:r>
      <w:r>
        <w:rPr>
          <w:rFonts w:ascii="Arial" w:hAnsi="Arial" w:cs="Arial"/>
          <w:b/>
          <w:bCs/>
          <w:sz w:val="24"/>
          <w:szCs w:val="24"/>
        </w:rPr>
        <w:t>5</w:t>
      </w:r>
    </w:p>
    <w:p w14:paraId="66994A7A" w14:textId="77777777" w:rsidR="00210C13" w:rsidRDefault="00210C13" w:rsidP="00210C13">
      <w:pPr>
        <w:pStyle w:val="Default"/>
        <w:spacing w:line="276" w:lineRule="auto"/>
        <w:rPr>
          <w:rFonts w:ascii="Arial" w:hAnsi="Arial" w:cs="Arial"/>
          <w:b/>
          <w:bCs/>
        </w:rPr>
      </w:pPr>
      <w:r>
        <w:rPr>
          <w:rFonts w:ascii="Arial" w:hAnsi="Arial" w:cs="Arial"/>
          <w:b/>
          <w:bCs/>
        </w:rPr>
        <w:t xml:space="preserve">Ref: Rate Generator Model, Tab 3, Continuity Schedule </w:t>
      </w:r>
    </w:p>
    <w:p w14:paraId="21CB165E" w14:textId="77777777" w:rsidR="00210C13" w:rsidRDefault="00210C13" w:rsidP="00210C13">
      <w:pPr>
        <w:pStyle w:val="Default"/>
        <w:spacing w:line="276" w:lineRule="auto"/>
        <w:rPr>
          <w:rFonts w:ascii="Arial" w:hAnsi="Arial" w:cs="Arial"/>
        </w:rPr>
      </w:pPr>
    </w:p>
    <w:p w14:paraId="0725EB25" w14:textId="77777777" w:rsidR="00210C13" w:rsidRDefault="00210C13" w:rsidP="00210C13">
      <w:pPr>
        <w:pStyle w:val="Default"/>
        <w:spacing w:line="276" w:lineRule="auto"/>
        <w:rPr>
          <w:rFonts w:ascii="Arial" w:hAnsi="Arial" w:cs="Arial"/>
        </w:rPr>
      </w:pPr>
      <w:r>
        <w:rPr>
          <w:rFonts w:ascii="Arial" w:hAnsi="Arial" w:cs="Arial"/>
        </w:rPr>
        <w:t xml:space="preserve">On September 13, 2024, the OEB published the 2024 Quarter 4 prescribed accounting interest rates applicable to the carrying charges of deferral, </w:t>
      </w:r>
      <w:proofErr w:type="gramStart"/>
      <w:r>
        <w:rPr>
          <w:rFonts w:ascii="Arial" w:hAnsi="Arial" w:cs="Arial"/>
        </w:rPr>
        <w:t>variance</w:t>
      </w:r>
      <w:proofErr w:type="gramEnd"/>
      <w:r>
        <w:rPr>
          <w:rFonts w:ascii="Arial" w:hAnsi="Arial" w:cs="Arial"/>
        </w:rPr>
        <w:t xml:space="preserve"> and construction work in progress (CWIP) accounts of natural gas utilities, electricity distributors and other rate-regulated entities.</w:t>
      </w:r>
    </w:p>
    <w:p w14:paraId="54BA997F" w14:textId="77777777" w:rsidR="00210C13" w:rsidRDefault="00210C13" w:rsidP="00210C13">
      <w:pPr>
        <w:pStyle w:val="Default"/>
        <w:spacing w:line="276" w:lineRule="auto"/>
        <w:rPr>
          <w:rFonts w:ascii="Arial" w:hAnsi="Arial" w:cs="Arial"/>
          <w:b/>
          <w:bCs/>
        </w:rPr>
      </w:pPr>
    </w:p>
    <w:p w14:paraId="159F79AD" w14:textId="77777777" w:rsidR="00210C13" w:rsidRDefault="00210C13" w:rsidP="00210C13">
      <w:pPr>
        <w:pStyle w:val="Default"/>
        <w:spacing w:line="276" w:lineRule="auto"/>
        <w:rPr>
          <w:rFonts w:ascii="Arial" w:hAnsi="Arial" w:cs="Arial"/>
          <w:b/>
          <w:bCs/>
        </w:rPr>
      </w:pPr>
      <w:r>
        <w:rPr>
          <w:rFonts w:ascii="Arial" w:hAnsi="Arial" w:cs="Arial"/>
          <w:b/>
          <w:bCs/>
        </w:rPr>
        <w:t xml:space="preserve">Question: </w:t>
      </w:r>
    </w:p>
    <w:p w14:paraId="220BA1D7" w14:textId="77777777" w:rsidR="00210C13" w:rsidRDefault="00210C13" w:rsidP="00210C13">
      <w:pPr>
        <w:pStyle w:val="Default"/>
        <w:spacing w:line="276" w:lineRule="auto"/>
        <w:rPr>
          <w:rFonts w:ascii="Arial" w:hAnsi="Arial" w:cs="Arial"/>
        </w:rPr>
      </w:pPr>
    </w:p>
    <w:p w14:paraId="334C6D3A" w14:textId="77777777" w:rsidR="00210C13" w:rsidRDefault="00210C13" w:rsidP="00210C13">
      <w:pPr>
        <w:pStyle w:val="ListParagraph"/>
        <w:numPr>
          <w:ilvl w:val="0"/>
          <w:numId w:val="35"/>
        </w:numPr>
        <w:spacing w:after="0" w:line="252" w:lineRule="auto"/>
        <w:rPr>
          <w:rFonts w:ascii="Arial" w:eastAsia="Times New Roman" w:hAnsi="Arial" w:cs="Arial"/>
          <w:sz w:val="24"/>
          <w:szCs w:val="24"/>
          <w:lang w:val="en-US"/>
        </w:rPr>
      </w:pPr>
      <w:r>
        <w:rPr>
          <w:rFonts w:ascii="Arial" w:eastAsia="Times New Roman" w:hAnsi="Arial" w:cs="Arial"/>
          <w:sz w:val="24"/>
          <w:szCs w:val="24"/>
        </w:rPr>
        <w:t>Please update Tab 3 (Continuity Schedule) as necessary to reflect the Q4 2024 OEB-prescribed interest rate of 4.40%.</w:t>
      </w:r>
    </w:p>
    <w:p w14:paraId="2E31839C" w14:textId="77777777" w:rsidR="00210C13" w:rsidRDefault="00210C13" w:rsidP="005D2089">
      <w:pPr>
        <w:spacing w:after="240"/>
        <w:rPr>
          <w:rFonts w:ascii="Arial" w:hAnsi="Arial" w:cs="Arial"/>
          <w:b/>
          <w:sz w:val="24"/>
          <w:szCs w:val="24"/>
        </w:rPr>
      </w:pPr>
    </w:p>
    <w:p w14:paraId="0CFF2302" w14:textId="77777777" w:rsidR="006555EE" w:rsidRPr="002E7E17" w:rsidRDefault="006555EE" w:rsidP="00AB251C">
      <w:pPr>
        <w:spacing w:after="240"/>
        <w:rPr>
          <w:rFonts w:ascii="Arial" w:hAnsi="Arial" w:cs="Arial"/>
          <w:b/>
          <w:sz w:val="24"/>
          <w:szCs w:val="24"/>
        </w:rPr>
      </w:pPr>
    </w:p>
    <w:sectPr w:rsidR="006555EE" w:rsidRPr="002E7E17" w:rsidSect="00EA0919">
      <w:headerReference w:type="default" r:id="rId15"/>
      <w:footerReference w:type="default" r:id="rId16"/>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C826D" w14:textId="77777777" w:rsidR="006C1BF7" w:rsidRDefault="006C1BF7" w:rsidP="00D77124">
      <w:pPr>
        <w:spacing w:after="0" w:line="240" w:lineRule="auto"/>
      </w:pPr>
      <w:r>
        <w:separator/>
      </w:r>
    </w:p>
  </w:endnote>
  <w:endnote w:type="continuationSeparator" w:id="0">
    <w:p w14:paraId="3C1559E9" w14:textId="77777777" w:rsidR="006C1BF7" w:rsidRDefault="006C1BF7"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F403C" w14:textId="77777777" w:rsidR="006C1BF7" w:rsidRDefault="006C1BF7" w:rsidP="00D77124">
      <w:pPr>
        <w:spacing w:after="0" w:line="240" w:lineRule="auto"/>
      </w:pPr>
      <w:r>
        <w:separator/>
      </w:r>
    </w:p>
  </w:footnote>
  <w:footnote w:type="continuationSeparator" w:id="0">
    <w:p w14:paraId="0006DD32" w14:textId="77777777" w:rsidR="006C1BF7" w:rsidRDefault="006C1BF7" w:rsidP="00D77124">
      <w:pPr>
        <w:spacing w:after="0" w:line="240" w:lineRule="auto"/>
      </w:pPr>
      <w:r>
        <w:continuationSeparator/>
      </w:r>
    </w:p>
  </w:footnote>
  <w:footnote w:id="1">
    <w:p w14:paraId="0490C3E8" w14:textId="77777777" w:rsidR="005D2089" w:rsidRDefault="005D2089" w:rsidP="005D2089">
      <w:pPr>
        <w:pStyle w:val="FootnoteText"/>
        <w:rPr>
          <w:rFonts w:ascii="Arial" w:hAnsi="Arial" w:cs="Arial"/>
        </w:rPr>
      </w:pPr>
      <w:r>
        <w:rPr>
          <w:rStyle w:val="FootnoteReference"/>
          <w:rFonts w:ascii="Arial" w:hAnsi="Arial" w:cs="Arial"/>
        </w:rPr>
        <w:footnoteRef/>
      </w:r>
      <w:r>
        <w:rPr>
          <w:rFonts w:ascii="Arial" w:hAnsi="Arial" w:cs="Arial"/>
        </w:rPr>
        <w:t xml:space="preserve"> EB-2024-0183, Decision and Rate Order, June 27,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9E7D" w14:textId="5DCFB5A6" w:rsidR="00DC489D" w:rsidRDefault="00DC489D">
    <w:pPr>
      <w:pStyle w:val="Header"/>
    </w:pPr>
    <w:r>
      <w:ptab w:relativeTo="margin" w:alignment="center" w:leader="none"/>
    </w:r>
    <w:r>
      <w:ptab w:relativeTo="margin" w:alignment="right" w:leader="none"/>
    </w:r>
    <w:r w:rsidR="00D92E4C">
      <w:t>Niagara Peninsula Energy Inc</w:t>
    </w:r>
  </w:p>
  <w:p w14:paraId="4C4BD2A4" w14:textId="27F660F2" w:rsidR="00DC489D" w:rsidRDefault="00DC489D">
    <w:pPr>
      <w:pStyle w:val="Header"/>
    </w:pPr>
    <w:r>
      <w:tab/>
    </w:r>
    <w:r>
      <w:tab/>
      <w:t>OEB Staff Questions</w:t>
    </w:r>
  </w:p>
  <w:p w14:paraId="31F1E28E" w14:textId="58AB8EC0" w:rsidR="00DC489D" w:rsidRDefault="00DC489D">
    <w:pPr>
      <w:pStyle w:val="Header"/>
    </w:pPr>
    <w:r>
      <w:tab/>
    </w:r>
    <w:r>
      <w:tab/>
      <w:t>EB-20</w:t>
    </w:r>
    <w:r w:rsidR="00D92E4C">
      <w:t>24</w:t>
    </w:r>
    <w:r>
      <w:t>-</w:t>
    </w:r>
    <w:r w:rsidR="00D92E4C">
      <w:t>0043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0713"/>
    <w:multiLevelType w:val="hybridMultilevel"/>
    <w:tmpl w:val="F39C6E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A953F33"/>
    <w:multiLevelType w:val="hybridMultilevel"/>
    <w:tmpl w:val="1CE61B9A"/>
    <w:lvl w:ilvl="0" w:tplc="0F7EA3E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FE34841"/>
    <w:multiLevelType w:val="hybridMultilevel"/>
    <w:tmpl w:val="32C4DC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FE558F"/>
    <w:multiLevelType w:val="hybridMultilevel"/>
    <w:tmpl w:val="E7683288"/>
    <w:lvl w:ilvl="0" w:tplc="73B2F65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EF133DA"/>
    <w:multiLevelType w:val="hybridMultilevel"/>
    <w:tmpl w:val="32C4DC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9FC5237"/>
    <w:multiLevelType w:val="hybridMultilevel"/>
    <w:tmpl w:val="32C4DC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A41F6C"/>
    <w:multiLevelType w:val="hybridMultilevel"/>
    <w:tmpl w:val="BBC879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AF32B3E"/>
    <w:multiLevelType w:val="hybridMultilevel"/>
    <w:tmpl w:val="655C03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77389052">
    <w:abstractNumId w:val="1"/>
  </w:num>
  <w:num w:numId="2" w16cid:durableId="1817183121">
    <w:abstractNumId w:val="6"/>
  </w:num>
  <w:num w:numId="3" w16cid:durableId="1825269186">
    <w:abstractNumId w:val="26"/>
  </w:num>
  <w:num w:numId="4" w16cid:durableId="1119179632">
    <w:abstractNumId w:val="34"/>
  </w:num>
  <w:num w:numId="5" w16cid:durableId="2091417003">
    <w:abstractNumId w:val="14"/>
  </w:num>
  <w:num w:numId="6" w16cid:durableId="252014472">
    <w:abstractNumId w:val="9"/>
  </w:num>
  <w:num w:numId="7" w16cid:durableId="1793011066">
    <w:abstractNumId w:val="20"/>
  </w:num>
  <w:num w:numId="8" w16cid:durableId="1794320803">
    <w:abstractNumId w:val="15"/>
  </w:num>
  <w:num w:numId="9" w16cid:durableId="1829709702">
    <w:abstractNumId w:val="16"/>
  </w:num>
  <w:num w:numId="10" w16cid:durableId="1115251463">
    <w:abstractNumId w:val="5"/>
  </w:num>
  <w:num w:numId="11" w16cid:durableId="1887520468">
    <w:abstractNumId w:val="19"/>
  </w:num>
  <w:num w:numId="12" w16cid:durableId="1441336080">
    <w:abstractNumId w:val="28"/>
  </w:num>
  <w:num w:numId="13" w16cid:durableId="1780180625">
    <w:abstractNumId w:val="4"/>
  </w:num>
  <w:num w:numId="14" w16cid:durableId="1590384501">
    <w:abstractNumId w:val="2"/>
  </w:num>
  <w:num w:numId="15" w16cid:durableId="427196099">
    <w:abstractNumId w:val="33"/>
  </w:num>
  <w:num w:numId="16" w16cid:durableId="1661301170">
    <w:abstractNumId w:val="7"/>
  </w:num>
  <w:num w:numId="17" w16cid:durableId="580800399">
    <w:abstractNumId w:val="24"/>
  </w:num>
  <w:num w:numId="18" w16cid:durableId="1835102567">
    <w:abstractNumId w:val="31"/>
  </w:num>
  <w:num w:numId="19" w16cid:durableId="1966807704">
    <w:abstractNumId w:val="32"/>
  </w:num>
  <w:num w:numId="20" w16cid:durableId="1330401671">
    <w:abstractNumId w:val="13"/>
  </w:num>
  <w:num w:numId="21" w16cid:durableId="1192495916">
    <w:abstractNumId w:val="29"/>
  </w:num>
  <w:num w:numId="22" w16cid:durableId="82845605">
    <w:abstractNumId w:val="12"/>
  </w:num>
  <w:num w:numId="23" w16cid:durableId="1261449128">
    <w:abstractNumId w:val="27"/>
  </w:num>
  <w:num w:numId="24" w16cid:durableId="1669995">
    <w:abstractNumId w:val="25"/>
  </w:num>
  <w:num w:numId="25" w16cid:durableId="965695596">
    <w:abstractNumId w:val="3"/>
  </w:num>
  <w:num w:numId="26" w16cid:durableId="331496830">
    <w:abstractNumId w:val="18"/>
  </w:num>
  <w:num w:numId="27" w16cid:durableId="1873108183">
    <w:abstractNumId w:val="23"/>
  </w:num>
  <w:num w:numId="28" w16cid:durableId="1314724292">
    <w:abstractNumId w:val="21"/>
  </w:num>
  <w:num w:numId="29" w16cid:durableId="1207374101">
    <w:abstractNumId w:val="8"/>
  </w:num>
  <w:num w:numId="30" w16cid:durableId="810245180">
    <w:abstractNumId w:val="11"/>
  </w:num>
  <w:num w:numId="31" w16cid:durableId="1016810647">
    <w:abstractNumId w:val="10"/>
  </w:num>
  <w:num w:numId="32" w16cid:durableId="2025472070">
    <w:abstractNumId w:val="17"/>
  </w:num>
  <w:num w:numId="33" w16cid:durableId="318460766">
    <w:abstractNumId w:val="0"/>
  </w:num>
  <w:num w:numId="34" w16cid:durableId="284506300">
    <w:abstractNumId w:val="30"/>
  </w:num>
  <w:num w:numId="35" w16cid:durableId="5976443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832D4"/>
    <w:rsid w:val="00090160"/>
    <w:rsid w:val="000B3E7E"/>
    <w:rsid w:val="000D223C"/>
    <w:rsid w:val="000E4006"/>
    <w:rsid w:val="000F1E3A"/>
    <w:rsid w:val="00133BE1"/>
    <w:rsid w:val="00164E99"/>
    <w:rsid w:val="00164F17"/>
    <w:rsid w:val="00183CC8"/>
    <w:rsid w:val="00187E9B"/>
    <w:rsid w:val="001927C2"/>
    <w:rsid w:val="001A4DCD"/>
    <w:rsid w:val="001B1D12"/>
    <w:rsid w:val="001D526D"/>
    <w:rsid w:val="00203092"/>
    <w:rsid w:val="00210C13"/>
    <w:rsid w:val="002208C0"/>
    <w:rsid w:val="00224C06"/>
    <w:rsid w:val="0025687C"/>
    <w:rsid w:val="00274A48"/>
    <w:rsid w:val="00291CCC"/>
    <w:rsid w:val="002A2A0D"/>
    <w:rsid w:val="002A6415"/>
    <w:rsid w:val="002A7C38"/>
    <w:rsid w:val="002B3D31"/>
    <w:rsid w:val="002B7B7C"/>
    <w:rsid w:val="002C1126"/>
    <w:rsid w:val="002C2BF2"/>
    <w:rsid w:val="002C7EF6"/>
    <w:rsid w:val="002D4924"/>
    <w:rsid w:val="002E7E17"/>
    <w:rsid w:val="002F4756"/>
    <w:rsid w:val="00302509"/>
    <w:rsid w:val="003049C5"/>
    <w:rsid w:val="003147CB"/>
    <w:rsid w:val="003303BF"/>
    <w:rsid w:val="00340C00"/>
    <w:rsid w:val="003702D1"/>
    <w:rsid w:val="00373FAD"/>
    <w:rsid w:val="003777B5"/>
    <w:rsid w:val="003832E7"/>
    <w:rsid w:val="003A20A0"/>
    <w:rsid w:val="003A58B0"/>
    <w:rsid w:val="003B7992"/>
    <w:rsid w:val="00400DFC"/>
    <w:rsid w:val="00412DC6"/>
    <w:rsid w:val="00416D5D"/>
    <w:rsid w:val="00425009"/>
    <w:rsid w:val="004377B0"/>
    <w:rsid w:val="004418E0"/>
    <w:rsid w:val="00472C81"/>
    <w:rsid w:val="00475032"/>
    <w:rsid w:val="004859EF"/>
    <w:rsid w:val="004D16B9"/>
    <w:rsid w:val="004E0D87"/>
    <w:rsid w:val="00511EC2"/>
    <w:rsid w:val="005164F5"/>
    <w:rsid w:val="0052560F"/>
    <w:rsid w:val="005666F2"/>
    <w:rsid w:val="00572064"/>
    <w:rsid w:val="00584369"/>
    <w:rsid w:val="00587A35"/>
    <w:rsid w:val="005D2089"/>
    <w:rsid w:val="005D5547"/>
    <w:rsid w:val="005E27C0"/>
    <w:rsid w:val="005E6001"/>
    <w:rsid w:val="005F4693"/>
    <w:rsid w:val="00622B63"/>
    <w:rsid w:val="00623602"/>
    <w:rsid w:val="00623F04"/>
    <w:rsid w:val="0064279A"/>
    <w:rsid w:val="00651854"/>
    <w:rsid w:val="00651C98"/>
    <w:rsid w:val="006555EE"/>
    <w:rsid w:val="006A1257"/>
    <w:rsid w:val="006A5D23"/>
    <w:rsid w:val="006C1BF7"/>
    <w:rsid w:val="006D7392"/>
    <w:rsid w:val="006E3D58"/>
    <w:rsid w:val="00704EE5"/>
    <w:rsid w:val="00705A4E"/>
    <w:rsid w:val="007066E2"/>
    <w:rsid w:val="0072241F"/>
    <w:rsid w:val="00722640"/>
    <w:rsid w:val="0073197E"/>
    <w:rsid w:val="00746080"/>
    <w:rsid w:val="007508EC"/>
    <w:rsid w:val="00772B57"/>
    <w:rsid w:val="00781D04"/>
    <w:rsid w:val="00792C2F"/>
    <w:rsid w:val="007A7622"/>
    <w:rsid w:val="007C2D45"/>
    <w:rsid w:val="007D3E53"/>
    <w:rsid w:val="007F49EB"/>
    <w:rsid w:val="00805FDA"/>
    <w:rsid w:val="00812C1B"/>
    <w:rsid w:val="008173B1"/>
    <w:rsid w:val="00835AD0"/>
    <w:rsid w:val="00841787"/>
    <w:rsid w:val="008747B3"/>
    <w:rsid w:val="008813C3"/>
    <w:rsid w:val="008926F0"/>
    <w:rsid w:val="008964E8"/>
    <w:rsid w:val="008A48F6"/>
    <w:rsid w:val="008E6045"/>
    <w:rsid w:val="0090113B"/>
    <w:rsid w:val="00904935"/>
    <w:rsid w:val="0091701F"/>
    <w:rsid w:val="0093258A"/>
    <w:rsid w:val="0094373C"/>
    <w:rsid w:val="00946DEE"/>
    <w:rsid w:val="00951E2B"/>
    <w:rsid w:val="00952939"/>
    <w:rsid w:val="00961EA0"/>
    <w:rsid w:val="009819CE"/>
    <w:rsid w:val="00997C54"/>
    <w:rsid w:val="009A02D9"/>
    <w:rsid w:val="009A5C44"/>
    <w:rsid w:val="009B03AF"/>
    <w:rsid w:val="009C4216"/>
    <w:rsid w:val="009D5F4B"/>
    <w:rsid w:val="009E626E"/>
    <w:rsid w:val="009E7CBF"/>
    <w:rsid w:val="00A07077"/>
    <w:rsid w:val="00A133A2"/>
    <w:rsid w:val="00A50DD0"/>
    <w:rsid w:val="00A516B0"/>
    <w:rsid w:val="00A5620A"/>
    <w:rsid w:val="00AA06D9"/>
    <w:rsid w:val="00AB251C"/>
    <w:rsid w:val="00AC2406"/>
    <w:rsid w:val="00AD3FCF"/>
    <w:rsid w:val="00AD53AC"/>
    <w:rsid w:val="00AE0B28"/>
    <w:rsid w:val="00B03802"/>
    <w:rsid w:val="00B069AA"/>
    <w:rsid w:val="00B23A36"/>
    <w:rsid w:val="00B25576"/>
    <w:rsid w:val="00B25EF5"/>
    <w:rsid w:val="00B43496"/>
    <w:rsid w:val="00B50EB2"/>
    <w:rsid w:val="00B6722A"/>
    <w:rsid w:val="00B82D78"/>
    <w:rsid w:val="00BA434C"/>
    <w:rsid w:val="00BD4F65"/>
    <w:rsid w:val="00BD7607"/>
    <w:rsid w:val="00C06F9E"/>
    <w:rsid w:val="00C13E6B"/>
    <w:rsid w:val="00C2370B"/>
    <w:rsid w:val="00C27193"/>
    <w:rsid w:val="00C624D5"/>
    <w:rsid w:val="00C848A0"/>
    <w:rsid w:val="00C859E5"/>
    <w:rsid w:val="00C878C5"/>
    <w:rsid w:val="00C96AEA"/>
    <w:rsid w:val="00CC0B6D"/>
    <w:rsid w:val="00CC5659"/>
    <w:rsid w:val="00CD01B4"/>
    <w:rsid w:val="00CD64F6"/>
    <w:rsid w:val="00CE1CD3"/>
    <w:rsid w:val="00CE4F01"/>
    <w:rsid w:val="00D30F16"/>
    <w:rsid w:val="00D33007"/>
    <w:rsid w:val="00D55546"/>
    <w:rsid w:val="00D57E8C"/>
    <w:rsid w:val="00D6213C"/>
    <w:rsid w:val="00D647C0"/>
    <w:rsid w:val="00D77124"/>
    <w:rsid w:val="00D77694"/>
    <w:rsid w:val="00D77B0F"/>
    <w:rsid w:val="00D83434"/>
    <w:rsid w:val="00D92E4C"/>
    <w:rsid w:val="00DA6F9C"/>
    <w:rsid w:val="00DB6B52"/>
    <w:rsid w:val="00DC489D"/>
    <w:rsid w:val="00DC510C"/>
    <w:rsid w:val="00DC54F7"/>
    <w:rsid w:val="00DD3327"/>
    <w:rsid w:val="00DD435A"/>
    <w:rsid w:val="00DE5488"/>
    <w:rsid w:val="00DE75AC"/>
    <w:rsid w:val="00DF5A52"/>
    <w:rsid w:val="00E1188D"/>
    <w:rsid w:val="00E17C58"/>
    <w:rsid w:val="00E231C2"/>
    <w:rsid w:val="00E429DA"/>
    <w:rsid w:val="00E616AB"/>
    <w:rsid w:val="00E62C2A"/>
    <w:rsid w:val="00E8586E"/>
    <w:rsid w:val="00E86F26"/>
    <w:rsid w:val="00E96A06"/>
    <w:rsid w:val="00EA0919"/>
    <w:rsid w:val="00EB5240"/>
    <w:rsid w:val="00EC0B55"/>
    <w:rsid w:val="00EC6D85"/>
    <w:rsid w:val="00EE3753"/>
    <w:rsid w:val="00EF7C4D"/>
    <w:rsid w:val="00F034BF"/>
    <w:rsid w:val="00F233A3"/>
    <w:rsid w:val="00F23D7A"/>
    <w:rsid w:val="00F26D30"/>
    <w:rsid w:val="00F57152"/>
    <w:rsid w:val="00F7362C"/>
    <w:rsid w:val="00F92F61"/>
    <w:rsid w:val="00F93C4D"/>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paragraph" w:styleId="FootnoteText">
    <w:name w:val="footnote text"/>
    <w:basedOn w:val="Normal"/>
    <w:link w:val="FootnoteTextChar"/>
    <w:uiPriority w:val="99"/>
    <w:semiHidden/>
    <w:unhideWhenUsed/>
    <w:rsid w:val="005D2089"/>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5D2089"/>
    <w:rPr>
      <w:sz w:val="20"/>
      <w:szCs w:val="20"/>
      <w:lang w:val="en-US"/>
    </w:rPr>
  </w:style>
  <w:style w:type="character" w:styleId="FootnoteReference">
    <w:name w:val="footnote reference"/>
    <w:basedOn w:val="DefaultParagraphFont"/>
    <w:uiPriority w:val="99"/>
    <w:semiHidden/>
    <w:unhideWhenUsed/>
    <w:rsid w:val="005D2089"/>
    <w:rPr>
      <w:vertAlign w:val="superscript"/>
    </w:rPr>
  </w:style>
  <w:style w:type="character" w:styleId="Hyperlink">
    <w:name w:val="Hyperlink"/>
    <w:basedOn w:val="DefaultParagraphFont"/>
    <w:uiPriority w:val="99"/>
    <w:semiHidden/>
    <w:unhideWhenUsed/>
    <w:rsid w:val="00DC51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39385153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temodels@oe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A41252D04EB244E8A13BE976871780F" ma:contentTypeVersion="8" ma:contentTypeDescription="Create a new document." ma:contentTypeScope="" ma:versionID="88d059754213eb660d625c53ecd9cd5d">
  <xsd:schema xmlns:xsd="http://www.w3.org/2001/XMLSchema" xmlns:xs="http://www.w3.org/2001/XMLSchema" xmlns:p="http://schemas.microsoft.com/office/2006/metadata/properties" xmlns:ns2="135af73b-165d-49a8-a0c6-a1ff58b9cb2d" targetNamespace="http://schemas.microsoft.com/office/2006/metadata/properties" ma:root="true" ma:fieldsID="a3946edffef2b869ddaba7d008d35ee6" ns2:_="">
    <xsd:import namespace="135af73b-165d-49a8-a0c6-a1ff58b9cb2d"/>
    <xsd:element name="properties">
      <xsd:complexType>
        <xsd:sequence>
          <xsd:element name="documentManagement">
            <xsd:complexType>
              <xsd:all>
                <xsd:element ref="ns2:Owner" minOccurs="0"/>
                <xsd:element ref="ns2:Descrip_x002e_" minOccurs="0"/>
                <xsd:element ref="ns2:MediaServiceMetadata" minOccurs="0"/>
                <xsd:element ref="ns2:MediaServiceFastMetadata" minOccurs="0"/>
                <xsd:element ref="ns2:MediaServiceSearchProperties" minOccurs="0"/>
                <xsd:element ref="ns2:MediaServiceObjectDetectorVersion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af73b-165d-49a8-a0c6-a1ff58b9cb2d" elementFormDefault="qualified">
    <xsd:import namespace="http://schemas.microsoft.com/office/2006/documentManagement/types"/>
    <xsd:import namespace="http://schemas.microsoft.com/office/infopath/2007/PartnerControls"/>
    <xsd:element name="Owner" ma:index="8" nillable="true" ma:displayName="Owner" ma:format="Dropdown" ma:internalName="Owner">
      <xsd:simpleType>
        <xsd:restriction base="dms:Choice">
          <xsd:enumeration value="Applications"/>
          <xsd:enumeration value="Registrar's Office"/>
          <xsd:enumeration value="Consumer Protection &amp; Industry Performance"/>
          <xsd:enumeration value="Public Affairs"/>
          <xsd:enumeration value="Executive Office"/>
        </xsd:restriction>
      </xsd:simpleType>
    </xsd:element>
    <xsd:element name="Descrip_x002e_" ma:index="9" nillable="true" ma:displayName="Descrip." ma:format="Dropdown" ma:internalName="Descrip_x002e_">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Order0" ma:index="14" nillable="true" ma:displayName="Order" ma:format="Dropdown" ma:internalName="Order0"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_x002e_ xmlns="135af73b-165d-49a8-a0c6-a1ff58b9cb2d" xsi:nil="true"/>
    <Owner xmlns="135af73b-165d-49a8-a0c6-a1ff58b9cb2d" xsi:nil="true"/>
    <Order0 xmlns="135af73b-165d-49a8-a0c6-a1ff58b9cb2d" xsi:nil="true"/>
  </documentManagement>
</p:properties>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2.xml><?xml version="1.0" encoding="utf-8"?>
<ds:datastoreItem xmlns:ds="http://schemas.openxmlformats.org/officeDocument/2006/customXml" ds:itemID="{0F795003-A123-47B0-8634-A210404EC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af73b-165d-49a8-a0c6-a1ff58b9c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FD318-E47C-4F5B-9EEC-F73DF3D93425}">
  <ds:schemaRefs>
    <ds:schemaRef ds:uri="http://schemas.microsoft.com/sharepoint/v3/contenttype/forms"/>
  </ds:schemaRefs>
</ds:datastoreItem>
</file>

<file path=customXml/itemProps4.xml><?xml version="1.0" encoding="utf-8"?>
<ds:datastoreItem xmlns:ds="http://schemas.openxmlformats.org/officeDocument/2006/customXml" ds:itemID="{EB9AE022-1F3D-4E97-BCFE-C9C1D4A2716A}">
  <ds:schemaRefs>
    <ds:schemaRef ds:uri="http://schemas.microsoft.com/office/2006/metadata/properties"/>
    <ds:schemaRef ds:uri="http://schemas.microsoft.com/office/infopath/2007/PartnerControls"/>
    <ds:schemaRef ds:uri="135af73b-165d-49a8-a0c6-a1ff58b9cb2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IRM - OEB Staff Questions NO cover letter - Delegated Authority</vt:lpstr>
    </vt:vector>
  </TitlesOfParts>
  <Company>OEB</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 OEB Staff Questions NO cover letter - Delegated Authority</dc:title>
  <dc:creator>OEB</dc:creator>
  <cp:lastModifiedBy>Harshleen Kaur</cp:lastModifiedBy>
  <cp:revision>2</cp:revision>
  <cp:lastPrinted>2014-09-29T14:43:00Z</cp:lastPrinted>
  <dcterms:created xsi:type="dcterms:W3CDTF">2024-09-29T21:42:00Z</dcterms:created>
  <dcterms:modified xsi:type="dcterms:W3CDTF">2024-09-29T21:42:00Z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0x0101007A41252D04EB244E8A13BE976871780F</vt:lpwstr>
  </property>
  <property fmtid="{D5CDD505-2E9C-101B-9397-08002B2CF9AE}" pid="3" name="Order">
    <vt:r8>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