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BC40B" w14:textId="2498AF92" w:rsidR="00AD4805" w:rsidRPr="00925334" w:rsidRDefault="00A66C23" w:rsidP="00925334">
      <w:pPr>
        <w:spacing w:line="240" w:lineRule="auto"/>
        <w:contextualSpacing/>
        <w:jc w:val="center"/>
        <w:rPr>
          <w:rFonts w:ascii="Arial" w:hAnsi="Arial" w:cs="Arial"/>
          <w:b/>
          <w:bCs/>
          <w:sz w:val="24"/>
          <w:szCs w:val="24"/>
        </w:rPr>
      </w:pPr>
      <w:r w:rsidRPr="00925334">
        <w:rPr>
          <w:rFonts w:ascii="Arial" w:hAnsi="Arial" w:cs="Arial"/>
          <w:b/>
          <w:bCs/>
          <w:sz w:val="24"/>
          <w:szCs w:val="24"/>
        </w:rPr>
        <w:t xml:space="preserve">Kingston Hydro </w:t>
      </w:r>
      <w:r w:rsidR="00062CFC">
        <w:rPr>
          <w:rFonts w:ascii="Arial" w:hAnsi="Arial" w:cs="Arial"/>
          <w:b/>
          <w:bCs/>
          <w:sz w:val="24"/>
          <w:szCs w:val="24"/>
        </w:rPr>
        <w:t>Corporation</w:t>
      </w:r>
    </w:p>
    <w:p w14:paraId="25113CAE" w14:textId="4AD5DDA7" w:rsidR="00AD4805" w:rsidRPr="00925334" w:rsidRDefault="00AD4805" w:rsidP="00925334">
      <w:pPr>
        <w:spacing w:line="240" w:lineRule="auto"/>
        <w:contextualSpacing/>
        <w:jc w:val="center"/>
        <w:rPr>
          <w:rFonts w:ascii="Arial" w:hAnsi="Arial" w:cs="Arial"/>
          <w:b/>
          <w:bCs/>
          <w:sz w:val="24"/>
          <w:szCs w:val="24"/>
        </w:rPr>
      </w:pPr>
      <w:r w:rsidRPr="00925334">
        <w:rPr>
          <w:rFonts w:ascii="Arial" w:hAnsi="Arial" w:cs="Arial"/>
          <w:b/>
          <w:bCs/>
          <w:sz w:val="24"/>
          <w:szCs w:val="24"/>
        </w:rPr>
        <w:t>EB-202</w:t>
      </w:r>
      <w:r w:rsidR="005176EF" w:rsidRPr="00925334">
        <w:rPr>
          <w:rFonts w:ascii="Arial" w:hAnsi="Arial" w:cs="Arial"/>
          <w:b/>
          <w:bCs/>
          <w:sz w:val="24"/>
          <w:szCs w:val="24"/>
        </w:rPr>
        <w:t>4</w:t>
      </w:r>
      <w:r w:rsidR="007D1B3E" w:rsidRPr="00925334">
        <w:rPr>
          <w:rFonts w:ascii="Arial" w:hAnsi="Arial" w:cs="Arial"/>
          <w:b/>
          <w:bCs/>
          <w:sz w:val="24"/>
          <w:szCs w:val="24"/>
        </w:rPr>
        <w:t>-0</w:t>
      </w:r>
      <w:r w:rsidR="00C46D9F" w:rsidRPr="00925334">
        <w:rPr>
          <w:rFonts w:ascii="Arial" w:hAnsi="Arial" w:cs="Arial"/>
          <w:b/>
          <w:bCs/>
          <w:sz w:val="24"/>
          <w:szCs w:val="24"/>
        </w:rPr>
        <w:t>03</w:t>
      </w:r>
      <w:r w:rsidR="009276E8" w:rsidRPr="00925334">
        <w:rPr>
          <w:rFonts w:ascii="Arial" w:hAnsi="Arial" w:cs="Arial"/>
          <w:b/>
          <w:bCs/>
          <w:sz w:val="24"/>
          <w:szCs w:val="24"/>
        </w:rPr>
        <w:t>7</w:t>
      </w:r>
    </w:p>
    <w:p w14:paraId="4AE8DDC9" w14:textId="3D7AA4A0" w:rsidR="00C46D9F" w:rsidRPr="00925334" w:rsidRDefault="00C46D9F" w:rsidP="00925334">
      <w:pPr>
        <w:spacing w:line="240" w:lineRule="auto"/>
        <w:contextualSpacing/>
        <w:jc w:val="center"/>
        <w:rPr>
          <w:rFonts w:ascii="Arial" w:hAnsi="Arial" w:cs="Arial"/>
          <w:b/>
          <w:bCs/>
          <w:sz w:val="24"/>
          <w:szCs w:val="24"/>
        </w:rPr>
      </w:pPr>
      <w:r w:rsidRPr="00925334">
        <w:rPr>
          <w:rFonts w:ascii="Arial" w:hAnsi="Arial" w:cs="Arial"/>
          <w:b/>
          <w:bCs/>
          <w:sz w:val="24"/>
          <w:szCs w:val="24"/>
        </w:rPr>
        <w:t xml:space="preserve">October </w:t>
      </w:r>
      <w:r w:rsidR="008C6B10" w:rsidRPr="00925334">
        <w:rPr>
          <w:rFonts w:ascii="Arial" w:hAnsi="Arial" w:cs="Arial"/>
          <w:b/>
          <w:bCs/>
          <w:sz w:val="24"/>
          <w:szCs w:val="24"/>
        </w:rPr>
        <w:t>1</w:t>
      </w:r>
      <w:r w:rsidRPr="00925334">
        <w:rPr>
          <w:rFonts w:ascii="Arial" w:hAnsi="Arial" w:cs="Arial"/>
          <w:b/>
          <w:bCs/>
          <w:sz w:val="24"/>
          <w:szCs w:val="24"/>
        </w:rPr>
        <w:t>, 202</w:t>
      </w:r>
      <w:r w:rsidR="005176EF" w:rsidRPr="00925334">
        <w:rPr>
          <w:rFonts w:ascii="Arial" w:hAnsi="Arial" w:cs="Arial"/>
          <w:b/>
          <w:bCs/>
          <w:sz w:val="24"/>
          <w:szCs w:val="24"/>
        </w:rPr>
        <w:t>4</w:t>
      </w:r>
    </w:p>
    <w:p w14:paraId="0F5C699F" w14:textId="77777777" w:rsidR="007D1B3E" w:rsidRDefault="007D1B3E">
      <w:pPr>
        <w:rPr>
          <w:rFonts w:ascii="Arial" w:hAnsi="Arial" w:cs="Arial"/>
          <w:sz w:val="20"/>
          <w:szCs w:val="20"/>
        </w:rPr>
      </w:pPr>
    </w:p>
    <w:p w14:paraId="0E9236AC" w14:textId="06A37996" w:rsidR="005F43BA" w:rsidRPr="00062CFC" w:rsidRDefault="005F43BA" w:rsidP="005F43BA">
      <w:pPr>
        <w:rPr>
          <w:rFonts w:ascii="Arial" w:hAnsi="Arial" w:cs="Arial"/>
          <w:b/>
          <w:bCs/>
          <w:sz w:val="24"/>
          <w:szCs w:val="24"/>
        </w:rPr>
      </w:pPr>
      <w:r w:rsidRPr="00062CFC">
        <w:rPr>
          <w:rFonts w:ascii="Arial" w:hAnsi="Arial" w:cs="Arial"/>
          <w:sz w:val="24"/>
          <w:szCs w:val="24"/>
        </w:rPr>
        <w:t xml:space="preserve">Please note that </w:t>
      </w:r>
      <w:r w:rsidR="00A66C23" w:rsidRPr="00062CFC">
        <w:rPr>
          <w:rFonts w:ascii="Arial" w:hAnsi="Arial" w:cs="Arial"/>
          <w:sz w:val="24"/>
          <w:szCs w:val="24"/>
        </w:rPr>
        <w:t>Kingston Hydro</w:t>
      </w:r>
      <w:r w:rsidRPr="00062CFC">
        <w:rPr>
          <w:rFonts w:ascii="Arial" w:hAnsi="Arial" w:cs="Arial"/>
          <w:sz w:val="24"/>
          <w:szCs w:val="24"/>
        </w:rPr>
        <w:t xml:space="preserve"> </w:t>
      </w:r>
      <w:r w:rsidR="00062CFC">
        <w:rPr>
          <w:rFonts w:ascii="Arial" w:hAnsi="Arial" w:cs="Arial"/>
          <w:sz w:val="24"/>
          <w:szCs w:val="24"/>
        </w:rPr>
        <w:t xml:space="preserve">Corporation (Kingston Hydro) </w:t>
      </w:r>
      <w:r w:rsidRPr="00062CFC">
        <w:rPr>
          <w:rFonts w:ascii="Arial" w:hAnsi="Arial" w:cs="Arial"/>
          <w:sz w:val="24"/>
          <w:szCs w:val="24"/>
        </w:rPr>
        <w:t xml:space="preserve">is responsible for ensuring that all documents it files with the Ontario Energy Board (OEB), including responses to OEB staff questions and any other supporting documentation, do not include personal information (as that phrase is defined in the </w:t>
      </w:r>
      <w:r w:rsidRPr="007A5F3B">
        <w:rPr>
          <w:rFonts w:ascii="Arial" w:hAnsi="Arial" w:cs="Arial"/>
          <w:i/>
          <w:iCs/>
          <w:sz w:val="24"/>
          <w:szCs w:val="24"/>
        </w:rPr>
        <w:t>Freedom of Information and Protection of Privacy Act</w:t>
      </w:r>
      <w:r w:rsidRPr="00062CFC">
        <w:rPr>
          <w:rFonts w:ascii="Arial" w:hAnsi="Arial" w:cs="Arial"/>
          <w:sz w:val="24"/>
          <w:szCs w:val="24"/>
        </w:rPr>
        <w:t xml:space="preserve">), unless filed in accordance with rule 9A of the OEB’s </w:t>
      </w:r>
      <w:r w:rsidRPr="007A5F3B">
        <w:rPr>
          <w:rFonts w:ascii="Arial" w:hAnsi="Arial" w:cs="Arial"/>
          <w:i/>
          <w:iCs/>
          <w:sz w:val="24"/>
          <w:szCs w:val="24"/>
        </w:rPr>
        <w:t>Rules of Practice and Procedure</w:t>
      </w:r>
      <w:r w:rsidRPr="00062CFC">
        <w:rPr>
          <w:rFonts w:ascii="Arial" w:hAnsi="Arial" w:cs="Arial"/>
          <w:sz w:val="24"/>
          <w:szCs w:val="24"/>
        </w:rPr>
        <w:t>.</w:t>
      </w:r>
    </w:p>
    <w:p w14:paraId="79F640B7" w14:textId="77777777" w:rsidR="00940EC3" w:rsidRPr="00062CFC" w:rsidRDefault="00940EC3" w:rsidP="005F43BA">
      <w:pPr>
        <w:rPr>
          <w:rFonts w:ascii="Arial" w:hAnsi="Arial" w:cs="Arial"/>
          <w:b/>
          <w:bCs/>
          <w:sz w:val="24"/>
          <w:szCs w:val="24"/>
        </w:rPr>
      </w:pPr>
    </w:p>
    <w:p w14:paraId="54CE3F86" w14:textId="2FCA3050" w:rsidR="005F43BA" w:rsidRPr="00062CFC" w:rsidRDefault="005F43BA" w:rsidP="005F43BA">
      <w:pPr>
        <w:rPr>
          <w:rFonts w:ascii="Arial" w:hAnsi="Arial" w:cs="Arial"/>
          <w:b/>
          <w:bCs/>
          <w:sz w:val="24"/>
          <w:szCs w:val="24"/>
        </w:rPr>
      </w:pPr>
      <w:r w:rsidRPr="00062CFC">
        <w:rPr>
          <w:rFonts w:ascii="Arial" w:hAnsi="Arial" w:cs="Arial"/>
          <w:b/>
          <w:bCs/>
          <w:sz w:val="24"/>
          <w:szCs w:val="24"/>
        </w:rPr>
        <w:t xml:space="preserve">OEB Staff </w:t>
      </w:r>
      <w:r w:rsidR="008C788C" w:rsidRPr="00062CFC">
        <w:rPr>
          <w:rFonts w:ascii="Arial" w:hAnsi="Arial" w:cs="Arial"/>
          <w:b/>
          <w:bCs/>
          <w:sz w:val="24"/>
          <w:szCs w:val="24"/>
        </w:rPr>
        <w:t>Question</w:t>
      </w:r>
      <w:r w:rsidRPr="00062CFC">
        <w:rPr>
          <w:rFonts w:ascii="Arial" w:hAnsi="Arial" w:cs="Arial"/>
          <w:b/>
          <w:bCs/>
          <w:sz w:val="24"/>
          <w:szCs w:val="24"/>
        </w:rPr>
        <w:t>-1</w:t>
      </w:r>
    </w:p>
    <w:p w14:paraId="44C493BC" w14:textId="1B3F12B3" w:rsidR="00C46D9F" w:rsidRPr="00062CFC" w:rsidRDefault="00C46D9F" w:rsidP="00C46D9F">
      <w:pPr>
        <w:rPr>
          <w:rFonts w:ascii="Arial" w:hAnsi="Arial" w:cs="Arial"/>
          <w:b/>
          <w:bCs/>
          <w:sz w:val="24"/>
          <w:szCs w:val="24"/>
        </w:rPr>
      </w:pPr>
      <w:r w:rsidRPr="00062CFC">
        <w:rPr>
          <w:rFonts w:ascii="Arial" w:hAnsi="Arial" w:cs="Arial"/>
          <w:b/>
          <w:bCs/>
          <w:sz w:val="24"/>
          <w:szCs w:val="24"/>
        </w:rPr>
        <w:t>Ref: 202</w:t>
      </w:r>
      <w:r w:rsidR="00FC63B7" w:rsidRPr="00062CFC">
        <w:rPr>
          <w:rFonts w:ascii="Arial" w:hAnsi="Arial" w:cs="Arial"/>
          <w:b/>
          <w:bCs/>
          <w:sz w:val="24"/>
          <w:szCs w:val="24"/>
        </w:rPr>
        <w:t>5</w:t>
      </w:r>
      <w:r w:rsidRPr="00062CFC">
        <w:rPr>
          <w:rFonts w:ascii="Arial" w:hAnsi="Arial" w:cs="Arial"/>
          <w:b/>
          <w:bCs/>
          <w:sz w:val="24"/>
          <w:szCs w:val="24"/>
        </w:rPr>
        <w:t xml:space="preserve"> IRM Rate Generator</w:t>
      </w:r>
      <w:r w:rsidR="004126CC">
        <w:rPr>
          <w:rFonts w:ascii="Arial" w:hAnsi="Arial" w:cs="Arial"/>
          <w:b/>
          <w:bCs/>
          <w:sz w:val="24"/>
          <w:szCs w:val="24"/>
        </w:rPr>
        <w:t xml:space="preserve"> Model</w:t>
      </w:r>
      <w:r w:rsidRPr="00062CFC">
        <w:rPr>
          <w:rFonts w:ascii="Arial" w:hAnsi="Arial" w:cs="Arial"/>
          <w:b/>
          <w:bCs/>
          <w:sz w:val="24"/>
          <w:szCs w:val="24"/>
        </w:rPr>
        <w:t>, Tab</w:t>
      </w:r>
      <w:r w:rsidR="004126CC">
        <w:rPr>
          <w:rFonts w:ascii="Arial" w:hAnsi="Arial" w:cs="Arial"/>
          <w:b/>
          <w:bCs/>
          <w:sz w:val="24"/>
          <w:szCs w:val="24"/>
        </w:rPr>
        <w:t>s</w:t>
      </w:r>
      <w:r w:rsidRPr="00062CFC">
        <w:rPr>
          <w:rFonts w:ascii="Arial" w:hAnsi="Arial" w:cs="Arial"/>
          <w:b/>
          <w:bCs/>
          <w:sz w:val="24"/>
          <w:szCs w:val="24"/>
        </w:rPr>
        <w:t xml:space="preserve"> 11, 15 and 20</w:t>
      </w:r>
    </w:p>
    <w:p w14:paraId="4010B6AF" w14:textId="5FFD204B" w:rsidR="0073312F" w:rsidRPr="00062CFC" w:rsidRDefault="0073312F" w:rsidP="0073312F">
      <w:pPr>
        <w:rPr>
          <w:rFonts w:ascii="Arial" w:hAnsi="Arial" w:cs="Arial"/>
          <w:bCs/>
          <w:sz w:val="24"/>
          <w:szCs w:val="24"/>
          <w:lang w:val="en-CA"/>
        </w:rPr>
      </w:pPr>
      <w:r w:rsidRPr="00062CFC">
        <w:rPr>
          <w:rFonts w:ascii="Arial" w:hAnsi="Arial" w:cs="Arial"/>
          <w:sz w:val="24"/>
          <w:szCs w:val="24"/>
          <w:lang w:val="en-CA"/>
        </w:rPr>
        <w:t>On June 27, 2024</w:t>
      </w:r>
      <w:r w:rsidR="004126CC">
        <w:rPr>
          <w:rFonts w:ascii="Arial" w:hAnsi="Arial" w:cs="Arial"/>
          <w:sz w:val="24"/>
          <w:szCs w:val="24"/>
          <w:lang w:val="en-CA"/>
        </w:rPr>
        <w:t>,</w:t>
      </w:r>
      <w:r w:rsidRPr="00062CFC">
        <w:rPr>
          <w:rFonts w:ascii="Arial" w:hAnsi="Arial" w:cs="Arial"/>
          <w:sz w:val="24"/>
          <w:szCs w:val="24"/>
          <w:lang w:val="en-CA"/>
        </w:rPr>
        <w:t xml:space="preserve"> the OEB issued a Decision and Rate Order regarding </w:t>
      </w:r>
      <w:r w:rsidRPr="00062CFC">
        <w:rPr>
          <w:rFonts w:ascii="Arial" w:hAnsi="Arial" w:cs="Arial"/>
          <w:bCs/>
          <w:sz w:val="24"/>
          <w:szCs w:val="24"/>
          <w:lang w:val="en-CA"/>
        </w:rPr>
        <w:t>2024 Uniform Transmission Rates (UTRs).</w:t>
      </w:r>
      <w:r w:rsidRPr="00062CFC">
        <w:rPr>
          <w:rFonts w:ascii="Arial" w:hAnsi="Arial" w:cs="Arial"/>
          <w:bCs/>
          <w:sz w:val="24"/>
          <w:szCs w:val="24"/>
          <w:vertAlign w:val="superscript"/>
          <w:lang w:val="en-CA"/>
        </w:rPr>
        <w:footnoteReference w:id="1"/>
      </w:r>
      <w:r w:rsidRPr="00062CFC">
        <w:rPr>
          <w:rFonts w:ascii="Arial" w:hAnsi="Arial" w:cs="Arial"/>
          <w:bCs/>
          <w:sz w:val="24"/>
          <w:szCs w:val="24"/>
          <w:lang w:val="en-CA"/>
        </w:rPr>
        <w:t xml:space="preserve"> Any further updates will be reflected in the final Rate Generator Model. </w:t>
      </w:r>
    </w:p>
    <w:p w14:paraId="59126809" w14:textId="4102F0BD" w:rsidR="00C46D9F" w:rsidRPr="00062CFC" w:rsidRDefault="0073312F" w:rsidP="0073312F">
      <w:pPr>
        <w:rPr>
          <w:rFonts w:ascii="Arial" w:hAnsi="Arial" w:cs="Arial"/>
          <w:sz w:val="24"/>
          <w:szCs w:val="24"/>
        </w:rPr>
      </w:pPr>
      <w:r w:rsidRPr="00062CFC">
        <w:rPr>
          <w:rFonts w:ascii="Arial" w:hAnsi="Arial" w:cs="Arial"/>
          <w:bCs/>
          <w:sz w:val="24"/>
          <w:szCs w:val="24"/>
          <w:lang w:val="en-CA"/>
        </w:rPr>
        <w:t xml:space="preserve">OEB staff has updated </w:t>
      </w:r>
      <w:r w:rsidR="006C6520">
        <w:rPr>
          <w:rFonts w:ascii="Arial" w:hAnsi="Arial" w:cs="Arial"/>
          <w:bCs/>
          <w:sz w:val="24"/>
          <w:szCs w:val="24"/>
          <w:lang w:val="en-CA"/>
        </w:rPr>
        <w:t>Kingston Hydro’s</w:t>
      </w:r>
      <w:r w:rsidRPr="00062CFC">
        <w:rPr>
          <w:rFonts w:ascii="Arial" w:hAnsi="Arial" w:cs="Arial"/>
          <w:bCs/>
          <w:sz w:val="24"/>
          <w:szCs w:val="24"/>
          <w:lang w:val="en-CA"/>
        </w:rPr>
        <w:t xml:space="preserve"> Rate Generator Model with the 2024 UTRs for the 2025 year.</w:t>
      </w:r>
    </w:p>
    <w:p w14:paraId="7BB38173" w14:textId="141A74C1" w:rsidR="00C46D9F" w:rsidRPr="00062CFC" w:rsidRDefault="00EA209F" w:rsidP="00C46D9F">
      <w:pPr>
        <w:rPr>
          <w:rFonts w:ascii="Arial" w:hAnsi="Arial" w:cs="Arial"/>
          <w:bCs/>
          <w:sz w:val="24"/>
          <w:szCs w:val="24"/>
          <w:lang w:val="en-CA"/>
        </w:rPr>
      </w:pPr>
      <w:r w:rsidRPr="00062CFC">
        <w:rPr>
          <w:rFonts w:ascii="Arial" w:hAnsi="Arial" w:cs="Arial"/>
          <w:bCs/>
          <w:noProof/>
          <w:sz w:val="24"/>
          <w:szCs w:val="24"/>
          <w:lang w:val="en-CA"/>
        </w:rPr>
        <w:drawing>
          <wp:inline distT="0" distB="0" distL="0" distR="0" wp14:anchorId="55FDD57F" wp14:editId="34076270">
            <wp:extent cx="5943600" cy="907415"/>
            <wp:effectExtent l="0" t="0" r="0" b="6985"/>
            <wp:docPr id="59054063"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4063" name="Picture 1" descr="A screenshot of a calendar&#10;&#10;Description automatically generated"/>
                    <pic:cNvPicPr/>
                  </pic:nvPicPr>
                  <pic:blipFill>
                    <a:blip r:embed="rId7"/>
                    <a:stretch>
                      <a:fillRect/>
                    </a:stretch>
                  </pic:blipFill>
                  <pic:spPr>
                    <a:xfrm>
                      <a:off x="0" y="0"/>
                      <a:ext cx="5943600" cy="907415"/>
                    </a:xfrm>
                    <a:prstGeom prst="rect">
                      <a:avLst/>
                    </a:prstGeom>
                  </pic:spPr>
                </pic:pic>
              </a:graphicData>
            </a:graphic>
          </wp:inline>
        </w:drawing>
      </w:r>
    </w:p>
    <w:p w14:paraId="0BB25C1D" w14:textId="6496F2C3" w:rsidR="00C46D9F" w:rsidRPr="00062CFC" w:rsidRDefault="00C46D9F" w:rsidP="00C46D9F">
      <w:pPr>
        <w:rPr>
          <w:rFonts w:ascii="Arial" w:hAnsi="Arial" w:cs="Arial"/>
          <w:b/>
          <w:bCs/>
          <w:sz w:val="24"/>
          <w:szCs w:val="24"/>
        </w:rPr>
      </w:pPr>
      <w:r w:rsidRPr="00062CFC">
        <w:rPr>
          <w:rFonts w:ascii="Arial" w:hAnsi="Arial" w:cs="Arial"/>
          <w:b/>
          <w:bCs/>
          <w:sz w:val="24"/>
          <w:szCs w:val="24"/>
        </w:rPr>
        <w:t>Question:</w:t>
      </w:r>
    </w:p>
    <w:p w14:paraId="548472B1" w14:textId="6CB683F3" w:rsidR="00C46D9F" w:rsidRPr="007A5F3B" w:rsidRDefault="00C46D9F" w:rsidP="007A5F3B">
      <w:pPr>
        <w:pStyle w:val="ListParagraph"/>
        <w:numPr>
          <w:ilvl w:val="0"/>
          <w:numId w:val="5"/>
        </w:numPr>
        <w:rPr>
          <w:rFonts w:ascii="Arial" w:hAnsi="Arial" w:cs="Arial"/>
          <w:sz w:val="24"/>
          <w:szCs w:val="24"/>
        </w:rPr>
      </w:pPr>
      <w:r w:rsidRPr="007A5F3B">
        <w:rPr>
          <w:rFonts w:ascii="Arial" w:hAnsi="Arial" w:cs="Arial"/>
          <w:sz w:val="24"/>
          <w:szCs w:val="24"/>
        </w:rPr>
        <w:t>Please confirm the accuracy of the Rate Generator</w:t>
      </w:r>
      <w:r w:rsidR="006C6520">
        <w:rPr>
          <w:rFonts w:ascii="Arial" w:hAnsi="Arial" w:cs="Arial"/>
          <w:sz w:val="24"/>
          <w:szCs w:val="24"/>
        </w:rPr>
        <w:t xml:space="preserve"> Model</w:t>
      </w:r>
      <w:r w:rsidRPr="007A5F3B">
        <w:rPr>
          <w:rFonts w:ascii="Arial" w:hAnsi="Arial" w:cs="Arial"/>
          <w:sz w:val="24"/>
          <w:szCs w:val="24"/>
        </w:rPr>
        <w:t xml:space="preserve"> following </w:t>
      </w:r>
      <w:r w:rsidR="00D1580C" w:rsidRPr="007A5F3B">
        <w:rPr>
          <w:rFonts w:ascii="Arial" w:hAnsi="Arial" w:cs="Arial"/>
          <w:sz w:val="24"/>
          <w:szCs w:val="24"/>
        </w:rPr>
        <w:t>this</w:t>
      </w:r>
      <w:r w:rsidRPr="007A5F3B">
        <w:rPr>
          <w:rFonts w:ascii="Arial" w:hAnsi="Arial" w:cs="Arial"/>
          <w:sz w:val="24"/>
          <w:szCs w:val="24"/>
        </w:rPr>
        <w:t xml:space="preserve"> update. </w:t>
      </w:r>
    </w:p>
    <w:p w14:paraId="799BA1C5" w14:textId="77777777" w:rsidR="00C46D9F" w:rsidRPr="00062CFC" w:rsidRDefault="00C46D9F" w:rsidP="00C46D9F">
      <w:pPr>
        <w:pStyle w:val="Default"/>
        <w:spacing w:line="276" w:lineRule="auto"/>
        <w:rPr>
          <w:color w:val="auto"/>
          <w14:ligatures w14:val="none"/>
        </w:rPr>
      </w:pPr>
    </w:p>
    <w:p w14:paraId="629A00E5" w14:textId="20AD98D8" w:rsidR="00C46D9F" w:rsidRPr="00062CFC" w:rsidRDefault="003648B6" w:rsidP="00C46D9F">
      <w:pPr>
        <w:pStyle w:val="Default"/>
        <w:spacing w:line="276" w:lineRule="auto"/>
        <w:rPr>
          <w:b/>
          <w:bCs/>
          <w:color w:val="auto"/>
          <w14:ligatures w14:val="none"/>
        </w:rPr>
      </w:pPr>
      <w:r w:rsidRPr="00062CFC">
        <w:rPr>
          <w:b/>
          <w:bCs/>
          <w:color w:val="auto"/>
          <w14:ligatures w14:val="none"/>
        </w:rPr>
        <w:t xml:space="preserve">OEB </w:t>
      </w:r>
      <w:r w:rsidR="00C46D9F" w:rsidRPr="00062CFC">
        <w:rPr>
          <w:b/>
          <w:bCs/>
          <w:color w:val="auto"/>
          <w14:ligatures w14:val="none"/>
        </w:rPr>
        <w:t>Staff Question-</w:t>
      </w:r>
      <w:r w:rsidR="00EA1E87" w:rsidRPr="00062CFC">
        <w:rPr>
          <w:b/>
          <w:bCs/>
          <w:color w:val="auto"/>
          <w14:ligatures w14:val="none"/>
        </w:rPr>
        <w:t>2</w:t>
      </w:r>
    </w:p>
    <w:p w14:paraId="49214003" w14:textId="77777777" w:rsidR="00C46D9F" w:rsidRPr="00062CFC" w:rsidRDefault="00C46D9F" w:rsidP="00C46D9F">
      <w:pPr>
        <w:pStyle w:val="Default"/>
        <w:spacing w:line="276" w:lineRule="auto"/>
        <w:rPr>
          <w:b/>
          <w:bCs/>
          <w:color w:val="auto"/>
          <w14:ligatures w14:val="none"/>
        </w:rPr>
      </w:pPr>
    </w:p>
    <w:p w14:paraId="1BA17F5F" w14:textId="37E725B9" w:rsidR="00C46D9F" w:rsidRPr="00062CFC" w:rsidRDefault="00C46D9F" w:rsidP="00C46D9F">
      <w:pPr>
        <w:pStyle w:val="Default"/>
        <w:spacing w:line="276" w:lineRule="auto"/>
        <w:rPr>
          <w:b/>
          <w:bCs/>
          <w:color w:val="auto"/>
          <w14:ligatures w14:val="none"/>
        </w:rPr>
      </w:pPr>
      <w:r w:rsidRPr="00062CFC">
        <w:rPr>
          <w:b/>
          <w:bCs/>
          <w:color w:val="auto"/>
          <w14:ligatures w14:val="none"/>
        </w:rPr>
        <w:t xml:space="preserve">Ref: </w:t>
      </w:r>
      <w:r w:rsidR="00AB5DA4">
        <w:rPr>
          <w:b/>
          <w:bCs/>
          <w:color w:val="auto"/>
          <w14:ligatures w14:val="none"/>
        </w:rPr>
        <w:t xml:space="preserve">2025 IRM </w:t>
      </w:r>
      <w:r w:rsidRPr="00062CFC">
        <w:rPr>
          <w:b/>
          <w:bCs/>
          <w:color w:val="auto"/>
          <w14:ligatures w14:val="none"/>
        </w:rPr>
        <w:t xml:space="preserve">Rate Generator Model, Tab 3, Continuity Schedule </w:t>
      </w:r>
    </w:p>
    <w:p w14:paraId="1DA00F8B" w14:textId="77777777" w:rsidR="00C46D9F" w:rsidRPr="00062CFC" w:rsidRDefault="00C46D9F" w:rsidP="00C46D9F">
      <w:pPr>
        <w:pStyle w:val="Default"/>
        <w:spacing w:line="276" w:lineRule="auto"/>
        <w:rPr>
          <w:color w:val="auto"/>
          <w14:ligatures w14:val="none"/>
        </w:rPr>
      </w:pPr>
    </w:p>
    <w:p w14:paraId="20810B89" w14:textId="723AC742" w:rsidR="00C46D9F" w:rsidRPr="00062CFC" w:rsidRDefault="00C46D9F" w:rsidP="00C46D9F">
      <w:pPr>
        <w:pStyle w:val="Default"/>
        <w:spacing w:line="276" w:lineRule="auto"/>
        <w:rPr>
          <w:color w:val="auto"/>
          <w14:ligatures w14:val="none"/>
        </w:rPr>
      </w:pPr>
      <w:r w:rsidRPr="00062CFC">
        <w:rPr>
          <w:color w:val="auto"/>
          <w14:ligatures w14:val="none"/>
        </w:rPr>
        <w:t xml:space="preserve">On </w:t>
      </w:r>
      <w:r w:rsidR="00366C22" w:rsidRPr="00062CFC">
        <w:rPr>
          <w:color w:val="auto"/>
          <w14:ligatures w14:val="none"/>
        </w:rPr>
        <w:t>July</w:t>
      </w:r>
      <w:r w:rsidRPr="00062CFC">
        <w:rPr>
          <w:color w:val="auto"/>
          <w14:ligatures w14:val="none"/>
        </w:rPr>
        <w:t xml:space="preserve"> </w:t>
      </w:r>
      <w:r w:rsidR="00366C22" w:rsidRPr="00062CFC">
        <w:rPr>
          <w:color w:val="auto"/>
          <w14:ligatures w14:val="none"/>
        </w:rPr>
        <w:t>26</w:t>
      </w:r>
      <w:r w:rsidRPr="00062CFC">
        <w:rPr>
          <w:color w:val="auto"/>
          <w14:ligatures w14:val="none"/>
        </w:rPr>
        <w:t>, 202</w:t>
      </w:r>
      <w:r w:rsidR="00366C22" w:rsidRPr="00062CFC">
        <w:rPr>
          <w:color w:val="auto"/>
          <w14:ligatures w14:val="none"/>
        </w:rPr>
        <w:t>4</w:t>
      </w:r>
      <w:r w:rsidRPr="00062CFC">
        <w:rPr>
          <w:color w:val="auto"/>
          <w14:ligatures w14:val="none"/>
        </w:rPr>
        <w:t>, the OEB published the 202</w:t>
      </w:r>
      <w:r w:rsidR="00366C22" w:rsidRPr="00062CFC">
        <w:rPr>
          <w:color w:val="auto"/>
          <w14:ligatures w14:val="none"/>
        </w:rPr>
        <w:t>4</w:t>
      </w:r>
      <w:r w:rsidRPr="00062CFC">
        <w:rPr>
          <w:color w:val="auto"/>
          <w14:ligatures w14:val="none"/>
        </w:rPr>
        <w:t xml:space="preserve"> Quarter 4 prescribed accounting interest rates applicable to the carrying charges of deferral, </w:t>
      </w:r>
      <w:proofErr w:type="gramStart"/>
      <w:r w:rsidRPr="00062CFC">
        <w:rPr>
          <w:color w:val="auto"/>
          <w14:ligatures w14:val="none"/>
        </w:rPr>
        <w:t>variance</w:t>
      </w:r>
      <w:proofErr w:type="gramEnd"/>
      <w:r w:rsidRPr="00062CFC">
        <w:rPr>
          <w:color w:val="auto"/>
          <w14:ligatures w14:val="none"/>
        </w:rPr>
        <w:t xml:space="preserve"> and construction work in progress (CWIP) accounts of natural gas utilities, electricity distributors and other rate-regulated entities.</w:t>
      </w:r>
    </w:p>
    <w:p w14:paraId="11A4378D" w14:textId="77777777" w:rsidR="00C46D9F" w:rsidRPr="00062CFC" w:rsidRDefault="00C46D9F" w:rsidP="00C46D9F">
      <w:pPr>
        <w:pStyle w:val="Default"/>
        <w:spacing w:line="276" w:lineRule="auto"/>
        <w:rPr>
          <w:color w:val="auto"/>
          <w14:ligatures w14:val="none"/>
        </w:rPr>
      </w:pPr>
    </w:p>
    <w:p w14:paraId="63F3D936" w14:textId="77777777" w:rsidR="00C46D9F" w:rsidRPr="00062CFC" w:rsidRDefault="00C46D9F" w:rsidP="00C46D9F">
      <w:pPr>
        <w:pStyle w:val="Default"/>
        <w:spacing w:line="276" w:lineRule="auto"/>
        <w:rPr>
          <w:b/>
          <w:bCs/>
          <w:color w:val="auto"/>
          <w14:ligatures w14:val="none"/>
        </w:rPr>
      </w:pPr>
      <w:r w:rsidRPr="00062CFC">
        <w:rPr>
          <w:b/>
          <w:bCs/>
          <w:color w:val="auto"/>
          <w14:ligatures w14:val="none"/>
        </w:rPr>
        <w:t xml:space="preserve">Question: </w:t>
      </w:r>
    </w:p>
    <w:p w14:paraId="1CE0E747" w14:textId="77777777" w:rsidR="00C46D9F" w:rsidRPr="00062CFC" w:rsidRDefault="00C46D9F" w:rsidP="00C46D9F">
      <w:pPr>
        <w:pStyle w:val="Default"/>
        <w:spacing w:line="276" w:lineRule="auto"/>
        <w:rPr>
          <w:color w:val="auto"/>
          <w14:ligatures w14:val="none"/>
        </w:rPr>
      </w:pPr>
    </w:p>
    <w:p w14:paraId="7B154F87" w14:textId="5B973FC8" w:rsidR="00C46D9F" w:rsidRPr="007A5F3B" w:rsidRDefault="00C46D9F" w:rsidP="007A5F3B">
      <w:pPr>
        <w:pStyle w:val="ListParagraph"/>
        <w:numPr>
          <w:ilvl w:val="0"/>
          <w:numId w:val="6"/>
        </w:numPr>
        <w:spacing w:after="0" w:line="276" w:lineRule="auto"/>
        <w:rPr>
          <w:rFonts w:ascii="Arial" w:hAnsi="Arial" w:cs="Arial"/>
          <w:sz w:val="24"/>
          <w:szCs w:val="24"/>
        </w:rPr>
      </w:pPr>
      <w:r w:rsidRPr="007A5F3B">
        <w:rPr>
          <w:rFonts w:ascii="Arial" w:hAnsi="Arial" w:cs="Arial"/>
          <w:sz w:val="24"/>
          <w:szCs w:val="24"/>
        </w:rPr>
        <w:t xml:space="preserve">Please </w:t>
      </w:r>
      <w:r w:rsidR="000A041A" w:rsidRPr="007A5F3B">
        <w:rPr>
          <w:rFonts w:ascii="Arial" w:hAnsi="Arial" w:cs="Arial"/>
          <w:sz w:val="24"/>
          <w:szCs w:val="24"/>
        </w:rPr>
        <w:t>ensure</w:t>
      </w:r>
      <w:r w:rsidRPr="007A5F3B">
        <w:rPr>
          <w:rFonts w:ascii="Arial" w:hAnsi="Arial" w:cs="Arial"/>
          <w:sz w:val="24"/>
          <w:szCs w:val="24"/>
        </w:rPr>
        <w:t xml:space="preserve"> Tab 3 (Continuity Schedule) </w:t>
      </w:r>
      <w:r w:rsidR="000A041A" w:rsidRPr="007A5F3B">
        <w:rPr>
          <w:rFonts w:ascii="Arial" w:hAnsi="Arial" w:cs="Arial"/>
          <w:sz w:val="24"/>
          <w:szCs w:val="24"/>
        </w:rPr>
        <w:t>is updated as</w:t>
      </w:r>
      <w:r w:rsidRPr="007A5F3B">
        <w:rPr>
          <w:rFonts w:ascii="Arial" w:hAnsi="Arial" w:cs="Arial"/>
          <w:sz w:val="24"/>
          <w:szCs w:val="24"/>
        </w:rPr>
        <w:t xml:space="preserve"> necessary to reflect the Q4 202</w:t>
      </w:r>
      <w:r w:rsidR="000A041A" w:rsidRPr="007A5F3B">
        <w:rPr>
          <w:rFonts w:ascii="Arial" w:hAnsi="Arial" w:cs="Arial"/>
          <w:sz w:val="24"/>
          <w:szCs w:val="24"/>
        </w:rPr>
        <w:t>4</w:t>
      </w:r>
      <w:r w:rsidRPr="007A5F3B">
        <w:rPr>
          <w:rFonts w:ascii="Arial" w:hAnsi="Arial" w:cs="Arial"/>
          <w:sz w:val="24"/>
          <w:szCs w:val="24"/>
        </w:rPr>
        <w:t xml:space="preserve"> OEB-prescribed interest rate of </w:t>
      </w:r>
      <w:r w:rsidR="00EA1E87" w:rsidRPr="007A5F3B">
        <w:rPr>
          <w:rFonts w:ascii="Arial" w:hAnsi="Arial" w:cs="Arial"/>
          <w:sz w:val="24"/>
          <w:szCs w:val="24"/>
        </w:rPr>
        <w:t>4</w:t>
      </w:r>
      <w:r w:rsidRPr="007A5F3B">
        <w:rPr>
          <w:rFonts w:ascii="Arial" w:hAnsi="Arial" w:cs="Arial"/>
          <w:sz w:val="24"/>
          <w:szCs w:val="24"/>
        </w:rPr>
        <w:t>.4</w:t>
      </w:r>
      <w:r w:rsidR="00EA1E87" w:rsidRPr="007A5F3B">
        <w:rPr>
          <w:rFonts w:ascii="Arial" w:hAnsi="Arial" w:cs="Arial"/>
          <w:sz w:val="24"/>
          <w:szCs w:val="24"/>
        </w:rPr>
        <w:t>0</w:t>
      </w:r>
      <w:r w:rsidRPr="007A5F3B">
        <w:rPr>
          <w:rFonts w:ascii="Arial" w:hAnsi="Arial" w:cs="Arial"/>
          <w:sz w:val="24"/>
          <w:szCs w:val="24"/>
        </w:rPr>
        <w:t>%.</w:t>
      </w:r>
    </w:p>
    <w:p w14:paraId="14CBEF7D" w14:textId="77777777" w:rsidR="003445E5" w:rsidRPr="00062CFC" w:rsidRDefault="003445E5" w:rsidP="009D227E">
      <w:pPr>
        <w:pStyle w:val="Default"/>
        <w:spacing w:line="276" w:lineRule="auto"/>
        <w:rPr>
          <w:b/>
          <w:bCs/>
          <w:color w:val="auto"/>
          <w14:ligatures w14:val="none"/>
        </w:rPr>
      </w:pPr>
    </w:p>
    <w:p w14:paraId="091A0B73" w14:textId="6491FAF9" w:rsidR="009D227E" w:rsidRPr="00062CFC" w:rsidRDefault="009D227E" w:rsidP="009D227E">
      <w:pPr>
        <w:pStyle w:val="Default"/>
        <w:spacing w:line="276" w:lineRule="auto"/>
        <w:rPr>
          <w:b/>
          <w:bCs/>
          <w:color w:val="auto"/>
          <w14:ligatures w14:val="none"/>
        </w:rPr>
      </w:pPr>
      <w:r w:rsidRPr="00062CFC">
        <w:rPr>
          <w:b/>
          <w:bCs/>
          <w:color w:val="auto"/>
          <w14:ligatures w14:val="none"/>
        </w:rPr>
        <w:t>OEB Staff Question-</w:t>
      </w:r>
      <w:r w:rsidR="00EA1E87" w:rsidRPr="00062CFC">
        <w:rPr>
          <w:b/>
          <w:bCs/>
          <w:color w:val="auto"/>
          <w14:ligatures w14:val="none"/>
        </w:rPr>
        <w:t>3</w:t>
      </w:r>
    </w:p>
    <w:p w14:paraId="4735F572" w14:textId="77777777" w:rsidR="009D227E" w:rsidRPr="00062CFC" w:rsidRDefault="009D227E" w:rsidP="009D227E">
      <w:pPr>
        <w:pStyle w:val="Default"/>
        <w:spacing w:line="276" w:lineRule="auto"/>
        <w:rPr>
          <w:b/>
          <w:bCs/>
          <w:color w:val="auto"/>
          <w14:ligatures w14:val="none"/>
        </w:rPr>
      </w:pPr>
    </w:p>
    <w:p w14:paraId="7C15F8DE" w14:textId="10A16BBA" w:rsidR="009D227E" w:rsidRPr="00062CFC" w:rsidRDefault="009D227E" w:rsidP="009D227E">
      <w:pPr>
        <w:pStyle w:val="Default"/>
        <w:spacing w:line="276" w:lineRule="auto"/>
        <w:rPr>
          <w:b/>
          <w:bCs/>
          <w:color w:val="auto"/>
          <w14:ligatures w14:val="none"/>
        </w:rPr>
      </w:pPr>
      <w:r w:rsidRPr="00062CFC">
        <w:rPr>
          <w:b/>
          <w:bCs/>
          <w:color w:val="auto"/>
          <w14:ligatures w14:val="none"/>
        </w:rPr>
        <w:t xml:space="preserve">Ref: Rate Generator Model, Tab </w:t>
      </w:r>
      <w:r w:rsidR="002C7969" w:rsidRPr="00062CFC">
        <w:rPr>
          <w:b/>
          <w:bCs/>
          <w:color w:val="auto"/>
          <w14:ligatures w14:val="none"/>
        </w:rPr>
        <w:t>9</w:t>
      </w:r>
      <w:r w:rsidRPr="00062CFC">
        <w:rPr>
          <w:b/>
          <w:bCs/>
          <w:color w:val="auto"/>
          <w14:ligatures w14:val="none"/>
        </w:rPr>
        <w:t xml:space="preserve">, </w:t>
      </w:r>
      <w:r w:rsidR="002C7969" w:rsidRPr="00062CFC">
        <w:rPr>
          <w:b/>
          <w:bCs/>
          <w:color w:val="auto"/>
          <w14:ligatures w14:val="none"/>
        </w:rPr>
        <w:t>Shared Tax-Rate Rider</w:t>
      </w:r>
      <w:r w:rsidRPr="00062CFC">
        <w:rPr>
          <w:b/>
          <w:bCs/>
          <w:color w:val="auto"/>
          <w14:ligatures w14:val="none"/>
        </w:rPr>
        <w:t xml:space="preserve"> </w:t>
      </w:r>
    </w:p>
    <w:p w14:paraId="048EBE6A" w14:textId="77777777" w:rsidR="009D227E" w:rsidRPr="00062CFC" w:rsidRDefault="009D227E" w:rsidP="009D227E">
      <w:pPr>
        <w:spacing w:after="0" w:line="276" w:lineRule="auto"/>
        <w:rPr>
          <w:rFonts w:ascii="Arial" w:hAnsi="Arial" w:cs="Arial"/>
          <w:sz w:val="24"/>
          <w:szCs w:val="24"/>
        </w:rPr>
      </w:pPr>
    </w:p>
    <w:p w14:paraId="6EABFA9B" w14:textId="11AB4372" w:rsidR="00563881" w:rsidRPr="00062CFC" w:rsidRDefault="00D5180F" w:rsidP="009D227E">
      <w:pPr>
        <w:spacing w:after="0" w:line="276" w:lineRule="auto"/>
        <w:rPr>
          <w:rFonts w:ascii="Arial" w:hAnsi="Arial" w:cs="Arial"/>
          <w:sz w:val="24"/>
          <w:szCs w:val="24"/>
        </w:rPr>
      </w:pPr>
      <w:r w:rsidRPr="00062CFC">
        <w:rPr>
          <w:rFonts w:ascii="Arial" w:hAnsi="Arial" w:cs="Arial"/>
          <w:sz w:val="24"/>
          <w:szCs w:val="24"/>
        </w:rPr>
        <w:t xml:space="preserve">Applicants are required to input data from the last OEB-approved cost of service application </w:t>
      </w:r>
      <w:r w:rsidR="00374B7B" w:rsidRPr="00062CFC">
        <w:rPr>
          <w:rFonts w:ascii="Arial" w:hAnsi="Arial" w:cs="Arial"/>
          <w:sz w:val="24"/>
          <w:szCs w:val="24"/>
        </w:rPr>
        <w:t xml:space="preserve">in Tab 9 of the Rate Generator Model. </w:t>
      </w:r>
    </w:p>
    <w:p w14:paraId="737BBD29" w14:textId="77777777" w:rsidR="000009A7" w:rsidRPr="00062CFC" w:rsidRDefault="000009A7" w:rsidP="00C46D9F">
      <w:pPr>
        <w:rPr>
          <w:rFonts w:ascii="Arial" w:hAnsi="Arial" w:cs="Arial"/>
          <w:sz w:val="24"/>
          <w:szCs w:val="24"/>
        </w:rPr>
      </w:pPr>
    </w:p>
    <w:p w14:paraId="61D4B1EF" w14:textId="4310E1E4" w:rsidR="00F40028" w:rsidRPr="00062CFC" w:rsidRDefault="006A6F90" w:rsidP="00C46D9F">
      <w:pPr>
        <w:rPr>
          <w:rFonts w:ascii="Arial" w:hAnsi="Arial" w:cs="Arial"/>
          <w:b/>
          <w:bCs/>
          <w:sz w:val="24"/>
          <w:szCs w:val="24"/>
        </w:rPr>
      </w:pPr>
      <w:r w:rsidRPr="00062CFC">
        <w:rPr>
          <w:rFonts w:ascii="Arial" w:hAnsi="Arial" w:cs="Arial"/>
          <w:b/>
          <w:bCs/>
          <w:sz w:val="24"/>
          <w:szCs w:val="24"/>
        </w:rPr>
        <w:t xml:space="preserve">Question: </w:t>
      </w:r>
    </w:p>
    <w:p w14:paraId="73308ECA" w14:textId="0580C16F" w:rsidR="006A6F90" w:rsidRPr="007A5F3B" w:rsidRDefault="006A6F90" w:rsidP="007A5F3B">
      <w:pPr>
        <w:pStyle w:val="ListParagraph"/>
        <w:numPr>
          <w:ilvl w:val="0"/>
          <w:numId w:val="7"/>
        </w:numPr>
        <w:rPr>
          <w:rFonts w:ascii="Arial" w:hAnsi="Arial" w:cs="Arial"/>
          <w:sz w:val="24"/>
          <w:szCs w:val="24"/>
        </w:rPr>
      </w:pPr>
      <w:r w:rsidRPr="007A5F3B">
        <w:rPr>
          <w:rFonts w:ascii="Arial" w:hAnsi="Arial" w:cs="Arial"/>
          <w:sz w:val="24"/>
          <w:szCs w:val="24"/>
        </w:rPr>
        <w:t>Please complete the required fields in Tab 9 of the Rate Generator Model</w:t>
      </w:r>
      <w:r w:rsidR="007E0BB5" w:rsidRPr="007A5F3B">
        <w:rPr>
          <w:rFonts w:ascii="Arial" w:hAnsi="Arial" w:cs="Arial"/>
          <w:sz w:val="24"/>
          <w:szCs w:val="24"/>
        </w:rPr>
        <w:t xml:space="preserve"> as shown below:</w:t>
      </w:r>
    </w:p>
    <w:p w14:paraId="4C1AE385" w14:textId="4E4B81F7" w:rsidR="00282CA2" w:rsidRPr="00062CFC" w:rsidRDefault="001D3552" w:rsidP="00C46D9F">
      <w:pPr>
        <w:rPr>
          <w:rFonts w:ascii="Arial" w:hAnsi="Arial" w:cs="Arial"/>
          <w:sz w:val="24"/>
          <w:szCs w:val="24"/>
        </w:rPr>
      </w:pPr>
      <w:r w:rsidRPr="00062CFC">
        <w:rPr>
          <w:rFonts w:ascii="Arial" w:hAnsi="Arial" w:cs="Arial"/>
          <w:noProof/>
          <w:sz w:val="24"/>
          <w:szCs w:val="24"/>
        </w:rPr>
        <w:drawing>
          <wp:inline distT="0" distB="0" distL="0" distR="0" wp14:anchorId="41C5B447" wp14:editId="780F8583">
            <wp:extent cx="6163311" cy="1371600"/>
            <wp:effectExtent l="0" t="0" r="8890" b="0"/>
            <wp:docPr id="889542707" name="Picture 1" descr="A graph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42707" name="Picture 1" descr="A graph with text on it&#10;&#10;Description automatically generated with medium confidence"/>
                    <pic:cNvPicPr/>
                  </pic:nvPicPr>
                  <pic:blipFill>
                    <a:blip r:embed="rId8"/>
                    <a:stretch>
                      <a:fillRect/>
                    </a:stretch>
                  </pic:blipFill>
                  <pic:spPr>
                    <a:xfrm>
                      <a:off x="0" y="0"/>
                      <a:ext cx="6166490" cy="1372307"/>
                    </a:xfrm>
                    <a:prstGeom prst="rect">
                      <a:avLst/>
                    </a:prstGeom>
                  </pic:spPr>
                </pic:pic>
              </a:graphicData>
            </a:graphic>
          </wp:inline>
        </w:drawing>
      </w:r>
    </w:p>
    <w:p w14:paraId="6AC871AF" w14:textId="77777777" w:rsidR="00282CA2" w:rsidRPr="00062CFC" w:rsidRDefault="00282CA2" w:rsidP="00282CA2">
      <w:pPr>
        <w:rPr>
          <w:rFonts w:ascii="Arial" w:hAnsi="Arial" w:cs="Arial"/>
          <w:b/>
          <w:bCs/>
          <w:sz w:val="24"/>
          <w:szCs w:val="24"/>
        </w:rPr>
      </w:pPr>
    </w:p>
    <w:p w14:paraId="45DEC950" w14:textId="4D9C8B95" w:rsidR="00EC7189" w:rsidRPr="00062CFC" w:rsidRDefault="00EC7189" w:rsidP="00282CA2">
      <w:pPr>
        <w:rPr>
          <w:rFonts w:ascii="Arial" w:hAnsi="Arial" w:cs="Arial"/>
          <w:sz w:val="24"/>
          <w:szCs w:val="24"/>
        </w:rPr>
      </w:pPr>
    </w:p>
    <w:sectPr w:rsidR="00EC7189" w:rsidRPr="00062CF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3E951" w14:textId="77777777" w:rsidR="007F0386" w:rsidRDefault="007F0386" w:rsidP="00C46D9F">
      <w:pPr>
        <w:spacing w:after="0" w:line="240" w:lineRule="auto"/>
      </w:pPr>
      <w:r>
        <w:separator/>
      </w:r>
    </w:p>
  </w:endnote>
  <w:endnote w:type="continuationSeparator" w:id="0">
    <w:p w14:paraId="565DB332" w14:textId="77777777" w:rsidR="007F0386" w:rsidRDefault="007F0386" w:rsidP="00C4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F757E" w14:textId="77777777" w:rsidR="007F0386" w:rsidRDefault="007F0386" w:rsidP="00C46D9F">
      <w:pPr>
        <w:spacing w:after="0" w:line="240" w:lineRule="auto"/>
      </w:pPr>
      <w:r>
        <w:separator/>
      </w:r>
    </w:p>
  </w:footnote>
  <w:footnote w:type="continuationSeparator" w:id="0">
    <w:p w14:paraId="2009D4E0" w14:textId="77777777" w:rsidR="007F0386" w:rsidRDefault="007F0386" w:rsidP="00C46D9F">
      <w:pPr>
        <w:spacing w:after="0" w:line="240" w:lineRule="auto"/>
      </w:pPr>
      <w:r>
        <w:continuationSeparator/>
      </w:r>
    </w:p>
  </w:footnote>
  <w:footnote w:id="1">
    <w:p w14:paraId="31DFC9B7" w14:textId="77777777" w:rsidR="0073312F" w:rsidRPr="0025141D" w:rsidRDefault="0073312F" w:rsidP="0073312F">
      <w:pPr>
        <w:pStyle w:val="FootnoteText"/>
        <w:rPr>
          <w:rFonts w:ascii="Arial" w:hAnsi="Arial" w:cs="Arial"/>
        </w:rPr>
      </w:pPr>
      <w:r w:rsidRPr="00D65BA4">
        <w:rPr>
          <w:rStyle w:val="FootnoteReference"/>
          <w:rFonts w:ascii="Arial" w:hAnsi="Arial" w:cs="Arial"/>
        </w:rPr>
        <w:footnoteRef/>
      </w:r>
      <w:r w:rsidRPr="00D65BA4">
        <w:rPr>
          <w:rFonts w:ascii="Arial" w:hAnsi="Arial" w:cs="Arial"/>
        </w:rPr>
        <w:t xml:space="preserve"> </w:t>
      </w:r>
      <w:r>
        <w:rPr>
          <w:rFonts w:ascii="Arial" w:hAnsi="Arial" w:cs="Arial"/>
        </w:rPr>
        <w:t>EB-2024-0183, Decision and Rate Order, June 27,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1234" w14:textId="45CB2C76" w:rsidR="00A87508" w:rsidRPr="00012CCE" w:rsidRDefault="00A87508" w:rsidP="00A87508">
    <w:pPr>
      <w:pStyle w:val="Header"/>
      <w:rPr>
        <w:rFonts w:ascii="Arial" w:hAnsi="Arial" w:cs="Arial"/>
        <w:sz w:val="20"/>
        <w:szCs w:val="20"/>
      </w:rPr>
    </w:pPr>
    <w:r w:rsidRPr="00012CCE">
      <w:rPr>
        <w:rFonts w:ascii="Arial" w:hAnsi="Arial" w:cs="Arial"/>
        <w:sz w:val="20"/>
        <w:szCs w:val="20"/>
      </w:rPr>
      <w:ptab w:relativeTo="margin" w:alignment="center" w:leader="none"/>
    </w:r>
    <w:r w:rsidRPr="00012CCE">
      <w:rPr>
        <w:rFonts w:ascii="Arial" w:hAnsi="Arial" w:cs="Arial"/>
        <w:sz w:val="20"/>
        <w:szCs w:val="20"/>
      </w:rPr>
      <w:ptab w:relativeTo="margin" w:alignment="right" w:leader="none"/>
    </w:r>
    <w:r>
      <w:rPr>
        <w:rFonts w:ascii="Arial" w:hAnsi="Arial" w:cs="Arial"/>
        <w:sz w:val="20"/>
        <w:szCs w:val="20"/>
      </w:rPr>
      <w:t>Kingston Hydro</w:t>
    </w:r>
    <w:r w:rsidR="00062CFC">
      <w:rPr>
        <w:rFonts w:ascii="Arial" w:hAnsi="Arial" w:cs="Arial"/>
        <w:sz w:val="20"/>
        <w:szCs w:val="20"/>
      </w:rPr>
      <w:t xml:space="preserve"> Corporation</w:t>
    </w:r>
  </w:p>
  <w:p w14:paraId="36672CA2" w14:textId="77777777" w:rsidR="00A87508" w:rsidRPr="00012CCE" w:rsidRDefault="00A87508" w:rsidP="00A87508">
    <w:pPr>
      <w:pStyle w:val="Header"/>
      <w:rPr>
        <w:rFonts w:ascii="Arial" w:hAnsi="Arial" w:cs="Arial"/>
        <w:sz w:val="20"/>
        <w:szCs w:val="20"/>
      </w:rPr>
    </w:pPr>
    <w:r w:rsidRPr="00012CCE">
      <w:rPr>
        <w:rFonts w:ascii="Arial" w:hAnsi="Arial" w:cs="Arial"/>
        <w:sz w:val="20"/>
        <w:szCs w:val="20"/>
      </w:rPr>
      <w:tab/>
    </w:r>
    <w:r w:rsidRPr="00012CCE">
      <w:rPr>
        <w:rFonts w:ascii="Arial" w:hAnsi="Arial" w:cs="Arial"/>
        <w:sz w:val="20"/>
        <w:szCs w:val="20"/>
      </w:rPr>
      <w:tab/>
      <w:t>OEB Staff Questions</w:t>
    </w:r>
  </w:p>
  <w:p w14:paraId="2F28113A" w14:textId="3787DBA9" w:rsidR="00A87508" w:rsidRPr="00012CCE" w:rsidRDefault="00A87508" w:rsidP="00A87508">
    <w:pPr>
      <w:pStyle w:val="Header"/>
      <w:rPr>
        <w:rFonts w:ascii="Arial" w:hAnsi="Arial" w:cs="Arial"/>
        <w:sz w:val="20"/>
        <w:szCs w:val="20"/>
      </w:rPr>
    </w:pPr>
    <w:r w:rsidRPr="00012CCE">
      <w:rPr>
        <w:rFonts w:ascii="Arial" w:hAnsi="Arial" w:cs="Arial"/>
        <w:sz w:val="20"/>
        <w:szCs w:val="20"/>
      </w:rPr>
      <w:tab/>
    </w:r>
    <w:r w:rsidRPr="00012CCE">
      <w:rPr>
        <w:rFonts w:ascii="Arial" w:hAnsi="Arial" w:cs="Arial"/>
        <w:sz w:val="20"/>
        <w:szCs w:val="20"/>
      </w:rPr>
      <w:tab/>
      <w:t>EB-202</w:t>
    </w:r>
    <w:r>
      <w:rPr>
        <w:rFonts w:ascii="Arial" w:hAnsi="Arial" w:cs="Arial"/>
        <w:sz w:val="20"/>
        <w:szCs w:val="20"/>
      </w:rPr>
      <w:t>4</w:t>
    </w:r>
    <w:r w:rsidRPr="00012CCE">
      <w:rPr>
        <w:rFonts w:ascii="Arial" w:hAnsi="Arial" w:cs="Arial"/>
        <w:sz w:val="20"/>
        <w:szCs w:val="20"/>
      </w:rPr>
      <w:t>-00</w:t>
    </w:r>
    <w:r>
      <w:rPr>
        <w:rFonts w:ascii="Arial" w:hAnsi="Arial" w:cs="Arial"/>
        <w:sz w:val="20"/>
        <w:szCs w:val="20"/>
      </w:rPr>
      <w:t>37</w:t>
    </w:r>
  </w:p>
  <w:sdt>
    <w:sdtPr>
      <w:rPr>
        <w:rFonts w:ascii="Arial" w:hAnsi="Arial" w:cs="Arial"/>
        <w:sz w:val="20"/>
        <w:szCs w:val="20"/>
      </w:rPr>
      <w:id w:val="-1318336367"/>
      <w:docPartObj>
        <w:docPartGallery w:val="Page Numbers (Top of Page)"/>
        <w:docPartUnique/>
      </w:docPartObj>
    </w:sdtPr>
    <w:sdtEndPr/>
    <w:sdtContent>
      <w:p w14:paraId="2F29B7C3" w14:textId="77777777" w:rsidR="00A87508" w:rsidRPr="00012CCE" w:rsidRDefault="00A87508" w:rsidP="00A87508">
        <w:pPr>
          <w:pStyle w:val="Header"/>
          <w:jc w:val="right"/>
          <w:rPr>
            <w:rFonts w:ascii="Arial" w:hAnsi="Arial" w:cs="Arial"/>
            <w:sz w:val="20"/>
            <w:szCs w:val="20"/>
          </w:rPr>
        </w:pPr>
        <w:r w:rsidRPr="00012CCE">
          <w:rPr>
            <w:rFonts w:ascii="Arial" w:hAnsi="Arial" w:cs="Arial"/>
            <w:sz w:val="20"/>
            <w:szCs w:val="20"/>
          </w:rPr>
          <w:t xml:space="preserve">Page </w:t>
        </w:r>
        <w:r w:rsidRPr="00012CCE">
          <w:rPr>
            <w:rFonts w:ascii="Arial" w:hAnsi="Arial" w:cs="Arial"/>
            <w:b/>
            <w:bCs/>
            <w:sz w:val="20"/>
            <w:szCs w:val="20"/>
          </w:rPr>
          <w:fldChar w:fldCharType="begin"/>
        </w:r>
        <w:r w:rsidRPr="00012CCE">
          <w:rPr>
            <w:rFonts w:ascii="Arial" w:hAnsi="Arial" w:cs="Arial"/>
            <w:b/>
            <w:bCs/>
            <w:sz w:val="20"/>
            <w:szCs w:val="20"/>
          </w:rPr>
          <w:instrText xml:space="preserve"> PAGE </w:instrText>
        </w:r>
        <w:r w:rsidRPr="00012CCE">
          <w:rPr>
            <w:rFonts w:ascii="Arial" w:hAnsi="Arial" w:cs="Arial"/>
            <w:b/>
            <w:bCs/>
            <w:sz w:val="20"/>
            <w:szCs w:val="20"/>
          </w:rPr>
          <w:fldChar w:fldCharType="separate"/>
        </w:r>
        <w:r>
          <w:rPr>
            <w:rFonts w:ascii="Arial" w:hAnsi="Arial" w:cs="Arial"/>
            <w:b/>
            <w:bCs/>
            <w:sz w:val="20"/>
            <w:szCs w:val="20"/>
          </w:rPr>
          <w:t>1</w:t>
        </w:r>
        <w:r w:rsidRPr="00012CCE">
          <w:rPr>
            <w:rFonts w:ascii="Arial" w:hAnsi="Arial" w:cs="Arial"/>
            <w:b/>
            <w:bCs/>
            <w:sz w:val="20"/>
            <w:szCs w:val="20"/>
          </w:rPr>
          <w:fldChar w:fldCharType="end"/>
        </w:r>
        <w:r w:rsidRPr="00012CCE">
          <w:rPr>
            <w:rFonts w:ascii="Arial" w:hAnsi="Arial" w:cs="Arial"/>
            <w:sz w:val="20"/>
            <w:szCs w:val="20"/>
          </w:rPr>
          <w:t xml:space="preserve"> of </w:t>
        </w:r>
        <w:r w:rsidRPr="00012CCE">
          <w:rPr>
            <w:rFonts w:ascii="Arial" w:hAnsi="Arial" w:cs="Arial"/>
            <w:b/>
            <w:bCs/>
            <w:sz w:val="20"/>
            <w:szCs w:val="20"/>
          </w:rPr>
          <w:fldChar w:fldCharType="begin"/>
        </w:r>
        <w:r w:rsidRPr="00012CCE">
          <w:rPr>
            <w:rFonts w:ascii="Arial" w:hAnsi="Arial" w:cs="Arial"/>
            <w:b/>
            <w:bCs/>
            <w:sz w:val="20"/>
            <w:szCs w:val="20"/>
          </w:rPr>
          <w:instrText xml:space="preserve"> NUMPAGES  </w:instrText>
        </w:r>
        <w:r w:rsidRPr="00012CCE">
          <w:rPr>
            <w:rFonts w:ascii="Arial" w:hAnsi="Arial" w:cs="Arial"/>
            <w:b/>
            <w:bCs/>
            <w:sz w:val="20"/>
            <w:szCs w:val="20"/>
          </w:rPr>
          <w:fldChar w:fldCharType="separate"/>
        </w:r>
        <w:r>
          <w:rPr>
            <w:rFonts w:ascii="Arial" w:hAnsi="Arial" w:cs="Arial"/>
            <w:b/>
            <w:bCs/>
            <w:sz w:val="20"/>
            <w:szCs w:val="20"/>
          </w:rPr>
          <w:t>3</w:t>
        </w:r>
        <w:r w:rsidRPr="00012CCE">
          <w:rPr>
            <w:rFonts w:ascii="Arial" w:hAnsi="Arial" w:cs="Arial"/>
            <w:b/>
            <w:bCs/>
            <w:sz w:val="20"/>
            <w:szCs w:val="20"/>
          </w:rPr>
          <w:fldChar w:fldCharType="end"/>
        </w:r>
      </w:p>
    </w:sdtContent>
  </w:sdt>
  <w:p w14:paraId="6E7B7793" w14:textId="77777777" w:rsidR="00A87508" w:rsidRPr="00012CCE" w:rsidRDefault="00A87508" w:rsidP="00A87508">
    <w:pPr>
      <w:pStyle w:val="Header"/>
      <w:jc w:val="right"/>
      <w:rPr>
        <w:rFonts w:ascii="Arial" w:hAnsi="Arial" w:cs="Arial"/>
        <w:b/>
        <w:bCs/>
        <w:sz w:val="20"/>
        <w:szCs w:val="20"/>
      </w:rPr>
    </w:pPr>
  </w:p>
  <w:p w14:paraId="55C965F8" w14:textId="77777777" w:rsidR="00A87508" w:rsidRDefault="00A87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07D67"/>
    <w:multiLevelType w:val="hybridMultilevel"/>
    <w:tmpl w:val="5672E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EA02B5"/>
    <w:multiLevelType w:val="hybridMultilevel"/>
    <w:tmpl w:val="47E6C484"/>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1BF3BC5"/>
    <w:multiLevelType w:val="hybridMultilevel"/>
    <w:tmpl w:val="A6E4E4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177F9E"/>
    <w:multiLevelType w:val="hybridMultilevel"/>
    <w:tmpl w:val="F39091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2260ACA"/>
    <w:multiLevelType w:val="hybridMultilevel"/>
    <w:tmpl w:val="361E7C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8E2088"/>
    <w:multiLevelType w:val="hybridMultilevel"/>
    <w:tmpl w:val="F2E6F9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6549CA"/>
    <w:multiLevelType w:val="hybridMultilevel"/>
    <w:tmpl w:val="F39091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4606357">
    <w:abstractNumId w:val="1"/>
    <w:lvlOverride w:ilvl="0">
      <w:startOverride w:val="1"/>
    </w:lvlOverride>
    <w:lvlOverride w:ilvl="1"/>
    <w:lvlOverride w:ilvl="2"/>
    <w:lvlOverride w:ilvl="3"/>
    <w:lvlOverride w:ilvl="4"/>
    <w:lvlOverride w:ilvl="5"/>
    <w:lvlOverride w:ilvl="6"/>
    <w:lvlOverride w:ilvl="7"/>
    <w:lvlOverride w:ilvl="8"/>
  </w:num>
  <w:num w:numId="2" w16cid:durableId="6955487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501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9174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9575066">
    <w:abstractNumId w:val="5"/>
  </w:num>
  <w:num w:numId="6" w16cid:durableId="91979284">
    <w:abstractNumId w:val="4"/>
  </w:num>
  <w:num w:numId="7" w16cid:durableId="420835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42"/>
    <w:rsid w:val="000009A7"/>
    <w:rsid w:val="0001731B"/>
    <w:rsid w:val="0004278C"/>
    <w:rsid w:val="00060090"/>
    <w:rsid w:val="00062CFC"/>
    <w:rsid w:val="00065D41"/>
    <w:rsid w:val="00081258"/>
    <w:rsid w:val="00094401"/>
    <w:rsid w:val="000A041A"/>
    <w:rsid w:val="000B27F3"/>
    <w:rsid w:val="000C2F51"/>
    <w:rsid w:val="000E671E"/>
    <w:rsid w:val="00102C9E"/>
    <w:rsid w:val="00124289"/>
    <w:rsid w:val="001272D9"/>
    <w:rsid w:val="00163CE3"/>
    <w:rsid w:val="001668B1"/>
    <w:rsid w:val="00177BDE"/>
    <w:rsid w:val="001C01BB"/>
    <w:rsid w:val="001C32DA"/>
    <w:rsid w:val="001D3552"/>
    <w:rsid w:val="001F1D2C"/>
    <w:rsid w:val="002133AF"/>
    <w:rsid w:val="00215AF9"/>
    <w:rsid w:val="00222C08"/>
    <w:rsid w:val="00224A23"/>
    <w:rsid w:val="00253AC1"/>
    <w:rsid w:val="002665B8"/>
    <w:rsid w:val="00282CA2"/>
    <w:rsid w:val="002B1ACB"/>
    <w:rsid w:val="002B635E"/>
    <w:rsid w:val="002C5AD4"/>
    <w:rsid w:val="002C7969"/>
    <w:rsid w:val="002E10CA"/>
    <w:rsid w:val="002E1979"/>
    <w:rsid w:val="002E20D2"/>
    <w:rsid w:val="002E6A1C"/>
    <w:rsid w:val="00305EB2"/>
    <w:rsid w:val="00322AD4"/>
    <w:rsid w:val="003445E5"/>
    <w:rsid w:val="00347F9F"/>
    <w:rsid w:val="003648B6"/>
    <w:rsid w:val="00366C22"/>
    <w:rsid w:val="00374B7B"/>
    <w:rsid w:val="00382904"/>
    <w:rsid w:val="003A4585"/>
    <w:rsid w:val="003A7E41"/>
    <w:rsid w:val="003B23B8"/>
    <w:rsid w:val="00401BD8"/>
    <w:rsid w:val="004061EE"/>
    <w:rsid w:val="004126CC"/>
    <w:rsid w:val="0043199B"/>
    <w:rsid w:val="004353E9"/>
    <w:rsid w:val="00440C85"/>
    <w:rsid w:val="00445130"/>
    <w:rsid w:val="0045300B"/>
    <w:rsid w:val="00464CE9"/>
    <w:rsid w:val="00475460"/>
    <w:rsid w:val="00476F75"/>
    <w:rsid w:val="004A6BE9"/>
    <w:rsid w:val="004B2FB2"/>
    <w:rsid w:val="004D1406"/>
    <w:rsid w:val="004D65A6"/>
    <w:rsid w:val="00503287"/>
    <w:rsid w:val="00507100"/>
    <w:rsid w:val="00507E7F"/>
    <w:rsid w:val="005116CC"/>
    <w:rsid w:val="00513E16"/>
    <w:rsid w:val="005176EF"/>
    <w:rsid w:val="005208BC"/>
    <w:rsid w:val="00521DB3"/>
    <w:rsid w:val="005249F2"/>
    <w:rsid w:val="005250F8"/>
    <w:rsid w:val="0052678F"/>
    <w:rsid w:val="00551C22"/>
    <w:rsid w:val="0055530B"/>
    <w:rsid w:val="00561F65"/>
    <w:rsid w:val="00563881"/>
    <w:rsid w:val="00583B8D"/>
    <w:rsid w:val="0058759F"/>
    <w:rsid w:val="005B4C22"/>
    <w:rsid w:val="005D1224"/>
    <w:rsid w:val="005D7431"/>
    <w:rsid w:val="005E695A"/>
    <w:rsid w:val="005F43BA"/>
    <w:rsid w:val="006133B7"/>
    <w:rsid w:val="006172D0"/>
    <w:rsid w:val="00620096"/>
    <w:rsid w:val="00633E45"/>
    <w:rsid w:val="006402CE"/>
    <w:rsid w:val="006454CB"/>
    <w:rsid w:val="00670611"/>
    <w:rsid w:val="00674EFE"/>
    <w:rsid w:val="00676269"/>
    <w:rsid w:val="00693C24"/>
    <w:rsid w:val="006A6F90"/>
    <w:rsid w:val="006C6520"/>
    <w:rsid w:val="006E163A"/>
    <w:rsid w:val="006E60A8"/>
    <w:rsid w:val="006F06CD"/>
    <w:rsid w:val="00707A24"/>
    <w:rsid w:val="007266A8"/>
    <w:rsid w:val="00732857"/>
    <w:rsid w:val="0073312F"/>
    <w:rsid w:val="007454AF"/>
    <w:rsid w:val="00763D96"/>
    <w:rsid w:val="007853F7"/>
    <w:rsid w:val="007929DD"/>
    <w:rsid w:val="007A5F3B"/>
    <w:rsid w:val="007B00BF"/>
    <w:rsid w:val="007D1B3E"/>
    <w:rsid w:val="007E0BB5"/>
    <w:rsid w:val="007F0386"/>
    <w:rsid w:val="008132BF"/>
    <w:rsid w:val="00826745"/>
    <w:rsid w:val="008510B9"/>
    <w:rsid w:val="00855ECD"/>
    <w:rsid w:val="008564D2"/>
    <w:rsid w:val="00873E66"/>
    <w:rsid w:val="00876B5D"/>
    <w:rsid w:val="0088307C"/>
    <w:rsid w:val="00886A21"/>
    <w:rsid w:val="008A3879"/>
    <w:rsid w:val="008A6988"/>
    <w:rsid w:val="008C10FC"/>
    <w:rsid w:val="008C6B10"/>
    <w:rsid w:val="008C788C"/>
    <w:rsid w:val="008D26A5"/>
    <w:rsid w:val="0090612D"/>
    <w:rsid w:val="00911A6F"/>
    <w:rsid w:val="0091706C"/>
    <w:rsid w:val="00925334"/>
    <w:rsid w:val="009266A6"/>
    <w:rsid w:val="009276E8"/>
    <w:rsid w:val="0093471E"/>
    <w:rsid w:val="0093664F"/>
    <w:rsid w:val="00940EC3"/>
    <w:rsid w:val="00950637"/>
    <w:rsid w:val="00973892"/>
    <w:rsid w:val="009B50E4"/>
    <w:rsid w:val="009D227E"/>
    <w:rsid w:val="00A01849"/>
    <w:rsid w:val="00A36A79"/>
    <w:rsid w:val="00A372DC"/>
    <w:rsid w:val="00A40C88"/>
    <w:rsid w:val="00A66C23"/>
    <w:rsid w:val="00A8208C"/>
    <w:rsid w:val="00A87508"/>
    <w:rsid w:val="00AA67B6"/>
    <w:rsid w:val="00AA7EA2"/>
    <w:rsid w:val="00AB1E95"/>
    <w:rsid w:val="00AB5DA4"/>
    <w:rsid w:val="00AC4E07"/>
    <w:rsid w:val="00AD3FDD"/>
    <w:rsid w:val="00AD4805"/>
    <w:rsid w:val="00AF6C67"/>
    <w:rsid w:val="00B01DA9"/>
    <w:rsid w:val="00B33BE9"/>
    <w:rsid w:val="00BA3AA3"/>
    <w:rsid w:val="00BB7DC9"/>
    <w:rsid w:val="00BF159A"/>
    <w:rsid w:val="00BF6AF0"/>
    <w:rsid w:val="00C02BC0"/>
    <w:rsid w:val="00C12F74"/>
    <w:rsid w:val="00C22E10"/>
    <w:rsid w:val="00C42B8A"/>
    <w:rsid w:val="00C46D9F"/>
    <w:rsid w:val="00C50AE5"/>
    <w:rsid w:val="00C52F7D"/>
    <w:rsid w:val="00CB365D"/>
    <w:rsid w:val="00CC185C"/>
    <w:rsid w:val="00CD1B33"/>
    <w:rsid w:val="00D1580C"/>
    <w:rsid w:val="00D1618D"/>
    <w:rsid w:val="00D22F05"/>
    <w:rsid w:val="00D24EC5"/>
    <w:rsid w:val="00D366C8"/>
    <w:rsid w:val="00D5180F"/>
    <w:rsid w:val="00D648D6"/>
    <w:rsid w:val="00E22045"/>
    <w:rsid w:val="00E54D0D"/>
    <w:rsid w:val="00E56142"/>
    <w:rsid w:val="00E70036"/>
    <w:rsid w:val="00EA1E87"/>
    <w:rsid w:val="00EA209F"/>
    <w:rsid w:val="00EB7C73"/>
    <w:rsid w:val="00EC7189"/>
    <w:rsid w:val="00EF24DB"/>
    <w:rsid w:val="00F238F5"/>
    <w:rsid w:val="00F40028"/>
    <w:rsid w:val="00F839D7"/>
    <w:rsid w:val="00F86C1A"/>
    <w:rsid w:val="00F908E7"/>
    <w:rsid w:val="00FC0F8B"/>
    <w:rsid w:val="00FC63B7"/>
    <w:rsid w:val="00FD6D81"/>
    <w:rsid w:val="00FE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8B13"/>
  <w15:chartTrackingRefBased/>
  <w15:docId w15:val="{EF39F0D9-11B7-4B6D-AD0F-43A1D4A8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00BF"/>
    <w:rPr>
      <w:sz w:val="16"/>
      <w:szCs w:val="16"/>
    </w:rPr>
  </w:style>
  <w:style w:type="paragraph" w:styleId="CommentText">
    <w:name w:val="annotation text"/>
    <w:basedOn w:val="Normal"/>
    <w:link w:val="CommentTextChar"/>
    <w:uiPriority w:val="99"/>
    <w:unhideWhenUsed/>
    <w:rsid w:val="007B00BF"/>
    <w:pPr>
      <w:spacing w:line="240" w:lineRule="auto"/>
    </w:pPr>
    <w:rPr>
      <w:sz w:val="20"/>
      <w:szCs w:val="20"/>
    </w:rPr>
  </w:style>
  <w:style w:type="character" w:customStyle="1" w:styleId="CommentTextChar">
    <w:name w:val="Comment Text Char"/>
    <w:basedOn w:val="DefaultParagraphFont"/>
    <w:link w:val="CommentText"/>
    <w:uiPriority w:val="99"/>
    <w:rsid w:val="007B00BF"/>
    <w:rPr>
      <w:sz w:val="20"/>
      <w:szCs w:val="20"/>
    </w:rPr>
  </w:style>
  <w:style w:type="paragraph" w:styleId="CommentSubject">
    <w:name w:val="annotation subject"/>
    <w:basedOn w:val="CommentText"/>
    <w:next w:val="CommentText"/>
    <w:link w:val="CommentSubjectChar"/>
    <w:uiPriority w:val="99"/>
    <w:semiHidden/>
    <w:unhideWhenUsed/>
    <w:rsid w:val="007B00BF"/>
    <w:rPr>
      <w:b/>
      <w:bCs/>
    </w:rPr>
  </w:style>
  <w:style w:type="character" w:customStyle="1" w:styleId="CommentSubjectChar">
    <w:name w:val="Comment Subject Char"/>
    <w:basedOn w:val="CommentTextChar"/>
    <w:link w:val="CommentSubject"/>
    <w:uiPriority w:val="99"/>
    <w:semiHidden/>
    <w:rsid w:val="007B00BF"/>
    <w:rPr>
      <w:b/>
      <w:bCs/>
      <w:sz w:val="20"/>
      <w:szCs w:val="20"/>
    </w:rPr>
  </w:style>
  <w:style w:type="paragraph" w:styleId="FootnoteText">
    <w:name w:val="footnote text"/>
    <w:basedOn w:val="Normal"/>
    <w:link w:val="FootnoteTextChar"/>
    <w:uiPriority w:val="99"/>
    <w:semiHidden/>
    <w:unhideWhenUsed/>
    <w:rsid w:val="00C46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D9F"/>
    <w:rPr>
      <w:sz w:val="20"/>
      <w:szCs w:val="20"/>
    </w:rPr>
  </w:style>
  <w:style w:type="character" w:styleId="FootnoteReference">
    <w:name w:val="footnote reference"/>
    <w:basedOn w:val="DefaultParagraphFont"/>
    <w:uiPriority w:val="99"/>
    <w:semiHidden/>
    <w:unhideWhenUsed/>
    <w:rsid w:val="00C46D9F"/>
    <w:rPr>
      <w:vertAlign w:val="superscript"/>
    </w:rPr>
  </w:style>
  <w:style w:type="paragraph" w:styleId="ListParagraph">
    <w:name w:val="List Paragraph"/>
    <w:basedOn w:val="Normal"/>
    <w:uiPriority w:val="34"/>
    <w:qFormat/>
    <w:rsid w:val="00C46D9F"/>
    <w:pPr>
      <w:spacing w:line="256" w:lineRule="auto"/>
      <w:ind w:left="720"/>
      <w:contextualSpacing/>
    </w:pPr>
    <w:rPr>
      <w:kern w:val="2"/>
      <w14:ligatures w14:val="standardContextual"/>
    </w:rPr>
  </w:style>
  <w:style w:type="paragraph" w:customStyle="1" w:styleId="Default">
    <w:name w:val="Default"/>
    <w:rsid w:val="00C46D9F"/>
    <w:pPr>
      <w:autoSpaceDE w:val="0"/>
      <w:autoSpaceDN w:val="0"/>
      <w:adjustRightInd w:val="0"/>
      <w:spacing w:after="0" w:line="240" w:lineRule="auto"/>
    </w:pPr>
    <w:rPr>
      <w:rFonts w:ascii="Arial" w:hAnsi="Arial" w:cs="Arial"/>
      <w:color w:val="000000"/>
      <w:sz w:val="24"/>
      <w:szCs w:val="24"/>
      <w14:ligatures w14:val="standardContextual"/>
    </w:rPr>
  </w:style>
  <w:style w:type="paragraph" w:styleId="Header">
    <w:name w:val="header"/>
    <w:basedOn w:val="Normal"/>
    <w:link w:val="HeaderChar"/>
    <w:uiPriority w:val="99"/>
    <w:unhideWhenUsed/>
    <w:rsid w:val="00A87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508"/>
  </w:style>
  <w:style w:type="paragraph" w:styleId="Footer">
    <w:name w:val="footer"/>
    <w:basedOn w:val="Normal"/>
    <w:link w:val="FooterChar"/>
    <w:uiPriority w:val="99"/>
    <w:unhideWhenUsed/>
    <w:rsid w:val="00A87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508"/>
  </w:style>
  <w:style w:type="paragraph" w:styleId="Revision">
    <w:name w:val="Revision"/>
    <w:hidden/>
    <w:uiPriority w:val="99"/>
    <w:semiHidden/>
    <w:rsid w:val="00062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34976">
      <w:bodyDiv w:val="1"/>
      <w:marLeft w:val="0"/>
      <w:marRight w:val="0"/>
      <w:marTop w:val="0"/>
      <w:marBottom w:val="0"/>
      <w:divBdr>
        <w:top w:val="none" w:sz="0" w:space="0" w:color="auto"/>
        <w:left w:val="none" w:sz="0" w:space="0" w:color="auto"/>
        <w:bottom w:val="none" w:sz="0" w:space="0" w:color="auto"/>
        <w:right w:val="none" w:sz="0" w:space="0" w:color="auto"/>
      </w:divBdr>
    </w:div>
    <w:div w:id="409936238">
      <w:bodyDiv w:val="1"/>
      <w:marLeft w:val="0"/>
      <w:marRight w:val="0"/>
      <w:marTop w:val="0"/>
      <w:marBottom w:val="0"/>
      <w:divBdr>
        <w:top w:val="none" w:sz="0" w:space="0" w:color="auto"/>
        <w:left w:val="none" w:sz="0" w:space="0" w:color="auto"/>
        <w:bottom w:val="none" w:sz="0" w:space="0" w:color="auto"/>
        <w:right w:val="none" w:sz="0" w:space="0" w:color="auto"/>
      </w:divBdr>
    </w:div>
    <w:div w:id="833834837">
      <w:bodyDiv w:val="1"/>
      <w:marLeft w:val="0"/>
      <w:marRight w:val="0"/>
      <w:marTop w:val="0"/>
      <w:marBottom w:val="0"/>
      <w:divBdr>
        <w:top w:val="none" w:sz="0" w:space="0" w:color="auto"/>
        <w:left w:val="none" w:sz="0" w:space="0" w:color="auto"/>
        <w:bottom w:val="none" w:sz="0" w:space="0" w:color="auto"/>
        <w:right w:val="none" w:sz="0" w:space="0" w:color="auto"/>
      </w:divBdr>
    </w:div>
    <w:div w:id="983656622">
      <w:bodyDiv w:val="1"/>
      <w:marLeft w:val="0"/>
      <w:marRight w:val="0"/>
      <w:marTop w:val="0"/>
      <w:marBottom w:val="0"/>
      <w:divBdr>
        <w:top w:val="none" w:sz="0" w:space="0" w:color="auto"/>
        <w:left w:val="none" w:sz="0" w:space="0" w:color="auto"/>
        <w:bottom w:val="none" w:sz="0" w:space="0" w:color="auto"/>
        <w:right w:val="none" w:sz="0" w:space="0" w:color="auto"/>
      </w:divBdr>
    </w:div>
    <w:div w:id="2071730049">
      <w:bodyDiv w:val="1"/>
      <w:marLeft w:val="0"/>
      <w:marRight w:val="0"/>
      <w:marTop w:val="0"/>
      <w:marBottom w:val="0"/>
      <w:divBdr>
        <w:top w:val="none" w:sz="0" w:space="0" w:color="auto"/>
        <w:left w:val="none" w:sz="0" w:space="0" w:color="auto"/>
        <w:bottom w:val="none" w:sz="0" w:space="0" w:color="auto"/>
        <w:right w:val="none" w:sz="0" w:space="0" w:color="auto"/>
      </w:divBdr>
    </w:div>
    <w:div w:id="2077823165">
      <w:bodyDiv w:val="1"/>
      <w:marLeft w:val="0"/>
      <w:marRight w:val="0"/>
      <w:marTop w:val="0"/>
      <w:marBottom w:val="0"/>
      <w:divBdr>
        <w:top w:val="none" w:sz="0" w:space="0" w:color="auto"/>
        <w:left w:val="none" w:sz="0" w:space="0" w:color="auto"/>
        <w:bottom w:val="none" w:sz="0" w:space="0" w:color="auto"/>
        <w:right w:val="none" w:sz="0" w:space="0" w:color="auto"/>
      </w:divBdr>
    </w:div>
    <w:div w:id="212418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Abla Nur</dc:creator>
  <cp:keywords/>
  <dc:description/>
  <cp:lastModifiedBy>Abla Nur</cp:lastModifiedBy>
  <cp:revision>2</cp:revision>
  <dcterms:created xsi:type="dcterms:W3CDTF">2024-10-01T17:10:00Z</dcterms:created>
  <dcterms:modified xsi:type="dcterms:W3CDTF">2024-10-01T17:10:00Z</dcterms:modified>
</cp:coreProperties>
</file>